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6374E" w14:textId="45F2F367" w:rsidR="00CC3CBD" w:rsidRPr="0023587F" w:rsidRDefault="00CC3CBD" w:rsidP="00CC3CBD">
      <w:pPr>
        <w:pStyle w:val="Teksttreci21"/>
        <w:shd w:val="clear" w:color="auto" w:fill="auto"/>
        <w:tabs>
          <w:tab w:val="left" w:pos="3620"/>
        </w:tabs>
        <w:spacing w:before="120" w:after="120" w:line="360" w:lineRule="auto"/>
        <w:ind w:firstLine="0"/>
        <w:jc w:val="center"/>
        <w:rPr>
          <w:rFonts w:ascii="Calibri" w:hAnsi="Calibri"/>
          <w:b/>
          <w:sz w:val="44"/>
          <w:szCs w:val="36"/>
        </w:rPr>
      </w:pPr>
      <w:bookmarkStart w:id="0" w:name="_Toc482198544"/>
      <w:r w:rsidRPr="0023587F">
        <w:rPr>
          <w:rFonts w:ascii="Calibri" w:hAnsi="Calibri"/>
          <w:b/>
          <w:sz w:val="44"/>
          <w:szCs w:val="36"/>
        </w:rPr>
        <w:t>Program Funkcjonalno</w:t>
      </w:r>
      <w:r w:rsidR="0023587F" w:rsidRPr="0023587F">
        <w:rPr>
          <w:rFonts w:ascii="Calibri" w:hAnsi="Calibri"/>
          <w:b/>
          <w:sz w:val="44"/>
          <w:szCs w:val="36"/>
        </w:rPr>
        <w:t>-</w:t>
      </w:r>
      <w:r w:rsidRPr="0023587F">
        <w:rPr>
          <w:rFonts w:ascii="Calibri" w:hAnsi="Calibri"/>
          <w:b/>
          <w:sz w:val="44"/>
          <w:szCs w:val="36"/>
        </w:rPr>
        <w:t>Użytkowy</w:t>
      </w:r>
    </w:p>
    <w:p w14:paraId="5A9A9E1E" w14:textId="77777777" w:rsidR="0023587F" w:rsidRPr="0023587F" w:rsidRDefault="0023587F" w:rsidP="0023587F">
      <w:pPr>
        <w:pStyle w:val="Teksttreci21"/>
        <w:tabs>
          <w:tab w:val="left" w:pos="0"/>
          <w:tab w:val="left" w:pos="284"/>
          <w:tab w:val="left" w:pos="2552"/>
        </w:tabs>
        <w:spacing w:before="120" w:after="120" w:line="288" w:lineRule="auto"/>
        <w:ind w:left="2694" w:hanging="2552"/>
        <w:rPr>
          <w:rFonts w:ascii="Calibri" w:hAnsi="Calibri"/>
          <w:b/>
          <w:sz w:val="32"/>
          <w:szCs w:val="32"/>
        </w:rPr>
      </w:pPr>
      <w:r w:rsidRPr="0023587F">
        <w:rPr>
          <w:rFonts w:ascii="Calibri" w:hAnsi="Calibri"/>
          <w:b/>
          <w:sz w:val="32"/>
          <w:szCs w:val="32"/>
        </w:rPr>
        <w:t>Kontrakt pn.:</w:t>
      </w:r>
      <w:r w:rsidRPr="0023587F">
        <w:rPr>
          <w:rFonts w:ascii="Calibri" w:hAnsi="Calibri"/>
          <w:b/>
          <w:sz w:val="32"/>
          <w:szCs w:val="32"/>
        </w:rPr>
        <w:tab/>
      </w:r>
      <w:bookmarkStart w:id="1" w:name="_Hlk116555883"/>
      <w:r w:rsidRPr="0023587F">
        <w:rPr>
          <w:rFonts w:ascii="Calibri" w:hAnsi="Calibri"/>
          <w:b/>
          <w:sz w:val="32"/>
          <w:szCs w:val="32"/>
        </w:rPr>
        <w:t>„Budowa kanalizacji sanitarnej oraz remont dróg w miejscowości Sadłowo gm. Suchań pow. stargardzki woj. zachodniopomorskie”</w:t>
      </w:r>
      <w:bookmarkEnd w:id="1"/>
    </w:p>
    <w:p w14:paraId="78B0D4C3" w14:textId="5362D69B" w:rsidR="0023587F" w:rsidRPr="0023587F" w:rsidRDefault="0023587F" w:rsidP="0023587F">
      <w:pPr>
        <w:pStyle w:val="Teksttreci21"/>
        <w:shd w:val="clear" w:color="auto" w:fill="auto"/>
        <w:tabs>
          <w:tab w:val="left" w:pos="3620"/>
        </w:tabs>
        <w:spacing w:line="360" w:lineRule="auto"/>
        <w:ind w:firstLine="0"/>
        <w:rPr>
          <w:rFonts w:ascii="Calibri" w:hAnsi="Calibri"/>
          <w:sz w:val="32"/>
          <w:szCs w:val="32"/>
        </w:rPr>
      </w:pPr>
      <w:r w:rsidRPr="0023587F">
        <w:rPr>
          <w:rFonts w:ascii="Calibri" w:hAnsi="Calibri"/>
          <w:sz w:val="32"/>
          <w:szCs w:val="32"/>
        </w:rPr>
        <w:t>CZĘŚĆ III – WWIORB</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6290"/>
      </w:tblGrid>
      <w:tr w:rsidR="0023587F" w:rsidRPr="0023587F" w14:paraId="2BF62C79" w14:textId="77777777" w:rsidTr="0023587F">
        <w:trPr>
          <w:trHeight w:val="936"/>
        </w:trPr>
        <w:tc>
          <w:tcPr>
            <w:tcW w:w="2484" w:type="dxa"/>
            <w:shd w:val="clear" w:color="auto" w:fill="auto"/>
          </w:tcPr>
          <w:p w14:paraId="3A4C7420" w14:textId="77777777" w:rsidR="0023587F" w:rsidRPr="0023587F" w:rsidRDefault="0023587F" w:rsidP="0023587F">
            <w:pPr>
              <w:tabs>
                <w:tab w:val="left" w:pos="557"/>
                <w:tab w:val="left" w:pos="2552"/>
              </w:tabs>
              <w:spacing w:before="120" w:after="120" w:line="276" w:lineRule="auto"/>
              <w:rPr>
                <w:b/>
                <w:bCs/>
                <w:sz w:val="28"/>
                <w:szCs w:val="26"/>
              </w:rPr>
            </w:pPr>
            <w:r w:rsidRPr="0023587F">
              <w:rPr>
                <w:b/>
                <w:bCs/>
                <w:sz w:val="28"/>
                <w:szCs w:val="26"/>
              </w:rPr>
              <w:t>Adres obiektu:</w:t>
            </w:r>
          </w:p>
        </w:tc>
        <w:tc>
          <w:tcPr>
            <w:tcW w:w="6290" w:type="dxa"/>
            <w:shd w:val="clear" w:color="auto" w:fill="auto"/>
          </w:tcPr>
          <w:p w14:paraId="220FB8E8" w14:textId="77777777" w:rsidR="0023587F" w:rsidRPr="0023587F" w:rsidRDefault="0023587F" w:rsidP="0023587F">
            <w:pPr>
              <w:pStyle w:val="Tekstpodstawowy2"/>
              <w:tabs>
                <w:tab w:val="left" w:pos="2552"/>
              </w:tabs>
              <w:spacing w:after="0" w:line="276" w:lineRule="auto"/>
              <w:contextualSpacing/>
              <w:rPr>
                <w:sz w:val="28"/>
                <w:szCs w:val="26"/>
              </w:rPr>
            </w:pPr>
            <w:r w:rsidRPr="0023587F">
              <w:rPr>
                <w:sz w:val="28"/>
                <w:szCs w:val="26"/>
              </w:rPr>
              <w:t>Sadłowo, Gmina Suchań, powiat stargardzki woj. zachodniopomorskie</w:t>
            </w:r>
          </w:p>
          <w:p w14:paraId="5035687C" w14:textId="77777777" w:rsidR="0023587F" w:rsidRPr="0023587F" w:rsidRDefault="0023587F" w:rsidP="0023587F">
            <w:pPr>
              <w:pStyle w:val="Tekstpodstawowy2"/>
              <w:tabs>
                <w:tab w:val="left" w:pos="2552"/>
              </w:tabs>
              <w:spacing w:after="0" w:line="276" w:lineRule="auto"/>
              <w:contextualSpacing/>
              <w:rPr>
                <w:sz w:val="28"/>
                <w:szCs w:val="26"/>
              </w:rPr>
            </w:pPr>
            <w:bookmarkStart w:id="2" w:name="_Hlk116639776"/>
            <w:r w:rsidRPr="0023587F">
              <w:rPr>
                <w:sz w:val="28"/>
                <w:szCs w:val="26"/>
              </w:rPr>
              <w:t>dz. ew. nr 234/3, 189, 517, 329, 234/4, 543, 556, 544, obręb Sadłowo</w:t>
            </w:r>
            <w:bookmarkEnd w:id="2"/>
          </w:p>
        </w:tc>
      </w:tr>
      <w:tr w:rsidR="0023587F" w:rsidRPr="0023587F" w14:paraId="025F252A" w14:textId="77777777" w:rsidTr="0023587F">
        <w:trPr>
          <w:trHeight w:val="1167"/>
        </w:trPr>
        <w:tc>
          <w:tcPr>
            <w:tcW w:w="2484" w:type="dxa"/>
            <w:shd w:val="clear" w:color="auto" w:fill="auto"/>
          </w:tcPr>
          <w:p w14:paraId="1E14E61E" w14:textId="77777777" w:rsidR="0023587F" w:rsidRPr="0023587F" w:rsidRDefault="0023587F" w:rsidP="0023587F">
            <w:pPr>
              <w:tabs>
                <w:tab w:val="left" w:pos="557"/>
                <w:tab w:val="left" w:pos="2552"/>
              </w:tabs>
              <w:spacing w:after="120" w:line="276" w:lineRule="auto"/>
              <w:rPr>
                <w:b/>
                <w:bCs/>
                <w:sz w:val="28"/>
                <w:szCs w:val="26"/>
              </w:rPr>
            </w:pPr>
            <w:r w:rsidRPr="0023587F">
              <w:rPr>
                <w:b/>
                <w:sz w:val="28"/>
                <w:szCs w:val="26"/>
              </w:rPr>
              <w:t>Zamawiający:</w:t>
            </w:r>
          </w:p>
        </w:tc>
        <w:tc>
          <w:tcPr>
            <w:tcW w:w="6290" w:type="dxa"/>
            <w:shd w:val="clear" w:color="auto" w:fill="auto"/>
          </w:tcPr>
          <w:p w14:paraId="22CCBD4E" w14:textId="77777777" w:rsidR="0023587F" w:rsidRPr="0023587F" w:rsidRDefault="0023587F" w:rsidP="0023587F">
            <w:pPr>
              <w:pStyle w:val="Tekstpodstawowy2"/>
              <w:tabs>
                <w:tab w:val="left" w:pos="2552"/>
              </w:tabs>
              <w:spacing w:after="0" w:line="276" w:lineRule="auto"/>
              <w:contextualSpacing/>
              <w:rPr>
                <w:sz w:val="28"/>
                <w:szCs w:val="26"/>
              </w:rPr>
            </w:pPr>
            <w:r w:rsidRPr="0023587F">
              <w:rPr>
                <w:sz w:val="28"/>
                <w:szCs w:val="26"/>
              </w:rPr>
              <w:t>Gmina Suchań</w:t>
            </w:r>
          </w:p>
          <w:p w14:paraId="238719DA" w14:textId="77777777" w:rsidR="0023587F" w:rsidRPr="0023587F" w:rsidRDefault="0023587F" w:rsidP="0023587F">
            <w:pPr>
              <w:pStyle w:val="Tekstpodstawowy2"/>
              <w:tabs>
                <w:tab w:val="left" w:pos="2552"/>
              </w:tabs>
              <w:spacing w:line="276" w:lineRule="auto"/>
              <w:contextualSpacing/>
              <w:rPr>
                <w:bCs/>
                <w:sz w:val="28"/>
                <w:szCs w:val="26"/>
              </w:rPr>
            </w:pPr>
            <w:r w:rsidRPr="0023587F">
              <w:rPr>
                <w:bCs/>
                <w:sz w:val="28"/>
                <w:szCs w:val="26"/>
              </w:rPr>
              <w:t>ul. Pomorska 72</w:t>
            </w:r>
          </w:p>
          <w:p w14:paraId="10F782BC" w14:textId="77777777" w:rsidR="0023587F" w:rsidRPr="0023587F" w:rsidRDefault="0023587F" w:rsidP="0023587F">
            <w:pPr>
              <w:pStyle w:val="Tekstpodstawowy2"/>
              <w:tabs>
                <w:tab w:val="left" w:pos="2552"/>
              </w:tabs>
              <w:spacing w:line="276" w:lineRule="auto"/>
              <w:contextualSpacing/>
              <w:rPr>
                <w:sz w:val="28"/>
                <w:szCs w:val="26"/>
              </w:rPr>
            </w:pPr>
            <w:r w:rsidRPr="0023587F">
              <w:rPr>
                <w:bCs/>
                <w:sz w:val="28"/>
                <w:szCs w:val="26"/>
              </w:rPr>
              <w:t>73-132 Suchań</w:t>
            </w:r>
          </w:p>
        </w:tc>
      </w:tr>
      <w:tr w:rsidR="0023587F" w:rsidRPr="0023587F" w14:paraId="4F081C59" w14:textId="77777777" w:rsidTr="0023587F">
        <w:trPr>
          <w:trHeight w:val="1127"/>
        </w:trPr>
        <w:tc>
          <w:tcPr>
            <w:tcW w:w="2484" w:type="dxa"/>
            <w:shd w:val="clear" w:color="auto" w:fill="auto"/>
          </w:tcPr>
          <w:p w14:paraId="17217EF2" w14:textId="77777777" w:rsidR="0023587F" w:rsidRPr="0023587F" w:rsidRDefault="0023587F" w:rsidP="0023587F">
            <w:pPr>
              <w:pStyle w:val="Tekstpodstawowy2"/>
              <w:tabs>
                <w:tab w:val="left" w:pos="2552"/>
              </w:tabs>
              <w:spacing w:after="0" w:line="276" w:lineRule="auto"/>
              <w:contextualSpacing/>
              <w:rPr>
                <w:b/>
                <w:bCs/>
                <w:sz w:val="24"/>
                <w:szCs w:val="26"/>
              </w:rPr>
            </w:pPr>
            <w:r w:rsidRPr="0023587F">
              <w:rPr>
                <w:b/>
                <w:sz w:val="24"/>
                <w:szCs w:val="28"/>
              </w:rPr>
              <w:t>Podmiot opracowujący:</w:t>
            </w:r>
          </w:p>
        </w:tc>
        <w:tc>
          <w:tcPr>
            <w:tcW w:w="6290" w:type="dxa"/>
            <w:shd w:val="clear" w:color="auto" w:fill="auto"/>
          </w:tcPr>
          <w:p w14:paraId="7B0FD6B7" w14:textId="77777777" w:rsidR="0023587F" w:rsidRPr="0023587F" w:rsidRDefault="0023587F" w:rsidP="0023587F">
            <w:pPr>
              <w:pStyle w:val="Tekstpodstawowy2"/>
              <w:tabs>
                <w:tab w:val="left" w:pos="2552"/>
              </w:tabs>
              <w:spacing w:line="276" w:lineRule="auto"/>
              <w:contextualSpacing/>
              <w:rPr>
                <w:bCs/>
                <w:sz w:val="28"/>
                <w:szCs w:val="28"/>
              </w:rPr>
            </w:pPr>
            <w:r w:rsidRPr="0023587F">
              <w:rPr>
                <w:bCs/>
                <w:sz w:val="28"/>
                <w:szCs w:val="28"/>
              </w:rPr>
              <w:t>Zakład Usług Projektowo Inwestycyjnych</w:t>
            </w:r>
          </w:p>
          <w:p w14:paraId="29AD224B" w14:textId="77777777" w:rsidR="0023587F" w:rsidRPr="0023587F" w:rsidRDefault="0023587F" w:rsidP="0023587F">
            <w:pPr>
              <w:pStyle w:val="Tekstpodstawowy2"/>
              <w:tabs>
                <w:tab w:val="left" w:pos="2552"/>
              </w:tabs>
              <w:spacing w:line="276" w:lineRule="auto"/>
              <w:contextualSpacing/>
              <w:rPr>
                <w:bCs/>
                <w:sz w:val="28"/>
                <w:szCs w:val="28"/>
              </w:rPr>
            </w:pPr>
            <w:r w:rsidRPr="0023587F">
              <w:rPr>
                <w:bCs/>
                <w:sz w:val="28"/>
                <w:szCs w:val="28"/>
              </w:rPr>
              <w:t>Edward Skupień</w:t>
            </w:r>
          </w:p>
          <w:p w14:paraId="72095BCE" w14:textId="77777777" w:rsidR="0023587F" w:rsidRPr="0023587F" w:rsidRDefault="0023587F" w:rsidP="0023587F">
            <w:pPr>
              <w:pStyle w:val="Tekstpodstawowy2"/>
              <w:tabs>
                <w:tab w:val="left" w:pos="2552"/>
              </w:tabs>
              <w:spacing w:after="0" w:line="276" w:lineRule="auto"/>
              <w:contextualSpacing/>
              <w:rPr>
                <w:bCs/>
                <w:sz w:val="28"/>
                <w:szCs w:val="28"/>
              </w:rPr>
            </w:pPr>
            <w:r w:rsidRPr="0023587F">
              <w:rPr>
                <w:bCs/>
                <w:sz w:val="28"/>
                <w:szCs w:val="28"/>
              </w:rPr>
              <w:t>ul. Fabryczna 71</w:t>
            </w:r>
          </w:p>
          <w:p w14:paraId="6C13CF64" w14:textId="77777777" w:rsidR="0023587F" w:rsidRPr="0023587F" w:rsidRDefault="0023587F" w:rsidP="0023587F">
            <w:pPr>
              <w:pStyle w:val="Tekstpodstawowy2"/>
              <w:tabs>
                <w:tab w:val="left" w:pos="2552"/>
              </w:tabs>
              <w:spacing w:after="0" w:line="276" w:lineRule="auto"/>
              <w:contextualSpacing/>
              <w:rPr>
                <w:bCs/>
                <w:sz w:val="28"/>
                <w:szCs w:val="28"/>
              </w:rPr>
            </w:pPr>
            <w:r w:rsidRPr="0023587F">
              <w:rPr>
                <w:bCs/>
                <w:sz w:val="28"/>
                <w:szCs w:val="28"/>
              </w:rPr>
              <w:t>66-400 Gorzów Wlkp.</w:t>
            </w:r>
          </w:p>
        </w:tc>
      </w:tr>
      <w:tr w:rsidR="0023587F" w:rsidRPr="0023587F" w14:paraId="4F8C47E4" w14:textId="77777777" w:rsidTr="0023587F">
        <w:trPr>
          <w:trHeight w:val="1003"/>
        </w:trPr>
        <w:tc>
          <w:tcPr>
            <w:tcW w:w="2484" w:type="dxa"/>
            <w:shd w:val="clear" w:color="auto" w:fill="auto"/>
          </w:tcPr>
          <w:p w14:paraId="05346744" w14:textId="77777777" w:rsidR="0023587F" w:rsidRPr="0023587F" w:rsidRDefault="0023587F" w:rsidP="0023587F">
            <w:pPr>
              <w:tabs>
                <w:tab w:val="left" w:pos="557"/>
                <w:tab w:val="left" w:pos="2552"/>
              </w:tabs>
              <w:spacing w:before="120" w:after="120" w:line="276" w:lineRule="auto"/>
              <w:rPr>
                <w:b/>
                <w:sz w:val="24"/>
                <w:szCs w:val="24"/>
              </w:rPr>
            </w:pPr>
            <w:r w:rsidRPr="0023587F">
              <w:rPr>
                <w:b/>
                <w:bCs/>
                <w:sz w:val="24"/>
                <w:szCs w:val="24"/>
              </w:rPr>
              <w:t>Zespół opracowujący</w:t>
            </w:r>
          </w:p>
        </w:tc>
        <w:tc>
          <w:tcPr>
            <w:tcW w:w="6290" w:type="dxa"/>
            <w:shd w:val="clear" w:color="auto" w:fill="auto"/>
          </w:tcPr>
          <w:p w14:paraId="466A4284" w14:textId="77777777" w:rsidR="0023587F" w:rsidRPr="0023587F" w:rsidRDefault="0023587F" w:rsidP="0023587F">
            <w:pPr>
              <w:pStyle w:val="Tekstpodstawowy2"/>
              <w:tabs>
                <w:tab w:val="left" w:pos="2552"/>
              </w:tabs>
              <w:spacing w:after="0" w:line="276" w:lineRule="auto"/>
              <w:rPr>
                <w:b/>
                <w:bCs/>
                <w:sz w:val="24"/>
                <w:szCs w:val="24"/>
              </w:rPr>
            </w:pPr>
            <w:r w:rsidRPr="0023587F">
              <w:rPr>
                <w:b/>
                <w:bCs/>
                <w:sz w:val="24"/>
                <w:szCs w:val="24"/>
              </w:rPr>
              <w:t>Edward Skupień</w:t>
            </w:r>
          </w:p>
          <w:p w14:paraId="75869F3C" w14:textId="77777777" w:rsidR="0023587F" w:rsidRPr="0023587F" w:rsidRDefault="0023587F" w:rsidP="0023587F">
            <w:pPr>
              <w:pStyle w:val="Tekstpodstawowy2"/>
              <w:tabs>
                <w:tab w:val="left" w:pos="2552"/>
              </w:tabs>
              <w:spacing w:after="0" w:line="276" w:lineRule="auto"/>
              <w:rPr>
                <w:b/>
                <w:bCs/>
                <w:sz w:val="24"/>
                <w:szCs w:val="24"/>
              </w:rPr>
            </w:pPr>
            <w:r w:rsidRPr="0023587F">
              <w:rPr>
                <w:b/>
                <w:bCs/>
                <w:sz w:val="24"/>
                <w:szCs w:val="24"/>
              </w:rPr>
              <w:t>Małgorzata Ratajczak</w:t>
            </w:r>
          </w:p>
          <w:p w14:paraId="4897C678" w14:textId="77777777" w:rsidR="0023587F" w:rsidRPr="0023587F" w:rsidRDefault="0023587F" w:rsidP="0023587F">
            <w:pPr>
              <w:pStyle w:val="Tekstpodstawowy2"/>
              <w:tabs>
                <w:tab w:val="left" w:pos="2552"/>
              </w:tabs>
              <w:spacing w:after="0" w:line="276" w:lineRule="auto"/>
              <w:rPr>
                <w:b/>
                <w:bCs/>
                <w:sz w:val="24"/>
                <w:szCs w:val="24"/>
              </w:rPr>
            </w:pPr>
            <w:r w:rsidRPr="0023587F">
              <w:rPr>
                <w:b/>
                <w:bCs/>
                <w:sz w:val="24"/>
                <w:szCs w:val="24"/>
              </w:rPr>
              <w:t xml:space="preserve">Tomasz </w:t>
            </w:r>
            <w:proofErr w:type="spellStart"/>
            <w:r w:rsidRPr="0023587F">
              <w:rPr>
                <w:b/>
                <w:bCs/>
                <w:sz w:val="24"/>
                <w:szCs w:val="24"/>
              </w:rPr>
              <w:t>Olechno</w:t>
            </w:r>
            <w:proofErr w:type="spellEnd"/>
          </w:p>
          <w:p w14:paraId="01A5C53C" w14:textId="77777777" w:rsidR="0023587F" w:rsidRPr="0023587F" w:rsidRDefault="0023587F" w:rsidP="0023587F">
            <w:pPr>
              <w:pStyle w:val="Tekstpodstawowy2"/>
              <w:tabs>
                <w:tab w:val="left" w:pos="2552"/>
              </w:tabs>
              <w:spacing w:after="0" w:line="276" w:lineRule="auto"/>
              <w:rPr>
                <w:b/>
                <w:bCs/>
                <w:sz w:val="24"/>
                <w:szCs w:val="24"/>
              </w:rPr>
            </w:pPr>
            <w:r w:rsidRPr="0023587F">
              <w:rPr>
                <w:b/>
                <w:bCs/>
                <w:sz w:val="24"/>
                <w:szCs w:val="24"/>
              </w:rPr>
              <w:t>Tomasz Matczak</w:t>
            </w:r>
          </w:p>
        </w:tc>
      </w:tr>
    </w:tbl>
    <w:p w14:paraId="53AEDF67" w14:textId="77777777" w:rsidR="0023587F" w:rsidRPr="0023587F" w:rsidRDefault="0023587F" w:rsidP="0023587F">
      <w:pPr>
        <w:spacing w:before="120" w:after="120"/>
        <w:jc w:val="both"/>
        <w:rPr>
          <w:sz w:val="20"/>
          <w:szCs w:val="20"/>
        </w:rPr>
      </w:pPr>
      <w:r w:rsidRPr="0023587F">
        <w:rPr>
          <w:sz w:val="20"/>
          <w:szCs w:val="20"/>
        </w:rPr>
        <w:t>Nazwy i kody robót według kodu numerycznego głównego Wspólnego Słownika Zamówień (CPV) i Słownika uzupełniającego:</w:t>
      </w:r>
    </w:p>
    <w:p w14:paraId="76BD5518" w14:textId="77777777" w:rsidR="0023587F" w:rsidRPr="0023587F" w:rsidRDefault="0023587F" w:rsidP="0023587F">
      <w:pPr>
        <w:tabs>
          <w:tab w:val="left" w:pos="2268"/>
        </w:tabs>
        <w:spacing w:before="120" w:after="120" w:line="276" w:lineRule="auto"/>
        <w:contextualSpacing/>
        <w:rPr>
          <w:b/>
          <w:sz w:val="20"/>
          <w:szCs w:val="20"/>
        </w:rPr>
      </w:pPr>
      <w:r w:rsidRPr="0023587F">
        <w:rPr>
          <w:b/>
          <w:sz w:val="20"/>
          <w:szCs w:val="20"/>
        </w:rPr>
        <w:t xml:space="preserve">45252127-4-IA01-9 </w:t>
      </w:r>
      <w:r w:rsidRPr="0023587F">
        <w:rPr>
          <w:b/>
          <w:sz w:val="20"/>
          <w:szCs w:val="20"/>
        </w:rPr>
        <w:tab/>
        <w:t xml:space="preserve">Roboty budowlane w zakresie oczyszczalni ścieków - projekt i budowa </w:t>
      </w:r>
    </w:p>
    <w:p w14:paraId="58768263" w14:textId="77777777" w:rsidR="0023587F" w:rsidRPr="0023587F" w:rsidRDefault="0023587F" w:rsidP="0023587F">
      <w:pPr>
        <w:tabs>
          <w:tab w:val="left" w:pos="2268"/>
        </w:tabs>
        <w:spacing w:before="120" w:after="120" w:line="276" w:lineRule="auto"/>
        <w:contextualSpacing/>
        <w:rPr>
          <w:rFonts w:eastAsia="Arial Unicode MS"/>
          <w:b/>
          <w:sz w:val="20"/>
          <w:szCs w:val="20"/>
        </w:rPr>
      </w:pPr>
      <w:r w:rsidRPr="0023587F">
        <w:rPr>
          <w:rFonts w:eastAsia="Arial Unicode MS"/>
          <w:b/>
          <w:sz w:val="20"/>
          <w:szCs w:val="20"/>
        </w:rPr>
        <w:t xml:space="preserve">71000000-8 </w:t>
      </w:r>
      <w:r w:rsidRPr="0023587F">
        <w:rPr>
          <w:rFonts w:eastAsia="Arial Unicode MS"/>
          <w:b/>
          <w:sz w:val="20"/>
          <w:szCs w:val="20"/>
        </w:rPr>
        <w:tab/>
        <w:t>Usługi architektoniczne, budowlane, inżynieryjne i kontrolne</w:t>
      </w:r>
    </w:p>
    <w:p w14:paraId="5574F5CB" w14:textId="77777777" w:rsidR="0023587F" w:rsidRPr="0023587F" w:rsidRDefault="0023587F" w:rsidP="0023587F">
      <w:pPr>
        <w:tabs>
          <w:tab w:val="left" w:pos="2268"/>
        </w:tabs>
        <w:spacing w:before="120" w:after="120" w:line="276" w:lineRule="auto"/>
        <w:contextualSpacing/>
        <w:rPr>
          <w:rFonts w:eastAsia="Arial Unicode MS"/>
          <w:sz w:val="20"/>
          <w:szCs w:val="20"/>
        </w:rPr>
      </w:pPr>
      <w:r w:rsidRPr="0023587F">
        <w:rPr>
          <w:rFonts w:eastAsia="Arial Unicode MS"/>
          <w:b/>
          <w:sz w:val="20"/>
          <w:szCs w:val="20"/>
        </w:rPr>
        <w:t>71320000-7</w:t>
      </w:r>
      <w:r w:rsidRPr="0023587F">
        <w:rPr>
          <w:rFonts w:eastAsia="Arial Unicode MS"/>
          <w:sz w:val="20"/>
          <w:szCs w:val="20"/>
        </w:rPr>
        <w:t xml:space="preserve"> </w:t>
      </w:r>
      <w:r w:rsidRPr="0023587F">
        <w:rPr>
          <w:rFonts w:eastAsia="Arial Unicode MS"/>
          <w:sz w:val="20"/>
          <w:szCs w:val="20"/>
        </w:rPr>
        <w:tab/>
        <w:t>Usługi inżynieryjne w zakresie projektowania</w:t>
      </w:r>
    </w:p>
    <w:p w14:paraId="030640D2" w14:textId="77777777" w:rsidR="0023587F" w:rsidRPr="0023587F" w:rsidRDefault="0023587F" w:rsidP="0023587F">
      <w:pPr>
        <w:tabs>
          <w:tab w:val="left" w:pos="2268"/>
        </w:tabs>
        <w:spacing w:before="120" w:after="120" w:line="276" w:lineRule="auto"/>
        <w:contextualSpacing/>
        <w:rPr>
          <w:rFonts w:cs="Verdana"/>
          <w:b/>
          <w:color w:val="000000"/>
          <w:sz w:val="20"/>
          <w:szCs w:val="20"/>
        </w:rPr>
      </w:pPr>
      <w:r w:rsidRPr="0023587F">
        <w:rPr>
          <w:rFonts w:cs="Verdana"/>
          <w:b/>
          <w:color w:val="000000"/>
          <w:sz w:val="20"/>
          <w:szCs w:val="20"/>
        </w:rPr>
        <w:t xml:space="preserve">Grupa robót 45100000-8 </w:t>
      </w:r>
      <w:r w:rsidRPr="0023587F">
        <w:rPr>
          <w:rFonts w:cs="Verdana"/>
          <w:b/>
          <w:color w:val="000000"/>
          <w:sz w:val="20"/>
          <w:szCs w:val="20"/>
        </w:rPr>
        <w:tab/>
        <w:t>Przygotowanie terenu pod budowę</w:t>
      </w:r>
    </w:p>
    <w:p w14:paraId="21F16420" w14:textId="77777777" w:rsidR="0023587F" w:rsidRPr="0023587F" w:rsidRDefault="0023587F" w:rsidP="0023587F">
      <w:pPr>
        <w:tabs>
          <w:tab w:val="left" w:pos="2268"/>
        </w:tabs>
        <w:spacing w:before="120" w:after="120" w:line="276" w:lineRule="auto"/>
        <w:ind w:left="2268" w:hanging="2268"/>
        <w:contextualSpacing/>
        <w:rPr>
          <w:rFonts w:cs="Verdana"/>
          <w:b/>
          <w:color w:val="000000"/>
          <w:sz w:val="20"/>
          <w:szCs w:val="20"/>
        </w:rPr>
      </w:pPr>
      <w:r w:rsidRPr="0023587F">
        <w:rPr>
          <w:rFonts w:cs="Verdana"/>
          <w:b/>
          <w:color w:val="000000"/>
          <w:sz w:val="20"/>
          <w:szCs w:val="20"/>
        </w:rPr>
        <w:t xml:space="preserve">Grupa robót  45200000-9 </w:t>
      </w:r>
      <w:r w:rsidRPr="0023587F">
        <w:rPr>
          <w:rFonts w:cs="Verdana"/>
          <w:b/>
          <w:color w:val="000000"/>
          <w:sz w:val="20"/>
          <w:szCs w:val="20"/>
        </w:rPr>
        <w:tab/>
        <w:t>Roboty budowlane w zakresie wznoszenia kompletnych obiektów budowlanych lub ich części oraz roboty w zakresie inżynierii lądowej i wodnej</w:t>
      </w:r>
    </w:p>
    <w:p w14:paraId="449ADD12" w14:textId="77777777" w:rsidR="0023587F" w:rsidRPr="0023587F" w:rsidRDefault="0023587F" w:rsidP="0023587F">
      <w:pPr>
        <w:tabs>
          <w:tab w:val="left" w:pos="2268"/>
        </w:tabs>
        <w:spacing w:before="120" w:after="120" w:line="276" w:lineRule="auto"/>
        <w:contextualSpacing/>
        <w:rPr>
          <w:rFonts w:cs="Verdana"/>
          <w:b/>
          <w:color w:val="000000"/>
          <w:sz w:val="20"/>
          <w:szCs w:val="20"/>
        </w:rPr>
      </w:pPr>
      <w:r w:rsidRPr="0023587F">
        <w:rPr>
          <w:rFonts w:cs="Verdana"/>
          <w:b/>
          <w:color w:val="000000"/>
          <w:sz w:val="20"/>
          <w:szCs w:val="20"/>
        </w:rPr>
        <w:t xml:space="preserve">Grupa robót 45300000-0 </w:t>
      </w:r>
      <w:r w:rsidRPr="0023587F">
        <w:rPr>
          <w:rFonts w:cs="Verdana"/>
          <w:b/>
          <w:color w:val="000000"/>
          <w:sz w:val="20"/>
          <w:szCs w:val="20"/>
        </w:rPr>
        <w:tab/>
        <w:t>Roboty instalacyjne w budynkach</w:t>
      </w:r>
    </w:p>
    <w:p w14:paraId="041FC3EC" w14:textId="77777777" w:rsidR="0023587F" w:rsidRPr="0023587F" w:rsidRDefault="0023587F" w:rsidP="0023587F">
      <w:pPr>
        <w:tabs>
          <w:tab w:val="left" w:pos="2268"/>
        </w:tabs>
        <w:spacing w:before="120" w:after="120" w:line="276" w:lineRule="auto"/>
        <w:contextualSpacing/>
        <w:rPr>
          <w:rFonts w:cs="Verdana"/>
          <w:b/>
          <w:color w:val="000000"/>
          <w:sz w:val="20"/>
          <w:szCs w:val="20"/>
        </w:rPr>
      </w:pPr>
      <w:r w:rsidRPr="0023587F">
        <w:rPr>
          <w:rFonts w:cs="Verdana"/>
          <w:b/>
          <w:color w:val="000000"/>
          <w:sz w:val="20"/>
          <w:szCs w:val="20"/>
        </w:rPr>
        <w:t xml:space="preserve">Grupa robót 45400000-1 </w:t>
      </w:r>
      <w:r w:rsidRPr="0023587F">
        <w:rPr>
          <w:rFonts w:cs="Verdana"/>
          <w:b/>
          <w:color w:val="000000"/>
          <w:sz w:val="20"/>
          <w:szCs w:val="20"/>
        </w:rPr>
        <w:tab/>
        <w:t>Roboty wykończeniowe w zakresie obiektów budowlanych</w:t>
      </w:r>
    </w:p>
    <w:p w14:paraId="51ABFA0B" w14:textId="77777777" w:rsidR="0023587F" w:rsidRPr="0023587F" w:rsidRDefault="0023587F" w:rsidP="0023587F">
      <w:pPr>
        <w:jc w:val="center"/>
        <w:rPr>
          <w:szCs w:val="24"/>
        </w:rPr>
      </w:pPr>
    </w:p>
    <w:p w14:paraId="57696079" w14:textId="272DBF13" w:rsidR="00D7436E" w:rsidRPr="0023587F" w:rsidRDefault="0023587F" w:rsidP="00CC3CBD">
      <w:pPr>
        <w:jc w:val="center"/>
        <w:rPr>
          <w:rFonts w:cs="Arial"/>
          <w:b/>
          <w:bCs/>
          <w:sz w:val="32"/>
          <w:szCs w:val="32"/>
          <w:highlight w:val="yellow"/>
        </w:rPr>
      </w:pPr>
      <w:r w:rsidRPr="0023587F">
        <w:rPr>
          <w:szCs w:val="24"/>
        </w:rPr>
        <w:t>Gorzów Wielkopolski, listopad 2022 r.</w:t>
      </w:r>
      <w:r w:rsidR="00D7436E" w:rsidRPr="0023587F">
        <w:rPr>
          <w:rFonts w:cs="Arial"/>
          <w:b/>
          <w:bCs/>
          <w:sz w:val="32"/>
          <w:szCs w:val="32"/>
          <w:highlight w:val="yellow"/>
        </w:rPr>
        <w:br w:type="page"/>
      </w:r>
    </w:p>
    <w:p w14:paraId="00A6EBAF" w14:textId="77777777" w:rsidR="00D236F9" w:rsidRPr="0023587F" w:rsidRDefault="00D236F9" w:rsidP="007915C3">
      <w:pPr>
        <w:ind w:left="567"/>
        <w:jc w:val="center"/>
        <w:rPr>
          <w:rFonts w:asciiTheme="minorHAnsi" w:hAnsiTheme="minorHAnsi"/>
          <w:b/>
          <w:bCs/>
          <w:highlight w:val="yellow"/>
        </w:rPr>
      </w:pPr>
    </w:p>
    <w:sdt>
      <w:sdtPr>
        <w:rPr>
          <w:rFonts w:asciiTheme="minorHAnsi" w:eastAsia="Calibri" w:hAnsiTheme="minorHAnsi"/>
          <w:b w:val="0"/>
          <w:bCs w:val="0"/>
          <w:color w:val="auto"/>
          <w:sz w:val="22"/>
          <w:szCs w:val="22"/>
          <w:highlight w:val="yellow"/>
          <w:lang w:eastAsia="en-US"/>
        </w:rPr>
        <w:id w:val="811982503"/>
        <w:docPartObj>
          <w:docPartGallery w:val="Table of Contents"/>
          <w:docPartUnique/>
        </w:docPartObj>
      </w:sdtPr>
      <w:sdtEndPr/>
      <w:sdtContent>
        <w:p w14:paraId="1EAC575E" w14:textId="77777777" w:rsidR="009E09C8" w:rsidRPr="005B2449" w:rsidRDefault="009E09C8" w:rsidP="00D236F9">
          <w:pPr>
            <w:pStyle w:val="Nagwekspisutreci"/>
            <w:numPr>
              <w:ilvl w:val="0"/>
              <w:numId w:val="0"/>
            </w:numPr>
            <w:tabs>
              <w:tab w:val="left" w:pos="142"/>
              <w:tab w:val="left" w:pos="426"/>
              <w:tab w:val="left" w:pos="567"/>
              <w:tab w:val="left" w:pos="8080"/>
            </w:tabs>
            <w:ind w:left="426" w:right="1275" w:hanging="568"/>
            <w:jc w:val="center"/>
            <w:rPr>
              <w:rFonts w:asciiTheme="minorHAnsi" w:hAnsiTheme="minorHAnsi"/>
              <w:color w:val="auto"/>
              <w:sz w:val="24"/>
              <w:szCs w:val="24"/>
            </w:rPr>
          </w:pPr>
          <w:r w:rsidRPr="005B2449">
            <w:rPr>
              <w:rFonts w:asciiTheme="minorHAnsi" w:hAnsiTheme="minorHAnsi"/>
              <w:color w:val="auto"/>
              <w:sz w:val="24"/>
              <w:szCs w:val="24"/>
            </w:rPr>
            <w:t>Spis treści</w:t>
          </w:r>
        </w:p>
        <w:p w14:paraId="4B87E116" w14:textId="5DAA8812" w:rsidR="00322339" w:rsidRDefault="007271E6" w:rsidP="00322339">
          <w:pPr>
            <w:pStyle w:val="Spistreci1"/>
            <w:rPr>
              <w:rFonts w:asciiTheme="minorHAnsi" w:eastAsiaTheme="minorEastAsia" w:hAnsiTheme="minorHAnsi" w:cstheme="minorBidi"/>
              <w:noProof/>
              <w:lang w:eastAsia="pl-PL"/>
            </w:rPr>
          </w:pPr>
          <w:r w:rsidRPr="0023587F">
            <w:rPr>
              <w:rFonts w:asciiTheme="minorHAnsi" w:hAnsiTheme="minorHAnsi"/>
              <w:highlight w:val="yellow"/>
            </w:rPr>
            <w:fldChar w:fldCharType="begin"/>
          </w:r>
          <w:r w:rsidR="009E09C8" w:rsidRPr="0023587F">
            <w:rPr>
              <w:rFonts w:asciiTheme="minorHAnsi" w:hAnsiTheme="minorHAnsi"/>
              <w:highlight w:val="yellow"/>
            </w:rPr>
            <w:instrText xml:space="preserve"> TOC \o "1-3" \h \z \u </w:instrText>
          </w:r>
          <w:r w:rsidRPr="0023587F">
            <w:rPr>
              <w:rFonts w:asciiTheme="minorHAnsi" w:hAnsiTheme="minorHAnsi"/>
              <w:highlight w:val="yellow"/>
            </w:rPr>
            <w:fldChar w:fldCharType="separate"/>
          </w:r>
          <w:hyperlink w:anchor="_Toc121124493" w:history="1">
            <w:r w:rsidR="00322339" w:rsidRPr="00676721">
              <w:rPr>
                <w:rStyle w:val="Hipercze"/>
                <w:rFonts w:cs="Arial"/>
                <w:noProof/>
              </w:rPr>
              <w:t>III. Warunki Wykonania i Odbioru Robót</w:t>
            </w:r>
            <w:r w:rsidR="00322339">
              <w:rPr>
                <w:noProof/>
                <w:webHidden/>
              </w:rPr>
              <w:tab/>
            </w:r>
            <w:r w:rsidR="00322339">
              <w:rPr>
                <w:noProof/>
                <w:webHidden/>
              </w:rPr>
              <w:fldChar w:fldCharType="begin"/>
            </w:r>
            <w:r w:rsidR="00322339">
              <w:rPr>
                <w:noProof/>
                <w:webHidden/>
              </w:rPr>
              <w:instrText xml:space="preserve"> PAGEREF _Toc121124493 \h </w:instrText>
            </w:r>
            <w:r w:rsidR="00322339">
              <w:rPr>
                <w:noProof/>
                <w:webHidden/>
              </w:rPr>
            </w:r>
            <w:r w:rsidR="00322339">
              <w:rPr>
                <w:noProof/>
                <w:webHidden/>
              </w:rPr>
              <w:fldChar w:fldCharType="separate"/>
            </w:r>
            <w:r w:rsidR="00364A1D">
              <w:rPr>
                <w:noProof/>
                <w:webHidden/>
              </w:rPr>
              <w:t>3</w:t>
            </w:r>
            <w:r w:rsidR="00322339">
              <w:rPr>
                <w:noProof/>
                <w:webHidden/>
              </w:rPr>
              <w:fldChar w:fldCharType="end"/>
            </w:r>
          </w:hyperlink>
        </w:p>
        <w:p w14:paraId="36D2D63F" w14:textId="25961C4B" w:rsidR="00322339" w:rsidRDefault="00322339" w:rsidP="00322339">
          <w:pPr>
            <w:pStyle w:val="Spistreci1"/>
            <w:rPr>
              <w:rFonts w:asciiTheme="minorHAnsi" w:eastAsiaTheme="minorEastAsia" w:hAnsiTheme="minorHAnsi" w:cstheme="minorBidi"/>
              <w:noProof/>
              <w:lang w:eastAsia="pl-PL"/>
            </w:rPr>
          </w:pPr>
          <w:hyperlink w:anchor="_Toc121124494" w:history="1">
            <w:r w:rsidRPr="00676721">
              <w:rPr>
                <w:rStyle w:val="Hipercze"/>
                <w:rFonts w:cstheme="minorHAnsi"/>
                <w:noProof/>
              </w:rPr>
              <w:t>0.</w:t>
            </w:r>
            <w:r>
              <w:rPr>
                <w:rFonts w:asciiTheme="minorHAnsi" w:eastAsiaTheme="minorEastAsia" w:hAnsiTheme="minorHAnsi" w:cstheme="minorBidi"/>
                <w:noProof/>
                <w:lang w:eastAsia="pl-PL"/>
              </w:rPr>
              <w:tab/>
            </w:r>
            <w:r w:rsidRPr="00676721">
              <w:rPr>
                <w:rStyle w:val="Hipercze"/>
                <w:rFonts w:cstheme="minorHAnsi"/>
                <w:noProof/>
              </w:rPr>
              <w:t>WWiORB – 00 – Wymagania Ogólne</w:t>
            </w:r>
            <w:r>
              <w:rPr>
                <w:noProof/>
                <w:webHidden/>
              </w:rPr>
              <w:tab/>
            </w:r>
            <w:r>
              <w:rPr>
                <w:noProof/>
                <w:webHidden/>
              </w:rPr>
              <w:fldChar w:fldCharType="begin"/>
            </w:r>
            <w:r>
              <w:rPr>
                <w:noProof/>
                <w:webHidden/>
              </w:rPr>
              <w:instrText xml:space="preserve"> PAGEREF _Toc121124494 \h </w:instrText>
            </w:r>
            <w:r>
              <w:rPr>
                <w:noProof/>
                <w:webHidden/>
              </w:rPr>
            </w:r>
            <w:r>
              <w:rPr>
                <w:noProof/>
                <w:webHidden/>
              </w:rPr>
              <w:fldChar w:fldCharType="separate"/>
            </w:r>
            <w:r w:rsidR="00364A1D">
              <w:rPr>
                <w:noProof/>
                <w:webHidden/>
              </w:rPr>
              <w:t>3</w:t>
            </w:r>
            <w:r>
              <w:rPr>
                <w:noProof/>
                <w:webHidden/>
              </w:rPr>
              <w:fldChar w:fldCharType="end"/>
            </w:r>
          </w:hyperlink>
        </w:p>
        <w:p w14:paraId="5171ECC7" w14:textId="3E1EDE8D" w:rsidR="00322339" w:rsidRDefault="00322339">
          <w:pPr>
            <w:pStyle w:val="Spistreci2"/>
            <w:rPr>
              <w:rFonts w:asciiTheme="minorHAnsi" w:eastAsiaTheme="minorEastAsia" w:hAnsiTheme="minorHAnsi" w:cstheme="minorBidi"/>
              <w:noProof/>
              <w:lang w:eastAsia="pl-PL"/>
            </w:rPr>
          </w:pPr>
          <w:hyperlink w:anchor="_Toc121124495" w:history="1">
            <w:r w:rsidRPr="00676721">
              <w:rPr>
                <w:rStyle w:val="Hipercze"/>
                <w:rFonts w:cstheme="minorHAnsi"/>
                <w:noProof/>
              </w:rPr>
              <w:t>1.1.</w:t>
            </w:r>
            <w:r>
              <w:rPr>
                <w:rFonts w:asciiTheme="minorHAnsi" w:eastAsiaTheme="minorEastAsia" w:hAnsiTheme="minorHAnsi" w:cstheme="minorBidi"/>
                <w:noProof/>
                <w:lang w:eastAsia="pl-PL"/>
              </w:rPr>
              <w:tab/>
            </w:r>
            <w:r w:rsidRPr="00676721">
              <w:rPr>
                <w:rStyle w:val="Hipercze"/>
                <w:rFonts w:cstheme="minorHAnsi"/>
                <w:noProof/>
              </w:rPr>
              <w:t>Projektowanie i roboty na Teren Budowy</w:t>
            </w:r>
            <w:r>
              <w:rPr>
                <w:noProof/>
                <w:webHidden/>
              </w:rPr>
              <w:tab/>
            </w:r>
            <w:r>
              <w:rPr>
                <w:noProof/>
                <w:webHidden/>
              </w:rPr>
              <w:fldChar w:fldCharType="begin"/>
            </w:r>
            <w:r>
              <w:rPr>
                <w:noProof/>
                <w:webHidden/>
              </w:rPr>
              <w:instrText xml:space="preserve"> PAGEREF _Toc121124495 \h </w:instrText>
            </w:r>
            <w:r>
              <w:rPr>
                <w:noProof/>
                <w:webHidden/>
              </w:rPr>
            </w:r>
            <w:r>
              <w:rPr>
                <w:noProof/>
                <w:webHidden/>
              </w:rPr>
              <w:fldChar w:fldCharType="separate"/>
            </w:r>
            <w:r w:rsidR="00364A1D">
              <w:rPr>
                <w:noProof/>
                <w:webHidden/>
              </w:rPr>
              <w:t>6</w:t>
            </w:r>
            <w:r>
              <w:rPr>
                <w:noProof/>
                <w:webHidden/>
              </w:rPr>
              <w:fldChar w:fldCharType="end"/>
            </w:r>
          </w:hyperlink>
        </w:p>
        <w:p w14:paraId="1A95697C" w14:textId="308CF9DC" w:rsidR="00322339" w:rsidRDefault="00322339">
          <w:pPr>
            <w:pStyle w:val="Spistreci2"/>
            <w:rPr>
              <w:rFonts w:asciiTheme="minorHAnsi" w:eastAsiaTheme="minorEastAsia" w:hAnsiTheme="minorHAnsi" w:cstheme="minorBidi"/>
              <w:noProof/>
              <w:lang w:eastAsia="pl-PL"/>
            </w:rPr>
          </w:pPr>
          <w:hyperlink w:anchor="_Toc121124496" w:history="1">
            <w:r w:rsidRPr="00676721">
              <w:rPr>
                <w:rStyle w:val="Hipercze"/>
                <w:rFonts w:cstheme="minorHAnsi"/>
                <w:noProof/>
              </w:rPr>
              <w:t>1.2.</w:t>
            </w:r>
            <w:r>
              <w:rPr>
                <w:rFonts w:asciiTheme="minorHAnsi" w:eastAsiaTheme="minorEastAsia" w:hAnsiTheme="minorHAnsi" w:cstheme="minorBidi"/>
                <w:noProof/>
                <w:lang w:eastAsia="pl-PL"/>
              </w:rPr>
              <w:tab/>
            </w:r>
            <w:r w:rsidRPr="00676721">
              <w:rPr>
                <w:rStyle w:val="Hipercze"/>
                <w:rFonts w:cstheme="minorHAnsi"/>
                <w:noProof/>
              </w:rPr>
              <w:t>Wyroby budowlane</w:t>
            </w:r>
            <w:r>
              <w:rPr>
                <w:noProof/>
                <w:webHidden/>
              </w:rPr>
              <w:tab/>
            </w:r>
            <w:r>
              <w:rPr>
                <w:noProof/>
                <w:webHidden/>
              </w:rPr>
              <w:fldChar w:fldCharType="begin"/>
            </w:r>
            <w:r>
              <w:rPr>
                <w:noProof/>
                <w:webHidden/>
              </w:rPr>
              <w:instrText xml:space="preserve"> PAGEREF _Toc121124496 \h </w:instrText>
            </w:r>
            <w:r>
              <w:rPr>
                <w:noProof/>
                <w:webHidden/>
              </w:rPr>
            </w:r>
            <w:r>
              <w:rPr>
                <w:noProof/>
                <w:webHidden/>
              </w:rPr>
              <w:fldChar w:fldCharType="separate"/>
            </w:r>
            <w:r w:rsidR="00364A1D">
              <w:rPr>
                <w:noProof/>
                <w:webHidden/>
              </w:rPr>
              <w:t>10</w:t>
            </w:r>
            <w:r>
              <w:rPr>
                <w:noProof/>
                <w:webHidden/>
              </w:rPr>
              <w:fldChar w:fldCharType="end"/>
            </w:r>
          </w:hyperlink>
        </w:p>
        <w:p w14:paraId="70FC6FB1" w14:textId="418A5650" w:rsidR="00322339" w:rsidRDefault="00322339">
          <w:pPr>
            <w:pStyle w:val="Spistreci2"/>
            <w:rPr>
              <w:rFonts w:asciiTheme="minorHAnsi" w:eastAsiaTheme="minorEastAsia" w:hAnsiTheme="minorHAnsi" w:cstheme="minorBidi"/>
              <w:noProof/>
              <w:lang w:eastAsia="pl-PL"/>
            </w:rPr>
          </w:pPr>
          <w:hyperlink w:anchor="_Toc121124497" w:history="1">
            <w:r w:rsidRPr="00676721">
              <w:rPr>
                <w:rStyle w:val="Hipercze"/>
                <w:rFonts w:cstheme="minorHAnsi"/>
                <w:noProof/>
              </w:rPr>
              <w:t>1.3.</w:t>
            </w:r>
            <w:r>
              <w:rPr>
                <w:rFonts w:asciiTheme="minorHAnsi" w:eastAsiaTheme="minorEastAsia" w:hAnsiTheme="minorHAnsi" w:cstheme="minorBidi"/>
                <w:noProof/>
                <w:lang w:eastAsia="pl-PL"/>
              </w:rPr>
              <w:tab/>
            </w:r>
            <w:r w:rsidRPr="00676721">
              <w:rPr>
                <w:rStyle w:val="Hipercze"/>
                <w:rFonts w:cstheme="minorHAnsi"/>
                <w:noProof/>
              </w:rPr>
              <w:t>Sprzęt Wykonawcy</w:t>
            </w:r>
            <w:r>
              <w:rPr>
                <w:noProof/>
                <w:webHidden/>
              </w:rPr>
              <w:tab/>
            </w:r>
            <w:r>
              <w:rPr>
                <w:noProof/>
                <w:webHidden/>
              </w:rPr>
              <w:fldChar w:fldCharType="begin"/>
            </w:r>
            <w:r>
              <w:rPr>
                <w:noProof/>
                <w:webHidden/>
              </w:rPr>
              <w:instrText xml:space="preserve"> PAGEREF _Toc121124497 \h </w:instrText>
            </w:r>
            <w:r>
              <w:rPr>
                <w:noProof/>
                <w:webHidden/>
              </w:rPr>
            </w:r>
            <w:r>
              <w:rPr>
                <w:noProof/>
                <w:webHidden/>
              </w:rPr>
              <w:fldChar w:fldCharType="separate"/>
            </w:r>
            <w:r w:rsidR="00364A1D">
              <w:rPr>
                <w:noProof/>
                <w:webHidden/>
              </w:rPr>
              <w:t>15</w:t>
            </w:r>
            <w:r>
              <w:rPr>
                <w:noProof/>
                <w:webHidden/>
              </w:rPr>
              <w:fldChar w:fldCharType="end"/>
            </w:r>
          </w:hyperlink>
        </w:p>
        <w:p w14:paraId="1F55DB9A" w14:textId="650348DB" w:rsidR="00322339" w:rsidRDefault="00322339">
          <w:pPr>
            <w:pStyle w:val="Spistreci2"/>
            <w:rPr>
              <w:rFonts w:asciiTheme="minorHAnsi" w:eastAsiaTheme="minorEastAsia" w:hAnsiTheme="minorHAnsi" w:cstheme="minorBidi"/>
              <w:noProof/>
              <w:lang w:eastAsia="pl-PL"/>
            </w:rPr>
          </w:pPr>
          <w:hyperlink w:anchor="_Toc121124498" w:history="1">
            <w:r w:rsidRPr="00676721">
              <w:rPr>
                <w:rStyle w:val="Hipercze"/>
                <w:rFonts w:cstheme="minorHAnsi"/>
                <w:noProof/>
              </w:rPr>
              <w:t>1.4.</w:t>
            </w:r>
            <w:r>
              <w:rPr>
                <w:rFonts w:asciiTheme="minorHAnsi" w:eastAsiaTheme="minorEastAsia" w:hAnsiTheme="minorHAnsi" w:cstheme="minorBidi"/>
                <w:noProof/>
                <w:lang w:eastAsia="pl-PL"/>
              </w:rPr>
              <w:tab/>
            </w:r>
            <w:r w:rsidRPr="00676721">
              <w:rPr>
                <w:rStyle w:val="Hipercze"/>
                <w:rFonts w:cstheme="minorHAnsi"/>
                <w:noProof/>
              </w:rPr>
              <w:t>Transport</w:t>
            </w:r>
            <w:r>
              <w:rPr>
                <w:noProof/>
                <w:webHidden/>
              </w:rPr>
              <w:tab/>
            </w:r>
            <w:r>
              <w:rPr>
                <w:noProof/>
                <w:webHidden/>
              </w:rPr>
              <w:fldChar w:fldCharType="begin"/>
            </w:r>
            <w:r>
              <w:rPr>
                <w:noProof/>
                <w:webHidden/>
              </w:rPr>
              <w:instrText xml:space="preserve"> PAGEREF _Toc121124498 \h </w:instrText>
            </w:r>
            <w:r>
              <w:rPr>
                <w:noProof/>
                <w:webHidden/>
              </w:rPr>
            </w:r>
            <w:r>
              <w:rPr>
                <w:noProof/>
                <w:webHidden/>
              </w:rPr>
              <w:fldChar w:fldCharType="separate"/>
            </w:r>
            <w:r w:rsidR="00364A1D">
              <w:rPr>
                <w:noProof/>
                <w:webHidden/>
              </w:rPr>
              <w:t>15</w:t>
            </w:r>
            <w:r>
              <w:rPr>
                <w:noProof/>
                <w:webHidden/>
              </w:rPr>
              <w:fldChar w:fldCharType="end"/>
            </w:r>
          </w:hyperlink>
        </w:p>
        <w:p w14:paraId="3BD677FD" w14:textId="363DFCD0" w:rsidR="00322339" w:rsidRDefault="00322339">
          <w:pPr>
            <w:pStyle w:val="Spistreci2"/>
            <w:rPr>
              <w:rFonts w:asciiTheme="minorHAnsi" w:eastAsiaTheme="minorEastAsia" w:hAnsiTheme="minorHAnsi" w:cstheme="minorBidi"/>
              <w:noProof/>
              <w:lang w:eastAsia="pl-PL"/>
            </w:rPr>
          </w:pPr>
          <w:hyperlink w:anchor="_Toc121124499" w:history="1">
            <w:r w:rsidRPr="00676721">
              <w:rPr>
                <w:rStyle w:val="Hipercze"/>
                <w:rFonts w:cstheme="minorHAnsi"/>
                <w:noProof/>
              </w:rPr>
              <w:t>1.5.</w:t>
            </w:r>
            <w:r>
              <w:rPr>
                <w:rFonts w:asciiTheme="minorHAnsi" w:eastAsiaTheme="minorEastAsia" w:hAnsiTheme="minorHAnsi" w:cstheme="minorBidi"/>
                <w:noProof/>
                <w:lang w:eastAsia="pl-PL"/>
              </w:rPr>
              <w:tab/>
            </w:r>
            <w:r w:rsidRPr="00676721">
              <w:rPr>
                <w:rStyle w:val="Hipercze"/>
                <w:rFonts w:cstheme="minorHAnsi"/>
                <w:noProof/>
              </w:rPr>
              <w:t>Wykonanie Robót</w:t>
            </w:r>
            <w:r>
              <w:rPr>
                <w:noProof/>
                <w:webHidden/>
              </w:rPr>
              <w:tab/>
            </w:r>
            <w:r>
              <w:rPr>
                <w:noProof/>
                <w:webHidden/>
              </w:rPr>
              <w:fldChar w:fldCharType="begin"/>
            </w:r>
            <w:r>
              <w:rPr>
                <w:noProof/>
                <w:webHidden/>
              </w:rPr>
              <w:instrText xml:space="preserve"> PAGEREF _Toc121124499 \h </w:instrText>
            </w:r>
            <w:r>
              <w:rPr>
                <w:noProof/>
                <w:webHidden/>
              </w:rPr>
            </w:r>
            <w:r>
              <w:rPr>
                <w:noProof/>
                <w:webHidden/>
              </w:rPr>
              <w:fldChar w:fldCharType="separate"/>
            </w:r>
            <w:r w:rsidR="00364A1D">
              <w:rPr>
                <w:noProof/>
                <w:webHidden/>
              </w:rPr>
              <w:t>16</w:t>
            </w:r>
            <w:r>
              <w:rPr>
                <w:noProof/>
                <w:webHidden/>
              </w:rPr>
              <w:fldChar w:fldCharType="end"/>
            </w:r>
          </w:hyperlink>
        </w:p>
        <w:p w14:paraId="2DC604F8" w14:textId="6004F44C" w:rsidR="00322339" w:rsidRDefault="00322339">
          <w:pPr>
            <w:pStyle w:val="Spistreci2"/>
            <w:rPr>
              <w:rFonts w:asciiTheme="minorHAnsi" w:eastAsiaTheme="minorEastAsia" w:hAnsiTheme="minorHAnsi" w:cstheme="minorBidi"/>
              <w:noProof/>
              <w:lang w:eastAsia="pl-PL"/>
            </w:rPr>
          </w:pPr>
          <w:hyperlink w:anchor="_Toc121124500" w:history="1">
            <w:r w:rsidRPr="00676721">
              <w:rPr>
                <w:rStyle w:val="Hipercze"/>
                <w:rFonts w:cstheme="minorHAnsi"/>
                <w:noProof/>
              </w:rPr>
              <w:t>1.6.</w:t>
            </w:r>
            <w:r>
              <w:rPr>
                <w:rFonts w:asciiTheme="minorHAnsi" w:eastAsiaTheme="minorEastAsia" w:hAnsiTheme="minorHAnsi" w:cstheme="minorBidi"/>
                <w:noProof/>
                <w:lang w:eastAsia="pl-PL"/>
              </w:rPr>
              <w:tab/>
            </w:r>
            <w:r w:rsidRPr="00676721">
              <w:rPr>
                <w:rStyle w:val="Hipercze"/>
                <w:rFonts w:cstheme="minorHAnsi"/>
                <w:noProof/>
              </w:rPr>
              <w:t>Kontrola Jakości</w:t>
            </w:r>
            <w:r>
              <w:rPr>
                <w:noProof/>
                <w:webHidden/>
              </w:rPr>
              <w:tab/>
            </w:r>
            <w:r>
              <w:rPr>
                <w:noProof/>
                <w:webHidden/>
              </w:rPr>
              <w:fldChar w:fldCharType="begin"/>
            </w:r>
            <w:r>
              <w:rPr>
                <w:noProof/>
                <w:webHidden/>
              </w:rPr>
              <w:instrText xml:space="preserve"> PAGEREF _Toc121124500 \h </w:instrText>
            </w:r>
            <w:r>
              <w:rPr>
                <w:noProof/>
                <w:webHidden/>
              </w:rPr>
            </w:r>
            <w:r>
              <w:rPr>
                <w:noProof/>
                <w:webHidden/>
              </w:rPr>
              <w:fldChar w:fldCharType="separate"/>
            </w:r>
            <w:r w:rsidR="00364A1D">
              <w:rPr>
                <w:noProof/>
                <w:webHidden/>
              </w:rPr>
              <w:t>17</w:t>
            </w:r>
            <w:r>
              <w:rPr>
                <w:noProof/>
                <w:webHidden/>
              </w:rPr>
              <w:fldChar w:fldCharType="end"/>
            </w:r>
          </w:hyperlink>
        </w:p>
        <w:p w14:paraId="20B972B1" w14:textId="24D697E2" w:rsidR="00322339" w:rsidRDefault="00322339">
          <w:pPr>
            <w:pStyle w:val="Spistreci2"/>
            <w:rPr>
              <w:rFonts w:asciiTheme="minorHAnsi" w:eastAsiaTheme="minorEastAsia" w:hAnsiTheme="minorHAnsi" w:cstheme="minorBidi"/>
              <w:noProof/>
              <w:lang w:eastAsia="pl-PL"/>
            </w:rPr>
          </w:pPr>
          <w:hyperlink w:anchor="_Toc121124501" w:history="1">
            <w:r w:rsidRPr="00676721">
              <w:rPr>
                <w:rStyle w:val="Hipercze"/>
                <w:rFonts w:cstheme="minorHAnsi"/>
                <w:noProof/>
              </w:rPr>
              <w:t>1.7.</w:t>
            </w:r>
            <w:r>
              <w:rPr>
                <w:rFonts w:asciiTheme="minorHAnsi" w:eastAsiaTheme="minorEastAsia" w:hAnsiTheme="minorHAnsi" w:cstheme="minorBidi"/>
                <w:noProof/>
                <w:lang w:eastAsia="pl-PL"/>
              </w:rPr>
              <w:tab/>
            </w:r>
            <w:r w:rsidRPr="00676721">
              <w:rPr>
                <w:rStyle w:val="Hipercze"/>
                <w:rFonts w:cstheme="minorHAnsi"/>
                <w:noProof/>
              </w:rPr>
              <w:t>Próby odbiorowe</w:t>
            </w:r>
            <w:r>
              <w:rPr>
                <w:noProof/>
                <w:webHidden/>
              </w:rPr>
              <w:tab/>
            </w:r>
            <w:r>
              <w:rPr>
                <w:noProof/>
                <w:webHidden/>
              </w:rPr>
              <w:fldChar w:fldCharType="begin"/>
            </w:r>
            <w:r>
              <w:rPr>
                <w:noProof/>
                <w:webHidden/>
              </w:rPr>
              <w:instrText xml:space="preserve"> PAGEREF _Toc121124501 \h </w:instrText>
            </w:r>
            <w:r>
              <w:rPr>
                <w:noProof/>
                <w:webHidden/>
              </w:rPr>
            </w:r>
            <w:r>
              <w:rPr>
                <w:noProof/>
                <w:webHidden/>
              </w:rPr>
              <w:fldChar w:fldCharType="separate"/>
            </w:r>
            <w:r w:rsidR="00364A1D">
              <w:rPr>
                <w:noProof/>
                <w:webHidden/>
              </w:rPr>
              <w:t>20</w:t>
            </w:r>
            <w:r>
              <w:rPr>
                <w:noProof/>
                <w:webHidden/>
              </w:rPr>
              <w:fldChar w:fldCharType="end"/>
            </w:r>
          </w:hyperlink>
        </w:p>
        <w:p w14:paraId="0571A68E" w14:textId="6C28A648" w:rsidR="00322339" w:rsidRDefault="00322339">
          <w:pPr>
            <w:pStyle w:val="Spistreci2"/>
            <w:rPr>
              <w:rFonts w:asciiTheme="minorHAnsi" w:eastAsiaTheme="minorEastAsia" w:hAnsiTheme="minorHAnsi" w:cstheme="minorBidi"/>
              <w:noProof/>
              <w:lang w:eastAsia="pl-PL"/>
            </w:rPr>
          </w:pPr>
          <w:hyperlink w:anchor="_Toc121124502" w:history="1">
            <w:r w:rsidRPr="00676721">
              <w:rPr>
                <w:rStyle w:val="Hipercze"/>
                <w:rFonts w:cstheme="minorHAnsi"/>
                <w:noProof/>
              </w:rPr>
              <w:t>1.8.</w:t>
            </w:r>
            <w:r>
              <w:rPr>
                <w:rFonts w:asciiTheme="minorHAnsi" w:eastAsiaTheme="minorEastAsia" w:hAnsiTheme="minorHAnsi" w:cstheme="minorBidi"/>
                <w:noProof/>
                <w:lang w:eastAsia="pl-PL"/>
              </w:rPr>
              <w:tab/>
            </w:r>
            <w:r w:rsidRPr="00676721">
              <w:rPr>
                <w:rStyle w:val="Hipercze"/>
                <w:rFonts w:cstheme="minorHAnsi"/>
                <w:noProof/>
              </w:rPr>
              <w:t>Odbiór Robót</w:t>
            </w:r>
            <w:r>
              <w:rPr>
                <w:noProof/>
                <w:webHidden/>
              </w:rPr>
              <w:tab/>
            </w:r>
            <w:r>
              <w:rPr>
                <w:noProof/>
                <w:webHidden/>
              </w:rPr>
              <w:fldChar w:fldCharType="begin"/>
            </w:r>
            <w:r>
              <w:rPr>
                <w:noProof/>
                <w:webHidden/>
              </w:rPr>
              <w:instrText xml:space="preserve"> PAGEREF _Toc121124502 \h </w:instrText>
            </w:r>
            <w:r>
              <w:rPr>
                <w:noProof/>
                <w:webHidden/>
              </w:rPr>
            </w:r>
            <w:r>
              <w:rPr>
                <w:noProof/>
                <w:webHidden/>
              </w:rPr>
              <w:fldChar w:fldCharType="separate"/>
            </w:r>
            <w:r w:rsidR="00364A1D">
              <w:rPr>
                <w:noProof/>
                <w:webHidden/>
              </w:rPr>
              <w:t>25</w:t>
            </w:r>
            <w:r>
              <w:rPr>
                <w:noProof/>
                <w:webHidden/>
              </w:rPr>
              <w:fldChar w:fldCharType="end"/>
            </w:r>
          </w:hyperlink>
        </w:p>
        <w:p w14:paraId="740F362D" w14:textId="4244BDD4" w:rsidR="00322339" w:rsidRDefault="00322339">
          <w:pPr>
            <w:pStyle w:val="Spistreci2"/>
            <w:rPr>
              <w:rFonts w:asciiTheme="minorHAnsi" w:eastAsiaTheme="minorEastAsia" w:hAnsiTheme="minorHAnsi" w:cstheme="minorBidi"/>
              <w:noProof/>
              <w:lang w:eastAsia="pl-PL"/>
            </w:rPr>
          </w:pPr>
          <w:hyperlink w:anchor="_Toc121124503" w:history="1">
            <w:r w:rsidRPr="00676721">
              <w:rPr>
                <w:rStyle w:val="Hipercze"/>
                <w:rFonts w:cstheme="minorHAnsi"/>
                <w:noProof/>
              </w:rPr>
              <w:t>1.9.</w:t>
            </w:r>
            <w:r>
              <w:rPr>
                <w:rFonts w:asciiTheme="minorHAnsi" w:eastAsiaTheme="minorEastAsia" w:hAnsiTheme="minorHAnsi" w:cstheme="minorBidi"/>
                <w:noProof/>
                <w:lang w:eastAsia="pl-PL"/>
              </w:rPr>
              <w:tab/>
            </w:r>
            <w:r w:rsidRPr="00676721">
              <w:rPr>
                <w:rStyle w:val="Hipercze"/>
                <w:rFonts w:cstheme="minorHAnsi"/>
                <w:noProof/>
              </w:rPr>
              <w:t>Płatności</w:t>
            </w:r>
            <w:r>
              <w:rPr>
                <w:noProof/>
                <w:webHidden/>
              </w:rPr>
              <w:tab/>
            </w:r>
            <w:r>
              <w:rPr>
                <w:noProof/>
                <w:webHidden/>
              </w:rPr>
              <w:fldChar w:fldCharType="begin"/>
            </w:r>
            <w:r>
              <w:rPr>
                <w:noProof/>
                <w:webHidden/>
              </w:rPr>
              <w:instrText xml:space="preserve"> PAGEREF _Toc121124503 \h </w:instrText>
            </w:r>
            <w:r>
              <w:rPr>
                <w:noProof/>
                <w:webHidden/>
              </w:rPr>
            </w:r>
            <w:r>
              <w:rPr>
                <w:noProof/>
                <w:webHidden/>
              </w:rPr>
              <w:fldChar w:fldCharType="separate"/>
            </w:r>
            <w:r w:rsidR="00364A1D">
              <w:rPr>
                <w:noProof/>
                <w:webHidden/>
              </w:rPr>
              <w:t>26</w:t>
            </w:r>
            <w:r>
              <w:rPr>
                <w:noProof/>
                <w:webHidden/>
              </w:rPr>
              <w:fldChar w:fldCharType="end"/>
            </w:r>
          </w:hyperlink>
        </w:p>
        <w:p w14:paraId="069E5D14" w14:textId="63CE7470" w:rsidR="00322339" w:rsidRDefault="00322339">
          <w:pPr>
            <w:pStyle w:val="Spistreci2"/>
            <w:rPr>
              <w:rFonts w:asciiTheme="minorHAnsi" w:eastAsiaTheme="minorEastAsia" w:hAnsiTheme="minorHAnsi" w:cstheme="minorBidi"/>
              <w:noProof/>
              <w:lang w:eastAsia="pl-PL"/>
            </w:rPr>
          </w:pPr>
          <w:hyperlink w:anchor="_Toc121124504" w:history="1">
            <w:r w:rsidRPr="00676721">
              <w:rPr>
                <w:rStyle w:val="Hipercze"/>
                <w:rFonts w:cstheme="minorHAnsi"/>
                <w:noProof/>
              </w:rPr>
              <w:t>1.10.</w:t>
            </w:r>
            <w:r>
              <w:rPr>
                <w:rFonts w:asciiTheme="minorHAnsi" w:eastAsiaTheme="minorEastAsia" w:hAnsiTheme="minorHAnsi" w:cstheme="minorBidi"/>
                <w:noProof/>
                <w:lang w:eastAsia="pl-PL"/>
              </w:rPr>
              <w:tab/>
            </w:r>
            <w:r w:rsidRPr="00676721">
              <w:rPr>
                <w:rStyle w:val="Hipercze"/>
                <w:rFonts w:cstheme="minorHAnsi"/>
                <w:noProof/>
              </w:rPr>
              <w:t>Punkty Odniesienia</w:t>
            </w:r>
            <w:r>
              <w:rPr>
                <w:noProof/>
                <w:webHidden/>
              </w:rPr>
              <w:tab/>
            </w:r>
            <w:r>
              <w:rPr>
                <w:noProof/>
                <w:webHidden/>
              </w:rPr>
              <w:fldChar w:fldCharType="begin"/>
            </w:r>
            <w:r>
              <w:rPr>
                <w:noProof/>
                <w:webHidden/>
              </w:rPr>
              <w:instrText xml:space="preserve"> PAGEREF _Toc121124504 \h </w:instrText>
            </w:r>
            <w:r>
              <w:rPr>
                <w:noProof/>
                <w:webHidden/>
              </w:rPr>
            </w:r>
            <w:r>
              <w:rPr>
                <w:noProof/>
                <w:webHidden/>
              </w:rPr>
              <w:fldChar w:fldCharType="separate"/>
            </w:r>
            <w:r w:rsidR="00364A1D">
              <w:rPr>
                <w:noProof/>
                <w:webHidden/>
              </w:rPr>
              <w:t>28</w:t>
            </w:r>
            <w:r>
              <w:rPr>
                <w:noProof/>
                <w:webHidden/>
              </w:rPr>
              <w:fldChar w:fldCharType="end"/>
            </w:r>
          </w:hyperlink>
        </w:p>
        <w:p w14:paraId="04657E25" w14:textId="3082B125" w:rsidR="00322339" w:rsidRDefault="00322339" w:rsidP="00322339">
          <w:pPr>
            <w:pStyle w:val="Spistreci1"/>
            <w:rPr>
              <w:rFonts w:asciiTheme="minorHAnsi" w:eastAsiaTheme="minorEastAsia" w:hAnsiTheme="minorHAnsi" w:cstheme="minorBidi"/>
              <w:noProof/>
              <w:lang w:eastAsia="pl-PL"/>
            </w:rPr>
          </w:pPr>
          <w:hyperlink w:anchor="_Toc121124505" w:history="1">
            <w:r w:rsidRPr="00676721">
              <w:rPr>
                <w:rStyle w:val="Hipercze"/>
                <w:rFonts w:cstheme="minorHAnsi"/>
                <w:noProof/>
              </w:rPr>
              <w:t>1.</w:t>
            </w:r>
            <w:r>
              <w:rPr>
                <w:rFonts w:asciiTheme="minorHAnsi" w:eastAsiaTheme="minorEastAsia" w:hAnsiTheme="minorHAnsi" w:cstheme="minorBidi"/>
                <w:noProof/>
                <w:lang w:eastAsia="pl-PL"/>
              </w:rPr>
              <w:tab/>
            </w:r>
            <w:r w:rsidRPr="00676721">
              <w:rPr>
                <w:rStyle w:val="Hipercze"/>
                <w:rFonts w:cstheme="minorHAnsi"/>
                <w:noProof/>
              </w:rPr>
              <w:t>WWiORB – 01 – Roboty geodezyjne</w:t>
            </w:r>
            <w:r>
              <w:rPr>
                <w:noProof/>
                <w:webHidden/>
              </w:rPr>
              <w:tab/>
            </w:r>
            <w:r>
              <w:rPr>
                <w:noProof/>
                <w:webHidden/>
              </w:rPr>
              <w:fldChar w:fldCharType="begin"/>
            </w:r>
            <w:r>
              <w:rPr>
                <w:noProof/>
                <w:webHidden/>
              </w:rPr>
              <w:instrText xml:space="preserve"> PAGEREF _Toc121124505 \h </w:instrText>
            </w:r>
            <w:r>
              <w:rPr>
                <w:noProof/>
                <w:webHidden/>
              </w:rPr>
            </w:r>
            <w:r>
              <w:rPr>
                <w:noProof/>
                <w:webHidden/>
              </w:rPr>
              <w:fldChar w:fldCharType="separate"/>
            </w:r>
            <w:r w:rsidR="00364A1D">
              <w:rPr>
                <w:noProof/>
                <w:webHidden/>
              </w:rPr>
              <w:t>29</w:t>
            </w:r>
            <w:r>
              <w:rPr>
                <w:noProof/>
                <w:webHidden/>
              </w:rPr>
              <w:fldChar w:fldCharType="end"/>
            </w:r>
          </w:hyperlink>
        </w:p>
        <w:p w14:paraId="44A4F58F" w14:textId="4E47DA3E" w:rsidR="00322339" w:rsidRDefault="00322339">
          <w:pPr>
            <w:pStyle w:val="Spistreci2"/>
            <w:rPr>
              <w:rFonts w:asciiTheme="minorHAnsi" w:eastAsiaTheme="minorEastAsia" w:hAnsiTheme="minorHAnsi" w:cstheme="minorBidi"/>
              <w:noProof/>
              <w:lang w:eastAsia="pl-PL"/>
            </w:rPr>
          </w:pPr>
          <w:hyperlink w:anchor="_Toc121124506" w:history="1">
            <w:r w:rsidRPr="00676721">
              <w:rPr>
                <w:rStyle w:val="Hipercze"/>
                <w:rFonts w:cstheme="minorHAnsi"/>
                <w:noProof/>
              </w:rPr>
              <w:t>1.1.</w:t>
            </w:r>
            <w:r>
              <w:rPr>
                <w:rFonts w:asciiTheme="minorHAnsi" w:eastAsiaTheme="minorEastAsia" w:hAnsiTheme="minorHAnsi" w:cstheme="minorBidi"/>
                <w:noProof/>
                <w:lang w:eastAsia="pl-PL"/>
              </w:rPr>
              <w:tab/>
            </w:r>
            <w:r w:rsidRPr="00676721">
              <w:rPr>
                <w:rStyle w:val="Hipercze"/>
                <w:rFonts w:cstheme="minorHAnsi"/>
                <w:noProof/>
              </w:rPr>
              <w:t>Część ogólna</w:t>
            </w:r>
            <w:r>
              <w:rPr>
                <w:noProof/>
                <w:webHidden/>
              </w:rPr>
              <w:tab/>
            </w:r>
            <w:r>
              <w:rPr>
                <w:noProof/>
                <w:webHidden/>
              </w:rPr>
              <w:fldChar w:fldCharType="begin"/>
            </w:r>
            <w:r>
              <w:rPr>
                <w:noProof/>
                <w:webHidden/>
              </w:rPr>
              <w:instrText xml:space="preserve"> PAGEREF _Toc121124506 \h </w:instrText>
            </w:r>
            <w:r>
              <w:rPr>
                <w:noProof/>
                <w:webHidden/>
              </w:rPr>
            </w:r>
            <w:r>
              <w:rPr>
                <w:noProof/>
                <w:webHidden/>
              </w:rPr>
              <w:fldChar w:fldCharType="separate"/>
            </w:r>
            <w:r w:rsidR="00364A1D">
              <w:rPr>
                <w:noProof/>
                <w:webHidden/>
              </w:rPr>
              <w:t>29</w:t>
            </w:r>
            <w:r>
              <w:rPr>
                <w:noProof/>
                <w:webHidden/>
              </w:rPr>
              <w:fldChar w:fldCharType="end"/>
            </w:r>
          </w:hyperlink>
        </w:p>
        <w:p w14:paraId="076D378F" w14:textId="6752377E" w:rsidR="00322339" w:rsidRDefault="00322339">
          <w:pPr>
            <w:pStyle w:val="Spistreci2"/>
            <w:rPr>
              <w:rFonts w:asciiTheme="minorHAnsi" w:eastAsiaTheme="minorEastAsia" w:hAnsiTheme="minorHAnsi" w:cstheme="minorBidi"/>
              <w:noProof/>
              <w:lang w:eastAsia="pl-PL"/>
            </w:rPr>
          </w:pPr>
          <w:hyperlink w:anchor="_Toc121124507" w:history="1">
            <w:r w:rsidRPr="00676721">
              <w:rPr>
                <w:rStyle w:val="Hipercze"/>
                <w:rFonts w:cstheme="minorHAnsi"/>
                <w:noProof/>
              </w:rPr>
              <w:t>1.2.</w:t>
            </w:r>
            <w:r>
              <w:rPr>
                <w:rFonts w:asciiTheme="minorHAnsi" w:eastAsiaTheme="minorEastAsia" w:hAnsiTheme="minorHAnsi" w:cstheme="minorBidi"/>
                <w:noProof/>
                <w:lang w:eastAsia="pl-PL"/>
              </w:rPr>
              <w:tab/>
            </w:r>
            <w:r w:rsidRPr="00676721">
              <w:rPr>
                <w:rStyle w:val="Hipercze"/>
                <w:rFonts w:cstheme="minorHAnsi"/>
                <w:noProof/>
              </w:rPr>
              <w:t>Materiały</w:t>
            </w:r>
            <w:r>
              <w:rPr>
                <w:noProof/>
                <w:webHidden/>
              </w:rPr>
              <w:tab/>
            </w:r>
            <w:r>
              <w:rPr>
                <w:noProof/>
                <w:webHidden/>
              </w:rPr>
              <w:fldChar w:fldCharType="begin"/>
            </w:r>
            <w:r>
              <w:rPr>
                <w:noProof/>
                <w:webHidden/>
              </w:rPr>
              <w:instrText xml:space="preserve"> PAGEREF _Toc121124507 \h </w:instrText>
            </w:r>
            <w:r>
              <w:rPr>
                <w:noProof/>
                <w:webHidden/>
              </w:rPr>
            </w:r>
            <w:r>
              <w:rPr>
                <w:noProof/>
                <w:webHidden/>
              </w:rPr>
              <w:fldChar w:fldCharType="separate"/>
            </w:r>
            <w:r w:rsidR="00364A1D">
              <w:rPr>
                <w:noProof/>
                <w:webHidden/>
              </w:rPr>
              <w:t>29</w:t>
            </w:r>
            <w:r>
              <w:rPr>
                <w:noProof/>
                <w:webHidden/>
              </w:rPr>
              <w:fldChar w:fldCharType="end"/>
            </w:r>
          </w:hyperlink>
        </w:p>
        <w:p w14:paraId="03F91CCE" w14:textId="0B276213" w:rsidR="00322339" w:rsidRDefault="00322339">
          <w:pPr>
            <w:pStyle w:val="Spistreci2"/>
            <w:rPr>
              <w:rFonts w:asciiTheme="minorHAnsi" w:eastAsiaTheme="minorEastAsia" w:hAnsiTheme="minorHAnsi" w:cstheme="minorBidi"/>
              <w:noProof/>
              <w:lang w:eastAsia="pl-PL"/>
            </w:rPr>
          </w:pPr>
          <w:hyperlink w:anchor="_Toc121124508" w:history="1">
            <w:r w:rsidRPr="00676721">
              <w:rPr>
                <w:rStyle w:val="Hipercze"/>
                <w:rFonts w:cstheme="minorHAnsi"/>
                <w:noProof/>
              </w:rPr>
              <w:t>1.3.</w:t>
            </w:r>
            <w:r>
              <w:rPr>
                <w:rFonts w:asciiTheme="minorHAnsi" w:eastAsiaTheme="minorEastAsia" w:hAnsiTheme="minorHAnsi" w:cstheme="minorBidi"/>
                <w:noProof/>
                <w:lang w:eastAsia="pl-PL"/>
              </w:rPr>
              <w:tab/>
            </w:r>
            <w:r w:rsidRPr="00676721">
              <w:rPr>
                <w:rStyle w:val="Hipercze"/>
                <w:rFonts w:cstheme="minorHAnsi"/>
                <w:noProof/>
              </w:rPr>
              <w:t>Sprzęt</w:t>
            </w:r>
            <w:r>
              <w:rPr>
                <w:noProof/>
                <w:webHidden/>
              </w:rPr>
              <w:tab/>
            </w:r>
            <w:r>
              <w:rPr>
                <w:noProof/>
                <w:webHidden/>
              </w:rPr>
              <w:fldChar w:fldCharType="begin"/>
            </w:r>
            <w:r>
              <w:rPr>
                <w:noProof/>
                <w:webHidden/>
              </w:rPr>
              <w:instrText xml:space="preserve"> PAGEREF _Toc121124508 \h </w:instrText>
            </w:r>
            <w:r>
              <w:rPr>
                <w:noProof/>
                <w:webHidden/>
              </w:rPr>
            </w:r>
            <w:r>
              <w:rPr>
                <w:noProof/>
                <w:webHidden/>
              </w:rPr>
              <w:fldChar w:fldCharType="separate"/>
            </w:r>
            <w:r w:rsidR="00364A1D">
              <w:rPr>
                <w:noProof/>
                <w:webHidden/>
              </w:rPr>
              <w:t>29</w:t>
            </w:r>
            <w:r>
              <w:rPr>
                <w:noProof/>
                <w:webHidden/>
              </w:rPr>
              <w:fldChar w:fldCharType="end"/>
            </w:r>
          </w:hyperlink>
        </w:p>
        <w:p w14:paraId="06D2B2A0" w14:textId="3358F732" w:rsidR="00322339" w:rsidRDefault="00322339">
          <w:pPr>
            <w:pStyle w:val="Spistreci2"/>
            <w:rPr>
              <w:rFonts w:asciiTheme="minorHAnsi" w:eastAsiaTheme="minorEastAsia" w:hAnsiTheme="minorHAnsi" w:cstheme="minorBidi"/>
              <w:noProof/>
              <w:lang w:eastAsia="pl-PL"/>
            </w:rPr>
          </w:pPr>
          <w:hyperlink w:anchor="_Toc121124509" w:history="1">
            <w:r w:rsidRPr="00676721">
              <w:rPr>
                <w:rStyle w:val="Hipercze"/>
                <w:rFonts w:cstheme="minorHAnsi"/>
                <w:noProof/>
              </w:rPr>
              <w:t>1.4.</w:t>
            </w:r>
            <w:r>
              <w:rPr>
                <w:rFonts w:asciiTheme="minorHAnsi" w:eastAsiaTheme="minorEastAsia" w:hAnsiTheme="minorHAnsi" w:cstheme="minorBidi"/>
                <w:noProof/>
                <w:lang w:eastAsia="pl-PL"/>
              </w:rPr>
              <w:tab/>
            </w:r>
            <w:r w:rsidRPr="00676721">
              <w:rPr>
                <w:rStyle w:val="Hipercze"/>
                <w:rFonts w:cstheme="minorHAnsi"/>
                <w:noProof/>
              </w:rPr>
              <w:t>Transport</w:t>
            </w:r>
            <w:r>
              <w:rPr>
                <w:noProof/>
                <w:webHidden/>
              </w:rPr>
              <w:tab/>
            </w:r>
            <w:r>
              <w:rPr>
                <w:noProof/>
                <w:webHidden/>
              </w:rPr>
              <w:fldChar w:fldCharType="begin"/>
            </w:r>
            <w:r>
              <w:rPr>
                <w:noProof/>
                <w:webHidden/>
              </w:rPr>
              <w:instrText xml:space="preserve"> PAGEREF _Toc121124509 \h </w:instrText>
            </w:r>
            <w:r>
              <w:rPr>
                <w:noProof/>
                <w:webHidden/>
              </w:rPr>
            </w:r>
            <w:r>
              <w:rPr>
                <w:noProof/>
                <w:webHidden/>
              </w:rPr>
              <w:fldChar w:fldCharType="separate"/>
            </w:r>
            <w:r w:rsidR="00364A1D">
              <w:rPr>
                <w:noProof/>
                <w:webHidden/>
              </w:rPr>
              <w:t>29</w:t>
            </w:r>
            <w:r>
              <w:rPr>
                <w:noProof/>
                <w:webHidden/>
              </w:rPr>
              <w:fldChar w:fldCharType="end"/>
            </w:r>
          </w:hyperlink>
        </w:p>
        <w:p w14:paraId="5C1B68E8" w14:textId="3A85BAC7" w:rsidR="00322339" w:rsidRDefault="00322339">
          <w:pPr>
            <w:pStyle w:val="Spistreci2"/>
            <w:rPr>
              <w:rFonts w:asciiTheme="minorHAnsi" w:eastAsiaTheme="minorEastAsia" w:hAnsiTheme="minorHAnsi" w:cstheme="minorBidi"/>
              <w:noProof/>
              <w:lang w:eastAsia="pl-PL"/>
            </w:rPr>
          </w:pPr>
          <w:hyperlink w:anchor="_Toc121124510" w:history="1">
            <w:r w:rsidRPr="00676721">
              <w:rPr>
                <w:rStyle w:val="Hipercze"/>
                <w:rFonts w:cstheme="minorHAnsi"/>
                <w:noProof/>
              </w:rPr>
              <w:t>1.5.</w:t>
            </w:r>
            <w:r>
              <w:rPr>
                <w:rFonts w:asciiTheme="minorHAnsi" w:eastAsiaTheme="minorEastAsia" w:hAnsiTheme="minorHAnsi" w:cstheme="minorBidi"/>
                <w:noProof/>
                <w:lang w:eastAsia="pl-PL"/>
              </w:rPr>
              <w:tab/>
            </w:r>
            <w:r w:rsidRPr="00676721">
              <w:rPr>
                <w:rStyle w:val="Hipercze"/>
                <w:rFonts w:cstheme="minorHAnsi"/>
                <w:noProof/>
              </w:rPr>
              <w:t>Wykonanie Robót</w:t>
            </w:r>
            <w:r>
              <w:rPr>
                <w:noProof/>
                <w:webHidden/>
              </w:rPr>
              <w:tab/>
            </w:r>
            <w:r>
              <w:rPr>
                <w:noProof/>
                <w:webHidden/>
              </w:rPr>
              <w:fldChar w:fldCharType="begin"/>
            </w:r>
            <w:r>
              <w:rPr>
                <w:noProof/>
                <w:webHidden/>
              </w:rPr>
              <w:instrText xml:space="preserve"> PAGEREF _Toc121124510 \h </w:instrText>
            </w:r>
            <w:r>
              <w:rPr>
                <w:noProof/>
                <w:webHidden/>
              </w:rPr>
            </w:r>
            <w:r>
              <w:rPr>
                <w:noProof/>
                <w:webHidden/>
              </w:rPr>
              <w:fldChar w:fldCharType="separate"/>
            </w:r>
            <w:r w:rsidR="00364A1D">
              <w:rPr>
                <w:noProof/>
                <w:webHidden/>
              </w:rPr>
              <w:t>29</w:t>
            </w:r>
            <w:r>
              <w:rPr>
                <w:noProof/>
                <w:webHidden/>
              </w:rPr>
              <w:fldChar w:fldCharType="end"/>
            </w:r>
          </w:hyperlink>
        </w:p>
        <w:p w14:paraId="229482BF" w14:textId="3F355503" w:rsidR="00322339" w:rsidRDefault="00322339">
          <w:pPr>
            <w:pStyle w:val="Spistreci2"/>
            <w:rPr>
              <w:rFonts w:asciiTheme="minorHAnsi" w:eastAsiaTheme="minorEastAsia" w:hAnsiTheme="minorHAnsi" w:cstheme="minorBidi"/>
              <w:noProof/>
              <w:lang w:eastAsia="pl-PL"/>
            </w:rPr>
          </w:pPr>
          <w:hyperlink w:anchor="_Toc121124511" w:history="1">
            <w:r w:rsidRPr="00676721">
              <w:rPr>
                <w:rStyle w:val="Hipercze"/>
                <w:rFonts w:cstheme="minorHAnsi"/>
                <w:noProof/>
              </w:rPr>
              <w:t>1.6.</w:t>
            </w:r>
            <w:r>
              <w:rPr>
                <w:rFonts w:asciiTheme="minorHAnsi" w:eastAsiaTheme="minorEastAsia" w:hAnsiTheme="minorHAnsi" w:cstheme="minorBidi"/>
                <w:noProof/>
                <w:lang w:eastAsia="pl-PL"/>
              </w:rPr>
              <w:tab/>
            </w:r>
            <w:r w:rsidRPr="00676721">
              <w:rPr>
                <w:rStyle w:val="Hipercze"/>
                <w:rFonts w:cstheme="minorHAnsi"/>
                <w:noProof/>
              </w:rPr>
              <w:t>Kontrola jakości</w:t>
            </w:r>
            <w:r>
              <w:rPr>
                <w:noProof/>
                <w:webHidden/>
              </w:rPr>
              <w:tab/>
            </w:r>
            <w:r>
              <w:rPr>
                <w:noProof/>
                <w:webHidden/>
              </w:rPr>
              <w:fldChar w:fldCharType="begin"/>
            </w:r>
            <w:r>
              <w:rPr>
                <w:noProof/>
                <w:webHidden/>
              </w:rPr>
              <w:instrText xml:space="preserve"> PAGEREF _Toc121124511 \h </w:instrText>
            </w:r>
            <w:r>
              <w:rPr>
                <w:noProof/>
                <w:webHidden/>
              </w:rPr>
            </w:r>
            <w:r>
              <w:rPr>
                <w:noProof/>
                <w:webHidden/>
              </w:rPr>
              <w:fldChar w:fldCharType="separate"/>
            </w:r>
            <w:r w:rsidR="00364A1D">
              <w:rPr>
                <w:noProof/>
                <w:webHidden/>
              </w:rPr>
              <w:t>30</w:t>
            </w:r>
            <w:r>
              <w:rPr>
                <w:noProof/>
                <w:webHidden/>
              </w:rPr>
              <w:fldChar w:fldCharType="end"/>
            </w:r>
          </w:hyperlink>
        </w:p>
        <w:p w14:paraId="36689388" w14:textId="52446846" w:rsidR="00322339" w:rsidRDefault="00322339">
          <w:pPr>
            <w:pStyle w:val="Spistreci2"/>
            <w:rPr>
              <w:rFonts w:asciiTheme="minorHAnsi" w:eastAsiaTheme="minorEastAsia" w:hAnsiTheme="minorHAnsi" w:cstheme="minorBidi"/>
              <w:noProof/>
              <w:lang w:eastAsia="pl-PL"/>
            </w:rPr>
          </w:pPr>
          <w:hyperlink w:anchor="_Toc121124512" w:history="1">
            <w:r w:rsidRPr="00676721">
              <w:rPr>
                <w:rStyle w:val="Hipercze"/>
                <w:rFonts w:cstheme="minorHAnsi"/>
                <w:noProof/>
              </w:rPr>
              <w:t>1.7.</w:t>
            </w:r>
            <w:r>
              <w:rPr>
                <w:rFonts w:asciiTheme="minorHAnsi" w:eastAsiaTheme="minorEastAsia" w:hAnsiTheme="minorHAnsi" w:cstheme="minorBidi"/>
                <w:noProof/>
                <w:lang w:eastAsia="pl-PL"/>
              </w:rPr>
              <w:tab/>
            </w:r>
            <w:r w:rsidRPr="00676721">
              <w:rPr>
                <w:rStyle w:val="Hipercze"/>
                <w:rFonts w:cstheme="minorHAnsi"/>
                <w:noProof/>
              </w:rPr>
              <w:t>Odbiór Robót</w:t>
            </w:r>
            <w:r>
              <w:rPr>
                <w:noProof/>
                <w:webHidden/>
              </w:rPr>
              <w:tab/>
            </w:r>
            <w:r>
              <w:rPr>
                <w:noProof/>
                <w:webHidden/>
              </w:rPr>
              <w:fldChar w:fldCharType="begin"/>
            </w:r>
            <w:r>
              <w:rPr>
                <w:noProof/>
                <w:webHidden/>
              </w:rPr>
              <w:instrText xml:space="preserve"> PAGEREF _Toc121124512 \h </w:instrText>
            </w:r>
            <w:r>
              <w:rPr>
                <w:noProof/>
                <w:webHidden/>
              </w:rPr>
            </w:r>
            <w:r>
              <w:rPr>
                <w:noProof/>
                <w:webHidden/>
              </w:rPr>
              <w:fldChar w:fldCharType="separate"/>
            </w:r>
            <w:r w:rsidR="00364A1D">
              <w:rPr>
                <w:noProof/>
                <w:webHidden/>
              </w:rPr>
              <w:t>31</w:t>
            </w:r>
            <w:r>
              <w:rPr>
                <w:noProof/>
                <w:webHidden/>
              </w:rPr>
              <w:fldChar w:fldCharType="end"/>
            </w:r>
          </w:hyperlink>
        </w:p>
        <w:p w14:paraId="64F0A072" w14:textId="195872FC" w:rsidR="00322339" w:rsidRDefault="00322339">
          <w:pPr>
            <w:pStyle w:val="Spistreci2"/>
            <w:rPr>
              <w:rFonts w:asciiTheme="minorHAnsi" w:eastAsiaTheme="minorEastAsia" w:hAnsiTheme="minorHAnsi" w:cstheme="minorBidi"/>
              <w:noProof/>
              <w:lang w:eastAsia="pl-PL"/>
            </w:rPr>
          </w:pPr>
          <w:hyperlink w:anchor="_Toc121124513" w:history="1">
            <w:r w:rsidRPr="00676721">
              <w:rPr>
                <w:rStyle w:val="Hipercze"/>
                <w:rFonts w:cstheme="minorHAnsi"/>
                <w:noProof/>
              </w:rPr>
              <w:t>1.8.</w:t>
            </w:r>
            <w:r>
              <w:rPr>
                <w:rFonts w:asciiTheme="minorHAnsi" w:eastAsiaTheme="minorEastAsia" w:hAnsiTheme="minorHAnsi" w:cstheme="minorBidi"/>
                <w:noProof/>
                <w:lang w:eastAsia="pl-PL"/>
              </w:rPr>
              <w:tab/>
            </w:r>
            <w:r w:rsidRPr="00676721">
              <w:rPr>
                <w:rStyle w:val="Hipercze"/>
                <w:rFonts w:cstheme="minorHAnsi"/>
                <w:noProof/>
              </w:rPr>
              <w:t>Przepisy związane</w:t>
            </w:r>
            <w:r>
              <w:rPr>
                <w:noProof/>
                <w:webHidden/>
              </w:rPr>
              <w:tab/>
            </w:r>
            <w:r>
              <w:rPr>
                <w:noProof/>
                <w:webHidden/>
              </w:rPr>
              <w:fldChar w:fldCharType="begin"/>
            </w:r>
            <w:r>
              <w:rPr>
                <w:noProof/>
                <w:webHidden/>
              </w:rPr>
              <w:instrText xml:space="preserve"> PAGEREF _Toc121124513 \h </w:instrText>
            </w:r>
            <w:r>
              <w:rPr>
                <w:noProof/>
                <w:webHidden/>
              </w:rPr>
            </w:r>
            <w:r>
              <w:rPr>
                <w:noProof/>
                <w:webHidden/>
              </w:rPr>
              <w:fldChar w:fldCharType="separate"/>
            </w:r>
            <w:r w:rsidR="00364A1D">
              <w:rPr>
                <w:noProof/>
                <w:webHidden/>
              </w:rPr>
              <w:t>31</w:t>
            </w:r>
            <w:r>
              <w:rPr>
                <w:noProof/>
                <w:webHidden/>
              </w:rPr>
              <w:fldChar w:fldCharType="end"/>
            </w:r>
          </w:hyperlink>
        </w:p>
        <w:p w14:paraId="7E481FA9" w14:textId="3AAE3498" w:rsidR="00322339" w:rsidRDefault="00322339" w:rsidP="00322339">
          <w:pPr>
            <w:pStyle w:val="Spistreci1"/>
            <w:rPr>
              <w:rFonts w:asciiTheme="minorHAnsi" w:eastAsiaTheme="minorEastAsia" w:hAnsiTheme="minorHAnsi" w:cstheme="minorBidi"/>
              <w:noProof/>
              <w:lang w:eastAsia="pl-PL"/>
            </w:rPr>
          </w:pPr>
          <w:hyperlink w:anchor="_Toc121124514" w:history="1">
            <w:r w:rsidRPr="00676721">
              <w:rPr>
                <w:rStyle w:val="Hipercze"/>
                <w:rFonts w:cstheme="minorHAnsi"/>
                <w:noProof/>
              </w:rPr>
              <w:t>3.</w:t>
            </w:r>
            <w:r>
              <w:rPr>
                <w:rFonts w:asciiTheme="minorHAnsi" w:eastAsiaTheme="minorEastAsia" w:hAnsiTheme="minorHAnsi" w:cstheme="minorBidi"/>
                <w:noProof/>
                <w:lang w:eastAsia="pl-PL"/>
              </w:rPr>
              <w:tab/>
            </w:r>
            <w:r w:rsidRPr="00676721">
              <w:rPr>
                <w:rStyle w:val="Hipercze"/>
                <w:rFonts w:cstheme="minorHAnsi"/>
                <w:noProof/>
              </w:rPr>
              <w:t>WWiORB – 02 – Roboty drogowe</w:t>
            </w:r>
            <w:r>
              <w:rPr>
                <w:noProof/>
                <w:webHidden/>
              </w:rPr>
              <w:tab/>
            </w:r>
            <w:r>
              <w:rPr>
                <w:noProof/>
                <w:webHidden/>
              </w:rPr>
              <w:fldChar w:fldCharType="begin"/>
            </w:r>
            <w:r>
              <w:rPr>
                <w:noProof/>
                <w:webHidden/>
              </w:rPr>
              <w:instrText xml:space="preserve"> PAGEREF _Toc121124514 \h </w:instrText>
            </w:r>
            <w:r>
              <w:rPr>
                <w:noProof/>
                <w:webHidden/>
              </w:rPr>
            </w:r>
            <w:r>
              <w:rPr>
                <w:noProof/>
                <w:webHidden/>
              </w:rPr>
              <w:fldChar w:fldCharType="separate"/>
            </w:r>
            <w:r w:rsidR="00364A1D">
              <w:rPr>
                <w:noProof/>
                <w:webHidden/>
              </w:rPr>
              <w:t>32</w:t>
            </w:r>
            <w:r>
              <w:rPr>
                <w:noProof/>
                <w:webHidden/>
              </w:rPr>
              <w:fldChar w:fldCharType="end"/>
            </w:r>
          </w:hyperlink>
        </w:p>
        <w:p w14:paraId="2FF385F7" w14:textId="3AC3F120" w:rsidR="00322339" w:rsidRDefault="00322339">
          <w:pPr>
            <w:pStyle w:val="Spistreci2"/>
            <w:rPr>
              <w:rFonts w:asciiTheme="minorHAnsi" w:eastAsiaTheme="minorEastAsia" w:hAnsiTheme="minorHAnsi" w:cstheme="minorBidi"/>
              <w:noProof/>
              <w:lang w:eastAsia="pl-PL"/>
            </w:rPr>
          </w:pPr>
          <w:hyperlink w:anchor="_Toc121124515" w:history="1">
            <w:r w:rsidRPr="00676721">
              <w:rPr>
                <w:rStyle w:val="Hipercze"/>
                <w:rFonts w:cstheme="minorHAnsi"/>
                <w:noProof/>
              </w:rPr>
              <w:t>3.1.</w:t>
            </w:r>
            <w:r>
              <w:rPr>
                <w:rFonts w:asciiTheme="minorHAnsi" w:eastAsiaTheme="minorEastAsia" w:hAnsiTheme="minorHAnsi" w:cstheme="minorBidi"/>
                <w:noProof/>
                <w:lang w:eastAsia="pl-PL"/>
              </w:rPr>
              <w:tab/>
            </w:r>
            <w:r w:rsidRPr="00676721">
              <w:rPr>
                <w:rStyle w:val="Hipercze"/>
                <w:rFonts w:cstheme="minorHAnsi"/>
                <w:noProof/>
              </w:rPr>
              <w:t>Część ogólna</w:t>
            </w:r>
            <w:r>
              <w:rPr>
                <w:noProof/>
                <w:webHidden/>
              </w:rPr>
              <w:tab/>
            </w:r>
            <w:r>
              <w:rPr>
                <w:noProof/>
                <w:webHidden/>
              </w:rPr>
              <w:fldChar w:fldCharType="begin"/>
            </w:r>
            <w:r>
              <w:rPr>
                <w:noProof/>
                <w:webHidden/>
              </w:rPr>
              <w:instrText xml:space="preserve"> PAGEREF _Toc121124515 \h </w:instrText>
            </w:r>
            <w:r>
              <w:rPr>
                <w:noProof/>
                <w:webHidden/>
              </w:rPr>
            </w:r>
            <w:r>
              <w:rPr>
                <w:noProof/>
                <w:webHidden/>
              </w:rPr>
              <w:fldChar w:fldCharType="separate"/>
            </w:r>
            <w:r w:rsidR="00364A1D">
              <w:rPr>
                <w:noProof/>
                <w:webHidden/>
              </w:rPr>
              <w:t>32</w:t>
            </w:r>
            <w:r>
              <w:rPr>
                <w:noProof/>
                <w:webHidden/>
              </w:rPr>
              <w:fldChar w:fldCharType="end"/>
            </w:r>
          </w:hyperlink>
        </w:p>
        <w:p w14:paraId="2C671A0A" w14:textId="27A03560" w:rsidR="00322339" w:rsidRDefault="00322339">
          <w:pPr>
            <w:pStyle w:val="Spistreci2"/>
            <w:rPr>
              <w:rFonts w:asciiTheme="minorHAnsi" w:eastAsiaTheme="minorEastAsia" w:hAnsiTheme="minorHAnsi" w:cstheme="minorBidi"/>
              <w:noProof/>
              <w:lang w:eastAsia="pl-PL"/>
            </w:rPr>
          </w:pPr>
          <w:hyperlink w:anchor="_Toc121124516" w:history="1">
            <w:r w:rsidRPr="00676721">
              <w:rPr>
                <w:rStyle w:val="Hipercze"/>
                <w:rFonts w:cstheme="minorHAnsi"/>
                <w:noProof/>
              </w:rPr>
              <w:t>3.2.</w:t>
            </w:r>
            <w:r>
              <w:rPr>
                <w:rFonts w:asciiTheme="minorHAnsi" w:eastAsiaTheme="minorEastAsia" w:hAnsiTheme="minorHAnsi" w:cstheme="minorBidi"/>
                <w:noProof/>
                <w:lang w:eastAsia="pl-PL"/>
              </w:rPr>
              <w:tab/>
            </w:r>
            <w:r w:rsidRPr="00676721">
              <w:rPr>
                <w:rStyle w:val="Hipercze"/>
                <w:rFonts w:cstheme="minorHAnsi"/>
                <w:noProof/>
              </w:rPr>
              <w:t>Materiały</w:t>
            </w:r>
            <w:r>
              <w:rPr>
                <w:noProof/>
                <w:webHidden/>
              </w:rPr>
              <w:tab/>
            </w:r>
            <w:r>
              <w:rPr>
                <w:noProof/>
                <w:webHidden/>
              </w:rPr>
              <w:fldChar w:fldCharType="begin"/>
            </w:r>
            <w:r>
              <w:rPr>
                <w:noProof/>
                <w:webHidden/>
              </w:rPr>
              <w:instrText xml:space="preserve"> PAGEREF _Toc121124516 \h </w:instrText>
            </w:r>
            <w:r>
              <w:rPr>
                <w:noProof/>
                <w:webHidden/>
              </w:rPr>
            </w:r>
            <w:r>
              <w:rPr>
                <w:noProof/>
                <w:webHidden/>
              </w:rPr>
              <w:fldChar w:fldCharType="separate"/>
            </w:r>
            <w:r w:rsidR="00364A1D">
              <w:rPr>
                <w:noProof/>
                <w:webHidden/>
              </w:rPr>
              <w:t>32</w:t>
            </w:r>
            <w:r>
              <w:rPr>
                <w:noProof/>
                <w:webHidden/>
              </w:rPr>
              <w:fldChar w:fldCharType="end"/>
            </w:r>
          </w:hyperlink>
        </w:p>
        <w:p w14:paraId="0A5ECC26" w14:textId="69BDD6BE" w:rsidR="00322339" w:rsidRDefault="00322339">
          <w:pPr>
            <w:pStyle w:val="Spistreci2"/>
            <w:rPr>
              <w:rFonts w:asciiTheme="minorHAnsi" w:eastAsiaTheme="minorEastAsia" w:hAnsiTheme="minorHAnsi" w:cstheme="minorBidi"/>
              <w:noProof/>
              <w:lang w:eastAsia="pl-PL"/>
            </w:rPr>
          </w:pPr>
          <w:hyperlink w:anchor="_Toc121124517" w:history="1">
            <w:r w:rsidRPr="00676721">
              <w:rPr>
                <w:rStyle w:val="Hipercze"/>
                <w:rFonts w:cstheme="minorHAnsi"/>
                <w:noProof/>
              </w:rPr>
              <w:t>3.3.</w:t>
            </w:r>
            <w:r>
              <w:rPr>
                <w:rFonts w:asciiTheme="minorHAnsi" w:eastAsiaTheme="minorEastAsia" w:hAnsiTheme="minorHAnsi" w:cstheme="minorBidi"/>
                <w:noProof/>
                <w:lang w:eastAsia="pl-PL"/>
              </w:rPr>
              <w:tab/>
            </w:r>
            <w:r w:rsidRPr="00676721">
              <w:rPr>
                <w:rStyle w:val="Hipercze"/>
                <w:rFonts w:cstheme="minorHAnsi"/>
                <w:noProof/>
              </w:rPr>
              <w:t>Sprzęt</w:t>
            </w:r>
            <w:r>
              <w:rPr>
                <w:noProof/>
                <w:webHidden/>
              </w:rPr>
              <w:tab/>
            </w:r>
            <w:r>
              <w:rPr>
                <w:noProof/>
                <w:webHidden/>
              </w:rPr>
              <w:fldChar w:fldCharType="begin"/>
            </w:r>
            <w:r>
              <w:rPr>
                <w:noProof/>
                <w:webHidden/>
              </w:rPr>
              <w:instrText xml:space="preserve"> PAGEREF _Toc121124517 \h </w:instrText>
            </w:r>
            <w:r>
              <w:rPr>
                <w:noProof/>
                <w:webHidden/>
              </w:rPr>
            </w:r>
            <w:r>
              <w:rPr>
                <w:noProof/>
                <w:webHidden/>
              </w:rPr>
              <w:fldChar w:fldCharType="separate"/>
            </w:r>
            <w:r w:rsidR="00364A1D">
              <w:rPr>
                <w:noProof/>
                <w:webHidden/>
              </w:rPr>
              <w:t>35</w:t>
            </w:r>
            <w:r>
              <w:rPr>
                <w:noProof/>
                <w:webHidden/>
              </w:rPr>
              <w:fldChar w:fldCharType="end"/>
            </w:r>
          </w:hyperlink>
        </w:p>
        <w:p w14:paraId="71CA9176" w14:textId="75645D8E" w:rsidR="00322339" w:rsidRDefault="00322339">
          <w:pPr>
            <w:pStyle w:val="Spistreci2"/>
            <w:rPr>
              <w:rFonts w:asciiTheme="minorHAnsi" w:eastAsiaTheme="minorEastAsia" w:hAnsiTheme="minorHAnsi" w:cstheme="minorBidi"/>
              <w:noProof/>
              <w:lang w:eastAsia="pl-PL"/>
            </w:rPr>
          </w:pPr>
          <w:hyperlink w:anchor="_Toc121124518" w:history="1">
            <w:r w:rsidRPr="00676721">
              <w:rPr>
                <w:rStyle w:val="Hipercze"/>
                <w:rFonts w:cstheme="minorHAnsi"/>
                <w:noProof/>
              </w:rPr>
              <w:t>3.4.</w:t>
            </w:r>
            <w:r>
              <w:rPr>
                <w:rFonts w:asciiTheme="minorHAnsi" w:eastAsiaTheme="minorEastAsia" w:hAnsiTheme="minorHAnsi" w:cstheme="minorBidi"/>
                <w:noProof/>
                <w:lang w:eastAsia="pl-PL"/>
              </w:rPr>
              <w:tab/>
            </w:r>
            <w:r w:rsidRPr="00676721">
              <w:rPr>
                <w:rStyle w:val="Hipercze"/>
                <w:rFonts w:cstheme="minorHAnsi"/>
                <w:noProof/>
              </w:rPr>
              <w:t>Transport</w:t>
            </w:r>
            <w:r>
              <w:rPr>
                <w:noProof/>
                <w:webHidden/>
              </w:rPr>
              <w:tab/>
            </w:r>
            <w:r>
              <w:rPr>
                <w:noProof/>
                <w:webHidden/>
              </w:rPr>
              <w:fldChar w:fldCharType="begin"/>
            </w:r>
            <w:r>
              <w:rPr>
                <w:noProof/>
                <w:webHidden/>
              </w:rPr>
              <w:instrText xml:space="preserve"> PAGEREF _Toc121124518 \h </w:instrText>
            </w:r>
            <w:r>
              <w:rPr>
                <w:noProof/>
                <w:webHidden/>
              </w:rPr>
            </w:r>
            <w:r>
              <w:rPr>
                <w:noProof/>
                <w:webHidden/>
              </w:rPr>
              <w:fldChar w:fldCharType="separate"/>
            </w:r>
            <w:r w:rsidR="00364A1D">
              <w:rPr>
                <w:noProof/>
                <w:webHidden/>
              </w:rPr>
              <w:t>36</w:t>
            </w:r>
            <w:r>
              <w:rPr>
                <w:noProof/>
                <w:webHidden/>
              </w:rPr>
              <w:fldChar w:fldCharType="end"/>
            </w:r>
          </w:hyperlink>
        </w:p>
        <w:p w14:paraId="033B5CE6" w14:textId="31408DEE" w:rsidR="00322339" w:rsidRDefault="00322339">
          <w:pPr>
            <w:pStyle w:val="Spistreci2"/>
            <w:rPr>
              <w:rFonts w:asciiTheme="minorHAnsi" w:eastAsiaTheme="minorEastAsia" w:hAnsiTheme="minorHAnsi" w:cstheme="minorBidi"/>
              <w:noProof/>
              <w:lang w:eastAsia="pl-PL"/>
            </w:rPr>
          </w:pPr>
          <w:hyperlink w:anchor="_Toc121124519" w:history="1">
            <w:r w:rsidRPr="00676721">
              <w:rPr>
                <w:rStyle w:val="Hipercze"/>
                <w:rFonts w:cstheme="minorHAnsi"/>
                <w:noProof/>
              </w:rPr>
              <w:t>3.5.</w:t>
            </w:r>
            <w:r>
              <w:rPr>
                <w:rFonts w:asciiTheme="minorHAnsi" w:eastAsiaTheme="minorEastAsia" w:hAnsiTheme="minorHAnsi" w:cstheme="minorBidi"/>
                <w:noProof/>
                <w:lang w:eastAsia="pl-PL"/>
              </w:rPr>
              <w:tab/>
            </w:r>
            <w:r w:rsidRPr="00676721">
              <w:rPr>
                <w:rStyle w:val="Hipercze"/>
                <w:rFonts w:cstheme="minorHAnsi"/>
                <w:noProof/>
              </w:rPr>
              <w:t>Wykonanie robót</w:t>
            </w:r>
            <w:r>
              <w:rPr>
                <w:noProof/>
                <w:webHidden/>
              </w:rPr>
              <w:tab/>
            </w:r>
            <w:r>
              <w:rPr>
                <w:noProof/>
                <w:webHidden/>
              </w:rPr>
              <w:fldChar w:fldCharType="begin"/>
            </w:r>
            <w:r>
              <w:rPr>
                <w:noProof/>
                <w:webHidden/>
              </w:rPr>
              <w:instrText xml:space="preserve"> PAGEREF _Toc121124519 \h </w:instrText>
            </w:r>
            <w:r>
              <w:rPr>
                <w:noProof/>
                <w:webHidden/>
              </w:rPr>
            </w:r>
            <w:r>
              <w:rPr>
                <w:noProof/>
                <w:webHidden/>
              </w:rPr>
              <w:fldChar w:fldCharType="separate"/>
            </w:r>
            <w:r w:rsidR="00364A1D">
              <w:rPr>
                <w:noProof/>
                <w:webHidden/>
              </w:rPr>
              <w:t>36</w:t>
            </w:r>
            <w:r>
              <w:rPr>
                <w:noProof/>
                <w:webHidden/>
              </w:rPr>
              <w:fldChar w:fldCharType="end"/>
            </w:r>
          </w:hyperlink>
        </w:p>
        <w:p w14:paraId="17678EF1" w14:textId="329FCC9B" w:rsidR="00322339" w:rsidRDefault="00322339">
          <w:pPr>
            <w:pStyle w:val="Spistreci2"/>
            <w:rPr>
              <w:rFonts w:asciiTheme="minorHAnsi" w:eastAsiaTheme="minorEastAsia" w:hAnsiTheme="minorHAnsi" w:cstheme="minorBidi"/>
              <w:noProof/>
              <w:lang w:eastAsia="pl-PL"/>
            </w:rPr>
          </w:pPr>
          <w:hyperlink w:anchor="_Toc121124520" w:history="1">
            <w:r w:rsidRPr="00676721">
              <w:rPr>
                <w:rStyle w:val="Hipercze"/>
                <w:rFonts w:cstheme="minorHAnsi"/>
                <w:noProof/>
              </w:rPr>
              <w:t>3.6.</w:t>
            </w:r>
            <w:r>
              <w:rPr>
                <w:rFonts w:asciiTheme="minorHAnsi" w:eastAsiaTheme="minorEastAsia" w:hAnsiTheme="minorHAnsi" w:cstheme="minorBidi"/>
                <w:noProof/>
                <w:lang w:eastAsia="pl-PL"/>
              </w:rPr>
              <w:tab/>
            </w:r>
            <w:r w:rsidRPr="00676721">
              <w:rPr>
                <w:rStyle w:val="Hipercze"/>
                <w:rFonts w:cstheme="minorHAnsi"/>
                <w:noProof/>
              </w:rPr>
              <w:t>Kontrola Jakości</w:t>
            </w:r>
            <w:r>
              <w:rPr>
                <w:noProof/>
                <w:webHidden/>
              </w:rPr>
              <w:tab/>
            </w:r>
            <w:r>
              <w:rPr>
                <w:noProof/>
                <w:webHidden/>
              </w:rPr>
              <w:fldChar w:fldCharType="begin"/>
            </w:r>
            <w:r>
              <w:rPr>
                <w:noProof/>
                <w:webHidden/>
              </w:rPr>
              <w:instrText xml:space="preserve"> PAGEREF _Toc121124520 \h </w:instrText>
            </w:r>
            <w:r>
              <w:rPr>
                <w:noProof/>
                <w:webHidden/>
              </w:rPr>
            </w:r>
            <w:r>
              <w:rPr>
                <w:noProof/>
                <w:webHidden/>
              </w:rPr>
              <w:fldChar w:fldCharType="separate"/>
            </w:r>
            <w:r w:rsidR="00364A1D">
              <w:rPr>
                <w:noProof/>
                <w:webHidden/>
              </w:rPr>
              <w:t>46</w:t>
            </w:r>
            <w:r>
              <w:rPr>
                <w:noProof/>
                <w:webHidden/>
              </w:rPr>
              <w:fldChar w:fldCharType="end"/>
            </w:r>
          </w:hyperlink>
        </w:p>
        <w:p w14:paraId="7AE36D8B" w14:textId="40444773" w:rsidR="00322339" w:rsidRDefault="00322339">
          <w:pPr>
            <w:pStyle w:val="Spistreci2"/>
            <w:rPr>
              <w:rFonts w:asciiTheme="minorHAnsi" w:eastAsiaTheme="minorEastAsia" w:hAnsiTheme="minorHAnsi" w:cstheme="minorBidi"/>
              <w:noProof/>
              <w:lang w:eastAsia="pl-PL"/>
            </w:rPr>
          </w:pPr>
          <w:hyperlink w:anchor="_Toc121124521" w:history="1">
            <w:r w:rsidRPr="00676721">
              <w:rPr>
                <w:rStyle w:val="Hipercze"/>
                <w:rFonts w:cstheme="minorHAnsi"/>
                <w:noProof/>
              </w:rPr>
              <w:t>3.7.</w:t>
            </w:r>
            <w:r>
              <w:rPr>
                <w:rFonts w:asciiTheme="minorHAnsi" w:eastAsiaTheme="minorEastAsia" w:hAnsiTheme="minorHAnsi" w:cstheme="minorBidi"/>
                <w:noProof/>
                <w:lang w:eastAsia="pl-PL"/>
              </w:rPr>
              <w:tab/>
            </w:r>
            <w:r w:rsidRPr="00676721">
              <w:rPr>
                <w:rStyle w:val="Hipercze"/>
                <w:rFonts w:cstheme="minorHAnsi"/>
                <w:noProof/>
              </w:rPr>
              <w:t>Odbiór Robót</w:t>
            </w:r>
            <w:r>
              <w:rPr>
                <w:noProof/>
                <w:webHidden/>
              </w:rPr>
              <w:tab/>
            </w:r>
            <w:r>
              <w:rPr>
                <w:noProof/>
                <w:webHidden/>
              </w:rPr>
              <w:fldChar w:fldCharType="begin"/>
            </w:r>
            <w:r>
              <w:rPr>
                <w:noProof/>
                <w:webHidden/>
              </w:rPr>
              <w:instrText xml:space="preserve"> PAGEREF _Toc121124521 \h </w:instrText>
            </w:r>
            <w:r>
              <w:rPr>
                <w:noProof/>
                <w:webHidden/>
              </w:rPr>
            </w:r>
            <w:r>
              <w:rPr>
                <w:noProof/>
                <w:webHidden/>
              </w:rPr>
              <w:fldChar w:fldCharType="separate"/>
            </w:r>
            <w:r w:rsidR="00364A1D">
              <w:rPr>
                <w:noProof/>
                <w:webHidden/>
              </w:rPr>
              <w:t>48</w:t>
            </w:r>
            <w:r>
              <w:rPr>
                <w:noProof/>
                <w:webHidden/>
              </w:rPr>
              <w:fldChar w:fldCharType="end"/>
            </w:r>
          </w:hyperlink>
        </w:p>
        <w:p w14:paraId="01EE74F8" w14:textId="4333FF33" w:rsidR="00322339" w:rsidRDefault="00322339">
          <w:pPr>
            <w:pStyle w:val="Spistreci2"/>
            <w:rPr>
              <w:rFonts w:asciiTheme="minorHAnsi" w:eastAsiaTheme="minorEastAsia" w:hAnsiTheme="minorHAnsi" w:cstheme="minorBidi"/>
              <w:noProof/>
              <w:lang w:eastAsia="pl-PL"/>
            </w:rPr>
          </w:pPr>
          <w:hyperlink w:anchor="_Toc121124522" w:history="1">
            <w:r w:rsidRPr="00676721">
              <w:rPr>
                <w:rStyle w:val="Hipercze"/>
                <w:rFonts w:cstheme="minorHAnsi"/>
                <w:noProof/>
              </w:rPr>
              <w:t>3.8.</w:t>
            </w:r>
            <w:r>
              <w:rPr>
                <w:rFonts w:asciiTheme="minorHAnsi" w:eastAsiaTheme="minorEastAsia" w:hAnsiTheme="minorHAnsi" w:cstheme="minorBidi"/>
                <w:noProof/>
                <w:lang w:eastAsia="pl-PL"/>
              </w:rPr>
              <w:tab/>
            </w:r>
            <w:r w:rsidRPr="00676721">
              <w:rPr>
                <w:rStyle w:val="Hipercze"/>
                <w:rFonts w:cstheme="minorHAnsi"/>
                <w:noProof/>
              </w:rPr>
              <w:t>Przepisy związane</w:t>
            </w:r>
            <w:r>
              <w:rPr>
                <w:noProof/>
                <w:webHidden/>
              </w:rPr>
              <w:tab/>
            </w:r>
            <w:r>
              <w:rPr>
                <w:noProof/>
                <w:webHidden/>
              </w:rPr>
              <w:fldChar w:fldCharType="begin"/>
            </w:r>
            <w:r>
              <w:rPr>
                <w:noProof/>
                <w:webHidden/>
              </w:rPr>
              <w:instrText xml:space="preserve"> PAGEREF _Toc121124522 \h </w:instrText>
            </w:r>
            <w:r>
              <w:rPr>
                <w:noProof/>
                <w:webHidden/>
              </w:rPr>
            </w:r>
            <w:r>
              <w:rPr>
                <w:noProof/>
                <w:webHidden/>
              </w:rPr>
              <w:fldChar w:fldCharType="separate"/>
            </w:r>
            <w:r w:rsidR="00364A1D">
              <w:rPr>
                <w:noProof/>
                <w:webHidden/>
              </w:rPr>
              <w:t>48</w:t>
            </w:r>
            <w:r>
              <w:rPr>
                <w:noProof/>
                <w:webHidden/>
              </w:rPr>
              <w:fldChar w:fldCharType="end"/>
            </w:r>
          </w:hyperlink>
        </w:p>
        <w:p w14:paraId="340A1128" w14:textId="64E3BE7B" w:rsidR="00322339" w:rsidRDefault="00322339" w:rsidP="00322339">
          <w:pPr>
            <w:pStyle w:val="Spistreci1"/>
            <w:rPr>
              <w:rFonts w:asciiTheme="minorHAnsi" w:eastAsiaTheme="minorEastAsia" w:hAnsiTheme="minorHAnsi" w:cstheme="minorBidi"/>
              <w:noProof/>
              <w:lang w:eastAsia="pl-PL"/>
            </w:rPr>
          </w:pPr>
          <w:hyperlink w:anchor="_Toc121124523" w:history="1">
            <w:r w:rsidRPr="00676721">
              <w:rPr>
                <w:rStyle w:val="Hipercze"/>
                <w:rFonts w:cstheme="minorHAnsi"/>
                <w:noProof/>
              </w:rPr>
              <w:t>4.</w:t>
            </w:r>
            <w:r>
              <w:rPr>
                <w:rFonts w:asciiTheme="minorHAnsi" w:eastAsiaTheme="minorEastAsia" w:hAnsiTheme="minorHAnsi" w:cstheme="minorBidi"/>
                <w:noProof/>
                <w:lang w:eastAsia="pl-PL"/>
              </w:rPr>
              <w:tab/>
            </w:r>
            <w:r w:rsidRPr="00676721">
              <w:rPr>
                <w:rStyle w:val="Hipercze"/>
                <w:rFonts w:cstheme="minorHAnsi"/>
                <w:noProof/>
              </w:rPr>
              <w:t>WWiORB – 03 – Roboty budowlane, betonowe i murowe</w:t>
            </w:r>
            <w:r>
              <w:rPr>
                <w:noProof/>
                <w:webHidden/>
              </w:rPr>
              <w:tab/>
            </w:r>
            <w:r>
              <w:rPr>
                <w:noProof/>
                <w:webHidden/>
              </w:rPr>
              <w:fldChar w:fldCharType="begin"/>
            </w:r>
            <w:r>
              <w:rPr>
                <w:noProof/>
                <w:webHidden/>
              </w:rPr>
              <w:instrText xml:space="preserve"> PAGEREF _Toc121124523 \h </w:instrText>
            </w:r>
            <w:r>
              <w:rPr>
                <w:noProof/>
                <w:webHidden/>
              </w:rPr>
            </w:r>
            <w:r>
              <w:rPr>
                <w:noProof/>
                <w:webHidden/>
              </w:rPr>
              <w:fldChar w:fldCharType="separate"/>
            </w:r>
            <w:r w:rsidR="00364A1D">
              <w:rPr>
                <w:noProof/>
                <w:webHidden/>
              </w:rPr>
              <w:t>50</w:t>
            </w:r>
            <w:r>
              <w:rPr>
                <w:noProof/>
                <w:webHidden/>
              </w:rPr>
              <w:fldChar w:fldCharType="end"/>
            </w:r>
          </w:hyperlink>
        </w:p>
        <w:p w14:paraId="0140F4D1" w14:textId="3A6EAC5F" w:rsidR="00322339" w:rsidRDefault="00322339">
          <w:pPr>
            <w:pStyle w:val="Spistreci2"/>
            <w:rPr>
              <w:rFonts w:asciiTheme="minorHAnsi" w:eastAsiaTheme="minorEastAsia" w:hAnsiTheme="minorHAnsi" w:cstheme="minorBidi"/>
              <w:noProof/>
              <w:lang w:eastAsia="pl-PL"/>
            </w:rPr>
          </w:pPr>
          <w:hyperlink w:anchor="_Toc121124524" w:history="1">
            <w:r w:rsidRPr="00676721">
              <w:rPr>
                <w:rStyle w:val="Hipercze"/>
                <w:rFonts w:cstheme="minorHAnsi"/>
                <w:noProof/>
              </w:rPr>
              <w:t>4.1.</w:t>
            </w:r>
            <w:r>
              <w:rPr>
                <w:rFonts w:asciiTheme="minorHAnsi" w:eastAsiaTheme="minorEastAsia" w:hAnsiTheme="minorHAnsi" w:cstheme="minorBidi"/>
                <w:noProof/>
                <w:lang w:eastAsia="pl-PL"/>
              </w:rPr>
              <w:tab/>
            </w:r>
            <w:r w:rsidRPr="00676721">
              <w:rPr>
                <w:rStyle w:val="Hipercze"/>
                <w:rFonts w:cstheme="minorHAnsi"/>
                <w:noProof/>
              </w:rPr>
              <w:t>Część ogólna</w:t>
            </w:r>
            <w:r>
              <w:rPr>
                <w:noProof/>
                <w:webHidden/>
              </w:rPr>
              <w:tab/>
            </w:r>
            <w:r>
              <w:rPr>
                <w:noProof/>
                <w:webHidden/>
              </w:rPr>
              <w:fldChar w:fldCharType="begin"/>
            </w:r>
            <w:r>
              <w:rPr>
                <w:noProof/>
                <w:webHidden/>
              </w:rPr>
              <w:instrText xml:space="preserve"> PAGEREF _Toc121124524 \h </w:instrText>
            </w:r>
            <w:r>
              <w:rPr>
                <w:noProof/>
                <w:webHidden/>
              </w:rPr>
            </w:r>
            <w:r>
              <w:rPr>
                <w:noProof/>
                <w:webHidden/>
              </w:rPr>
              <w:fldChar w:fldCharType="separate"/>
            </w:r>
            <w:r w:rsidR="00364A1D">
              <w:rPr>
                <w:noProof/>
                <w:webHidden/>
              </w:rPr>
              <w:t>50</w:t>
            </w:r>
            <w:r>
              <w:rPr>
                <w:noProof/>
                <w:webHidden/>
              </w:rPr>
              <w:fldChar w:fldCharType="end"/>
            </w:r>
          </w:hyperlink>
        </w:p>
        <w:p w14:paraId="33FCB2C5" w14:textId="63DCAF71" w:rsidR="00322339" w:rsidRDefault="00322339">
          <w:pPr>
            <w:pStyle w:val="Spistreci2"/>
            <w:rPr>
              <w:rFonts w:asciiTheme="minorHAnsi" w:eastAsiaTheme="minorEastAsia" w:hAnsiTheme="minorHAnsi" w:cstheme="minorBidi"/>
              <w:noProof/>
              <w:lang w:eastAsia="pl-PL"/>
            </w:rPr>
          </w:pPr>
          <w:hyperlink w:anchor="_Toc121124525" w:history="1">
            <w:r w:rsidRPr="00676721">
              <w:rPr>
                <w:rStyle w:val="Hipercze"/>
                <w:rFonts w:cstheme="minorHAnsi"/>
                <w:noProof/>
              </w:rPr>
              <w:t>4.2.</w:t>
            </w:r>
            <w:r>
              <w:rPr>
                <w:rFonts w:asciiTheme="minorHAnsi" w:eastAsiaTheme="minorEastAsia" w:hAnsiTheme="minorHAnsi" w:cstheme="minorBidi"/>
                <w:noProof/>
                <w:lang w:eastAsia="pl-PL"/>
              </w:rPr>
              <w:tab/>
            </w:r>
            <w:r w:rsidRPr="00676721">
              <w:rPr>
                <w:rStyle w:val="Hipercze"/>
                <w:rFonts w:cstheme="minorHAnsi"/>
                <w:noProof/>
              </w:rPr>
              <w:t>Materiały</w:t>
            </w:r>
            <w:r>
              <w:rPr>
                <w:noProof/>
                <w:webHidden/>
              </w:rPr>
              <w:tab/>
            </w:r>
            <w:r>
              <w:rPr>
                <w:noProof/>
                <w:webHidden/>
              </w:rPr>
              <w:fldChar w:fldCharType="begin"/>
            </w:r>
            <w:r>
              <w:rPr>
                <w:noProof/>
                <w:webHidden/>
              </w:rPr>
              <w:instrText xml:space="preserve"> PAGEREF _Toc121124525 \h </w:instrText>
            </w:r>
            <w:r>
              <w:rPr>
                <w:noProof/>
                <w:webHidden/>
              </w:rPr>
            </w:r>
            <w:r>
              <w:rPr>
                <w:noProof/>
                <w:webHidden/>
              </w:rPr>
              <w:fldChar w:fldCharType="separate"/>
            </w:r>
            <w:r w:rsidR="00364A1D">
              <w:rPr>
                <w:noProof/>
                <w:webHidden/>
              </w:rPr>
              <w:t>51</w:t>
            </w:r>
            <w:r>
              <w:rPr>
                <w:noProof/>
                <w:webHidden/>
              </w:rPr>
              <w:fldChar w:fldCharType="end"/>
            </w:r>
          </w:hyperlink>
        </w:p>
        <w:p w14:paraId="0062F5EE" w14:textId="4A790559" w:rsidR="00322339" w:rsidRDefault="00322339">
          <w:pPr>
            <w:pStyle w:val="Spistreci2"/>
            <w:rPr>
              <w:rFonts w:asciiTheme="minorHAnsi" w:eastAsiaTheme="minorEastAsia" w:hAnsiTheme="minorHAnsi" w:cstheme="minorBidi"/>
              <w:noProof/>
              <w:lang w:eastAsia="pl-PL"/>
            </w:rPr>
          </w:pPr>
          <w:hyperlink w:anchor="_Toc121124526" w:history="1">
            <w:r w:rsidRPr="00676721">
              <w:rPr>
                <w:rStyle w:val="Hipercze"/>
                <w:rFonts w:cstheme="minorHAnsi"/>
                <w:noProof/>
              </w:rPr>
              <w:t>4.3.</w:t>
            </w:r>
            <w:r>
              <w:rPr>
                <w:rFonts w:asciiTheme="minorHAnsi" w:eastAsiaTheme="minorEastAsia" w:hAnsiTheme="minorHAnsi" w:cstheme="minorBidi"/>
                <w:noProof/>
                <w:lang w:eastAsia="pl-PL"/>
              </w:rPr>
              <w:tab/>
            </w:r>
            <w:r w:rsidRPr="00676721">
              <w:rPr>
                <w:rStyle w:val="Hipercze"/>
                <w:rFonts w:cstheme="minorHAnsi"/>
                <w:noProof/>
              </w:rPr>
              <w:t>Sprzęt</w:t>
            </w:r>
            <w:r>
              <w:rPr>
                <w:noProof/>
                <w:webHidden/>
              </w:rPr>
              <w:tab/>
            </w:r>
            <w:r>
              <w:rPr>
                <w:noProof/>
                <w:webHidden/>
              </w:rPr>
              <w:fldChar w:fldCharType="begin"/>
            </w:r>
            <w:r>
              <w:rPr>
                <w:noProof/>
                <w:webHidden/>
              </w:rPr>
              <w:instrText xml:space="preserve"> PAGEREF _Toc121124526 \h </w:instrText>
            </w:r>
            <w:r>
              <w:rPr>
                <w:noProof/>
                <w:webHidden/>
              </w:rPr>
            </w:r>
            <w:r>
              <w:rPr>
                <w:noProof/>
                <w:webHidden/>
              </w:rPr>
              <w:fldChar w:fldCharType="separate"/>
            </w:r>
            <w:r w:rsidR="00364A1D">
              <w:rPr>
                <w:noProof/>
                <w:webHidden/>
              </w:rPr>
              <w:t>67</w:t>
            </w:r>
            <w:r>
              <w:rPr>
                <w:noProof/>
                <w:webHidden/>
              </w:rPr>
              <w:fldChar w:fldCharType="end"/>
            </w:r>
          </w:hyperlink>
        </w:p>
        <w:p w14:paraId="6F815994" w14:textId="652492DE" w:rsidR="00322339" w:rsidRDefault="00322339">
          <w:pPr>
            <w:pStyle w:val="Spistreci2"/>
            <w:rPr>
              <w:rFonts w:asciiTheme="minorHAnsi" w:eastAsiaTheme="minorEastAsia" w:hAnsiTheme="minorHAnsi" w:cstheme="minorBidi"/>
              <w:noProof/>
              <w:lang w:eastAsia="pl-PL"/>
            </w:rPr>
          </w:pPr>
          <w:hyperlink w:anchor="_Toc121124527" w:history="1">
            <w:r w:rsidRPr="00676721">
              <w:rPr>
                <w:rStyle w:val="Hipercze"/>
                <w:rFonts w:cstheme="minorHAnsi"/>
                <w:noProof/>
              </w:rPr>
              <w:t>4.4.</w:t>
            </w:r>
            <w:r>
              <w:rPr>
                <w:rFonts w:asciiTheme="minorHAnsi" w:eastAsiaTheme="minorEastAsia" w:hAnsiTheme="minorHAnsi" w:cstheme="minorBidi"/>
                <w:noProof/>
                <w:lang w:eastAsia="pl-PL"/>
              </w:rPr>
              <w:tab/>
            </w:r>
            <w:r w:rsidRPr="00676721">
              <w:rPr>
                <w:rStyle w:val="Hipercze"/>
                <w:rFonts w:cstheme="minorHAnsi"/>
                <w:noProof/>
              </w:rPr>
              <w:t>Transport</w:t>
            </w:r>
            <w:r>
              <w:rPr>
                <w:noProof/>
                <w:webHidden/>
              </w:rPr>
              <w:tab/>
            </w:r>
            <w:r>
              <w:rPr>
                <w:noProof/>
                <w:webHidden/>
              </w:rPr>
              <w:fldChar w:fldCharType="begin"/>
            </w:r>
            <w:r>
              <w:rPr>
                <w:noProof/>
                <w:webHidden/>
              </w:rPr>
              <w:instrText xml:space="preserve"> PAGEREF _Toc121124527 \h </w:instrText>
            </w:r>
            <w:r>
              <w:rPr>
                <w:noProof/>
                <w:webHidden/>
              </w:rPr>
            </w:r>
            <w:r>
              <w:rPr>
                <w:noProof/>
                <w:webHidden/>
              </w:rPr>
              <w:fldChar w:fldCharType="separate"/>
            </w:r>
            <w:r w:rsidR="00364A1D">
              <w:rPr>
                <w:noProof/>
                <w:webHidden/>
              </w:rPr>
              <w:t>67</w:t>
            </w:r>
            <w:r>
              <w:rPr>
                <w:noProof/>
                <w:webHidden/>
              </w:rPr>
              <w:fldChar w:fldCharType="end"/>
            </w:r>
          </w:hyperlink>
        </w:p>
        <w:p w14:paraId="5056681B" w14:textId="2E02907C" w:rsidR="00322339" w:rsidRDefault="00322339">
          <w:pPr>
            <w:pStyle w:val="Spistreci2"/>
            <w:rPr>
              <w:rFonts w:asciiTheme="minorHAnsi" w:eastAsiaTheme="minorEastAsia" w:hAnsiTheme="minorHAnsi" w:cstheme="minorBidi"/>
              <w:noProof/>
              <w:lang w:eastAsia="pl-PL"/>
            </w:rPr>
          </w:pPr>
          <w:hyperlink w:anchor="_Toc121124528" w:history="1">
            <w:r w:rsidRPr="00676721">
              <w:rPr>
                <w:rStyle w:val="Hipercze"/>
                <w:rFonts w:cstheme="minorHAnsi"/>
                <w:noProof/>
              </w:rPr>
              <w:t>4.5.</w:t>
            </w:r>
            <w:r>
              <w:rPr>
                <w:rFonts w:asciiTheme="minorHAnsi" w:eastAsiaTheme="minorEastAsia" w:hAnsiTheme="minorHAnsi" w:cstheme="minorBidi"/>
                <w:noProof/>
                <w:lang w:eastAsia="pl-PL"/>
              </w:rPr>
              <w:tab/>
            </w:r>
            <w:r w:rsidRPr="00676721">
              <w:rPr>
                <w:rStyle w:val="Hipercze"/>
                <w:rFonts w:cstheme="minorHAnsi"/>
                <w:noProof/>
              </w:rPr>
              <w:t>Wykonanie robót</w:t>
            </w:r>
            <w:r>
              <w:rPr>
                <w:noProof/>
                <w:webHidden/>
              </w:rPr>
              <w:tab/>
            </w:r>
            <w:r>
              <w:rPr>
                <w:noProof/>
                <w:webHidden/>
              </w:rPr>
              <w:fldChar w:fldCharType="begin"/>
            </w:r>
            <w:r>
              <w:rPr>
                <w:noProof/>
                <w:webHidden/>
              </w:rPr>
              <w:instrText xml:space="preserve"> PAGEREF _Toc121124528 \h </w:instrText>
            </w:r>
            <w:r>
              <w:rPr>
                <w:noProof/>
                <w:webHidden/>
              </w:rPr>
            </w:r>
            <w:r>
              <w:rPr>
                <w:noProof/>
                <w:webHidden/>
              </w:rPr>
              <w:fldChar w:fldCharType="separate"/>
            </w:r>
            <w:r w:rsidR="00364A1D">
              <w:rPr>
                <w:noProof/>
                <w:webHidden/>
              </w:rPr>
              <w:t>67</w:t>
            </w:r>
            <w:r>
              <w:rPr>
                <w:noProof/>
                <w:webHidden/>
              </w:rPr>
              <w:fldChar w:fldCharType="end"/>
            </w:r>
          </w:hyperlink>
        </w:p>
        <w:p w14:paraId="1DE4C2A1" w14:textId="11E2576D" w:rsidR="00322339" w:rsidRDefault="00322339">
          <w:pPr>
            <w:pStyle w:val="Spistreci2"/>
            <w:rPr>
              <w:rFonts w:asciiTheme="minorHAnsi" w:eastAsiaTheme="minorEastAsia" w:hAnsiTheme="minorHAnsi" w:cstheme="minorBidi"/>
              <w:noProof/>
              <w:lang w:eastAsia="pl-PL"/>
            </w:rPr>
          </w:pPr>
          <w:hyperlink w:anchor="_Toc121124529" w:history="1">
            <w:r w:rsidRPr="00676721">
              <w:rPr>
                <w:rStyle w:val="Hipercze"/>
                <w:rFonts w:cstheme="minorHAnsi"/>
                <w:noProof/>
              </w:rPr>
              <w:t>4.6.</w:t>
            </w:r>
            <w:r>
              <w:rPr>
                <w:rFonts w:asciiTheme="minorHAnsi" w:eastAsiaTheme="minorEastAsia" w:hAnsiTheme="minorHAnsi" w:cstheme="minorBidi"/>
                <w:noProof/>
                <w:lang w:eastAsia="pl-PL"/>
              </w:rPr>
              <w:tab/>
            </w:r>
            <w:r w:rsidRPr="00676721">
              <w:rPr>
                <w:rStyle w:val="Hipercze"/>
                <w:rFonts w:cstheme="minorHAnsi"/>
                <w:noProof/>
              </w:rPr>
              <w:t>Kontrola Jakości</w:t>
            </w:r>
            <w:r>
              <w:rPr>
                <w:noProof/>
                <w:webHidden/>
              </w:rPr>
              <w:tab/>
            </w:r>
            <w:r>
              <w:rPr>
                <w:noProof/>
                <w:webHidden/>
              </w:rPr>
              <w:fldChar w:fldCharType="begin"/>
            </w:r>
            <w:r>
              <w:rPr>
                <w:noProof/>
                <w:webHidden/>
              </w:rPr>
              <w:instrText xml:space="preserve"> PAGEREF _Toc121124529 \h </w:instrText>
            </w:r>
            <w:r>
              <w:rPr>
                <w:noProof/>
                <w:webHidden/>
              </w:rPr>
            </w:r>
            <w:r>
              <w:rPr>
                <w:noProof/>
                <w:webHidden/>
              </w:rPr>
              <w:fldChar w:fldCharType="separate"/>
            </w:r>
            <w:r w:rsidR="00364A1D">
              <w:rPr>
                <w:noProof/>
                <w:webHidden/>
              </w:rPr>
              <w:t>73</w:t>
            </w:r>
            <w:r>
              <w:rPr>
                <w:noProof/>
                <w:webHidden/>
              </w:rPr>
              <w:fldChar w:fldCharType="end"/>
            </w:r>
          </w:hyperlink>
        </w:p>
        <w:p w14:paraId="6C0B66C3" w14:textId="55A63340" w:rsidR="00322339" w:rsidRDefault="00322339">
          <w:pPr>
            <w:pStyle w:val="Spistreci2"/>
            <w:rPr>
              <w:rFonts w:asciiTheme="minorHAnsi" w:eastAsiaTheme="minorEastAsia" w:hAnsiTheme="minorHAnsi" w:cstheme="minorBidi"/>
              <w:noProof/>
              <w:lang w:eastAsia="pl-PL"/>
            </w:rPr>
          </w:pPr>
          <w:hyperlink w:anchor="_Toc121124530" w:history="1">
            <w:r w:rsidRPr="00676721">
              <w:rPr>
                <w:rStyle w:val="Hipercze"/>
                <w:rFonts w:cstheme="minorHAnsi"/>
                <w:noProof/>
              </w:rPr>
              <w:t>4.7.</w:t>
            </w:r>
            <w:r>
              <w:rPr>
                <w:rFonts w:asciiTheme="minorHAnsi" w:eastAsiaTheme="minorEastAsia" w:hAnsiTheme="minorHAnsi" w:cstheme="minorBidi"/>
                <w:noProof/>
                <w:lang w:eastAsia="pl-PL"/>
              </w:rPr>
              <w:tab/>
            </w:r>
            <w:r w:rsidRPr="00676721">
              <w:rPr>
                <w:rStyle w:val="Hipercze"/>
                <w:rFonts w:cstheme="minorHAnsi"/>
                <w:noProof/>
              </w:rPr>
              <w:t>Odbiór Robót</w:t>
            </w:r>
            <w:r>
              <w:rPr>
                <w:noProof/>
                <w:webHidden/>
              </w:rPr>
              <w:tab/>
            </w:r>
            <w:r>
              <w:rPr>
                <w:noProof/>
                <w:webHidden/>
              </w:rPr>
              <w:fldChar w:fldCharType="begin"/>
            </w:r>
            <w:r>
              <w:rPr>
                <w:noProof/>
                <w:webHidden/>
              </w:rPr>
              <w:instrText xml:space="preserve"> PAGEREF _Toc121124530 \h </w:instrText>
            </w:r>
            <w:r>
              <w:rPr>
                <w:noProof/>
                <w:webHidden/>
              </w:rPr>
            </w:r>
            <w:r>
              <w:rPr>
                <w:noProof/>
                <w:webHidden/>
              </w:rPr>
              <w:fldChar w:fldCharType="separate"/>
            </w:r>
            <w:r w:rsidR="00364A1D">
              <w:rPr>
                <w:noProof/>
                <w:webHidden/>
              </w:rPr>
              <w:t>75</w:t>
            </w:r>
            <w:r>
              <w:rPr>
                <w:noProof/>
                <w:webHidden/>
              </w:rPr>
              <w:fldChar w:fldCharType="end"/>
            </w:r>
          </w:hyperlink>
        </w:p>
        <w:p w14:paraId="0C724399" w14:textId="47253BE6" w:rsidR="00322339" w:rsidRDefault="00322339">
          <w:pPr>
            <w:pStyle w:val="Spistreci2"/>
            <w:rPr>
              <w:rFonts w:asciiTheme="minorHAnsi" w:eastAsiaTheme="minorEastAsia" w:hAnsiTheme="minorHAnsi" w:cstheme="minorBidi"/>
              <w:noProof/>
              <w:lang w:eastAsia="pl-PL"/>
            </w:rPr>
          </w:pPr>
          <w:hyperlink w:anchor="_Toc121124531" w:history="1">
            <w:r w:rsidRPr="00676721">
              <w:rPr>
                <w:rStyle w:val="Hipercze"/>
                <w:rFonts w:cstheme="minorHAnsi"/>
                <w:noProof/>
              </w:rPr>
              <w:t>4.8.</w:t>
            </w:r>
            <w:r>
              <w:rPr>
                <w:rFonts w:asciiTheme="minorHAnsi" w:eastAsiaTheme="minorEastAsia" w:hAnsiTheme="minorHAnsi" w:cstheme="minorBidi"/>
                <w:noProof/>
                <w:lang w:eastAsia="pl-PL"/>
              </w:rPr>
              <w:tab/>
            </w:r>
            <w:r w:rsidRPr="00676721">
              <w:rPr>
                <w:rStyle w:val="Hipercze"/>
                <w:rFonts w:cstheme="minorHAnsi"/>
                <w:noProof/>
              </w:rPr>
              <w:t>Przepisy związane</w:t>
            </w:r>
            <w:r>
              <w:rPr>
                <w:noProof/>
                <w:webHidden/>
              </w:rPr>
              <w:tab/>
            </w:r>
            <w:r>
              <w:rPr>
                <w:noProof/>
                <w:webHidden/>
              </w:rPr>
              <w:fldChar w:fldCharType="begin"/>
            </w:r>
            <w:r>
              <w:rPr>
                <w:noProof/>
                <w:webHidden/>
              </w:rPr>
              <w:instrText xml:space="preserve"> PAGEREF _Toc121124531 \h </w:instrText>
            </w:r>
            <w:r>
              <w:rPr>
                <w:noProof/>
                <w:webHidden/>
              </w:rPr>
            </w:r>
            <w:r>
              <w:rPr>
                <w:noProof/>
                <w:webHidden/>
              </w:rPr>
              <w:fldChar w:fldCharType="separate"/>
            </w:r>
            <w:r w:rsidR="00364A1D">
              <w:rPr>
                <w:noProof/>
                <w:webHidden/>
              </w:rPr>
              <w:t>75</w:t>
            </w:r>
            <w:r>
              <w:rPr>
                <w:noProof/>
                <w:webHidden/>
              </w:rPr>
              <w:fldChar w:fldCharType="end"/>
            </w:r>
          </w:hyperlink>
        </w:p>
        <w:p w14:paraId="169808B2" w14:textId="5E6D5C40" w:rsidR="00322339" w:rsidRDefault="00322339" w:rsidP="00322339">
          <w:pPr>
            <w:pStyle w:val="Spistreci1"/>
            <w:rPr>
              <w:rFonts w:asciiTheme="minorHAnsi" w:eastAsiaTheme="minorEastAsia" w:hAnsiTheme="minorHAnsi" w:cstheme="minorBidi"/>
              <w:noProof/>
              <w:lang w:eastAsia="pl-PL"/>
            </w:rPr>
          </w:pPr>
          <w:hyperlink w:anchor="_Toc121124532" w:history="1">
            <w:r w:rsidRPr="00676721">
              <w:rPr>
                <w:rStyle w:val="Hipercze"/>
                <w:rFonts w:cstheme="minorHAnsi"/>
                <w:noProof/>
              </w:rPr>
              <w:t>WWiORB – 04 – Roboty montażowe</w:t>
            </w:r>
            <w:r>
              <w:rPr>
                <w:noProof/>
                <w:webHidden/>
              </w:rPr>
              <w:tab/>
            </w:r>
            <w:r>
              <w:rPr>
                <w:noProof/>
                <w:webHidden/>
              </w:rPr>
              <w:fldChar w:fldCharType="begin"/>
            </w:r>
            <w:r>
              <w:rPr>
                <w:noProof/>
                <w:webHidden/>
              </w:rPr>
              <w:instrText xml:space="preserve"> PAGEREF _Toc121124532 \h </w:instrText>
            </w:r>
            <w:r>
              <w:rPr>
                <w:noProof/>
                <w:webHidden/>
              </w:rPr>
            </w:r>
            <w:r>
              <w:rPr>
                <w:noProof/>
                <w:webHidden/>
              </w:rPr>
              <w:fldChar w:fldCharType="separate"/>
            </w:r>
            <w:r w:rsidR="00364A1D">
              <w:rPr>
                <w:noProof/>
                <w:webHidden/>
              </w:rPr>
              <w:t>78</w:t>
            </w:r>
            <w:r>
              <w:rPr>
                <w:noProof/>
                <w:webHidden/>
              </w:rPr>
              <w:fldChar w:fldCharType="end"/>
            </w:r>
          </w:hyperlink>
        </w:p>
        <w:p w14:paraId="61924C69" w14:textId="4EE5A913" w:rsidR="00322339" w:rsidRDefault="00322339">
          <w:pPr>
            <w:pStyle w:val="Spistreci2"/>
            <w:rPr>
              <w:rFonts w:asciiTheme="minorHAnsi" w:eastAsiaTheme="minorEastAsia" w:hAnsiTheme="minorHAnsi" w:cstheme="minorBidi"/>
              <w:noProof/>
              <w:lang w:eastAsia="pl-PL"/>
            </w:rPr>
          </w:pPr>
          <w:hyperlink w:anchor="_Toc121124533" w:history="1">
            <w:r w:rsidRPr="00676721">
              <w:rPr>
                <w:rStyle w:val="Hipercze"/>
                <w:rFonts w:cstheme="minorHAnsi"/>
                <w:noProof/>
              </w:rPr>
              <w:t>4.9.</w:t>
            </w:r>
            <w:r>
              <w:rPr>
                <w:rFonts w:asciiTheme="minorHAnsi" w:eastAsiaTheme="minorEastAsia" w:hAnsiTheme="minorHAnsi" w:cstheme="minorBidi"/>
                <w:noProof/>
                <w:lang w:eastAsia="pl-PL"/>
              </w:rPr>
              <w:tab/>
            </w:r>
            <w:r w:rsidRPr="00676721">
              <w:rPr>
                <w:rStyle w:val="Hipercze"/>
                <w:rFonts w:cstheme="minorHAnsi"/>
                <w:noProof/>
              </w:rPr>
              <w:t>Część ogólna</w:t>
            </w:r>
            <w:r>
              <w:rPr>
                <w:noProof/>
                <w:webHidden/>
              </w:rPr>
              <w:tab/>
            </w:r>
            <w:r>
              <w:rPr>
                <w:noProof/>
                <w:webHidden/>
              </w:rPr>
              <w:fldChar w:fldCharType="begin"/>
            </w:r>
            <w:r>
              <w:rPr>
                <w:noProof/>
                <w:webHidden/>
              </w:rPr>
              <w:instrText xml:space="preserve"> PAGEREF _Toc121124533 \h </w:instrText>
            </w:r>
            <w:r>
              <w:rPr>
                <w:noProof/>
                <w:webHidden/>
              </w:rPr>
            </w:r>
            <w:r>
              <w:rPr>
                <w:noProof/>
                <w:webHidden/>
              </w:rPr>
              <w:fldChar w:fldCharType="separate"/>
            </w:r>
            <w:r w:rsidR="00364A1D">
              <w:rPr>
                <w:noProof/>
                <w:webHidden/>
              </w:rPr>
              <w:t>78</w:t>
            </w:r>
            <w:r>
              <w:rPr>
                <w:noProof/>
                <w:webHidden/>
              </w:rPr>
              <w:fldChar w:fldCharType="end"/>
            </w:r>
          </w:hyperlink>
        </w:p>
        <w:p w14:paraId="448A3761" w14:textId="5C179D6B" w:rsidR="00322339" w:rsidRDefault="00322339">
          <w:pPr>
            <w:pStyle w:val="Spistreci2"/>
            <w:rPr>
              <w:rFonts w:asciiTheme="minorHAnsi" w:eastAsiaTheme="minorEastAsia" w:hAnsiTheme="minorHAnsi" w:cstheme="minorBidi"/>
              <w:noProof/>
              <w:lang w:eastAsia="pl-PL"/>
            </w:rPr>
          </w:pPr>
          <w:hyperlink w:anchor="_Toc121124534" w:history="1">
            <w:r w:rsidRPr="00676721">
              <w:rPr>
                <w:rStyle w:val="Hipercze"/>
                <w:rFonts w:cstheme="minorHAnsi"/>
                <w:noProof/>
              </w:rPr>
              <w:t>4.10.</w:t>
            </w:r>
            <w:r>
              <w:rPr>
                <w:rFonts w:asciiTheme="minorHAnsi" w:eastAsiaTheme="minorEastAsia" w:hAnsiTheme="minorHAnsi" w:cstheme="minorBidi"/>
                <w:noProof/>
                <w:lang w:eastAsia="pl-PL"/>
              </w:rPr>
              <w:tab/>
            </w:r>
            <w:r w:rsidRPr="00676721">
              <w:rPr>
                <w:rStyle w:val="Hipercze"/>
                <w:rFonts w:cstheme="minorHAnsi"/>
                <w:noProof/>
              </w:rPr>
              <w:t>Materiały</w:t>
            </w:r>
            <w:r>
              <w:rPr>
                <w:noProof/>
                <w:webHidden/>
              </w:rPr>
              <w:tab/>
            </w:r>
            <w:r>
              <w:rPr>
                <w:noProof/>
                <w:webHidden/>
              </w:rPr>
              <w:fldChar w:fldCharType="begin"/>
            </w:r>
            <w:r>
              <w:rPr>
                <w:noProof/>
                <w:webHidden/>
              </w:rPr>
              <w:instrText xml:space="preserve"> PAGEREF _Toc121124534 \h </w:instrText>
            </w:r>
            <w:r>
              <w:rPr>
                <w:noProof/>
                <w:webHidden/>
              </w:rPr>
            </w:r>
            <w:r>
              <w:rPr>
                <w:noProof/>
                <w:webHidden/>
              </w:rPr>
              <w:fldChar w:fldCharType="separate"/>
            </w:r>
            <w:r w:rsidR="00364A1D">
              <w:rPr>
                <w:noProof/>
                <w:webHidden/>
              </w:rPr>
              <w:t>78</w:t>
            </w:r>
            <w:r>
              <w:rPr>
                <w:noProof/>
                <w:webHidden/>
              </w:rPr>
              <w:fldChar w:fldCharType="end"/>
            </w:r>
          </w:hyperlink>
        </w:p>
        <w:p w14:paraId="057B58E9" w14:textId="1F4C2F4A" w:rsidR="00322339" w:rsidRDefault="00322339">
          <w:pPr>
            <w:pStyle w:val="Spistreci2"/>
            <w:rPr>
              <w:rFonts w:asciiTheme="minorHAnsi" w:eastAsiaTheme="minorEastAsia" w:hAnsiTheme="minorHAnsi" w:cstheme="minorBidi"/>
              <w:noProof/>
              <w:lang w:eastAsia="pl-PL"/>
            </w:rPr>
          </w:pPr>
          <w:hyperlink w:anchor="_Toc121124535" w:history="1">
            <w:r w:rsidRPr="00676721">
              <w:rPr>
                <w:rStyle w:val="Hipercze"/>
                <w:rFonts w:cstheme="minorHAnsi"/>
                <w:noProof/>
              </w:rPr>
              <w:t>4.11.</w:t>
            </w:r>
            <w:r>
              <w:rPr>
                <w:rFonts w:asciiTheme="minorHAnsi" w:eastAsiaTheme="minorEastAsia" w:hAnsiTheme="minorHAnsi" w:cstheme="minorBidi"/>
                <w:noProof/>
                <w:lang w:eastAsia="pl-PL"/>
              </w:rPr>
              <w:tab/>
            </w:r>
            <w:r w:rsidRPr="00676721">
              <w:rPr>
                <w:rStyle w:val="Hipercze"/>
                <w:rFonts w:cstheme="minorHAnsi"/>
                <w:noProof/>
              </w:rPr>
              <w:t>Sprzęt</w:t>
            </w:r>
            <w:r>
              <w:rPr>
                <w:noProof/>
                <w:webHidden/>
              </w:rPr>
              <w:tab/>
            </w:r>
            <w:r>
              <w:rPr>
                <w:noProof/>
                <w:webHidden/>
              </w:rPr>
              <w:fldChar w:fldCharType="begin"/>
            </w:r>
            <w:r>
              <w:rPr>
                <w:noProof/>
                <w:webHidden/>
              </w:rPr>
              <w:instrText xml:space="preserve"> PAGEREF _Toc121124535 \h </w:instrText>
            </w:r>
            <w:r>
              <w:rPr>
                <w:noProof/>
                <w:webHidden/>
              </w:rPr>
            </w:r>
            <w:r>
              <w:rPr>
                <w:noProof/>
                <w:webHidden/>
              </w:rPr>
              <w:fldChar w:fldCharType="separate"/>
            </w:r>
            <w:r w:rsidR="00364A1D">
              <w:rPr>
                <w:noProof/>
                <w:webHidden/>
              </w:rPr>
              <w:t>78</w:t>
            </w:r>
            <w:r>
              <w:rPr>
                <w:noProof/>
                <w:webHidden/>
              </w:rPr>
              <w:fldChar w:fldCharType="end"/>
            </w:r>
          </w:hyperlink>
        </w:p>
        <w:p w14:paraId="680E9FDC" w14:textId="619A31EA" w:rsidR="00322339" w:rsidRDefault="00322339">
          <w:pPr>
            <w:pStyle w:val="Spistreci2"/>
            <w:rPr>
              <w:rFonts w:asciiTheme="minorHAnsi" w:eastAsiaTheme="minorEastAsia" w:hAnsiTheme="minorHAnsi" w:cstheme="minorBidi"/>
              <w:noProof/>
              <w:lang w:eastAsia="pl-PL"/>
            </w:rPr>
          </w:pPr>
          <w:hyperlink w:anchor="_Toc121124536" w:history="1">
            <w:r w:rsidRPr="00676721">
              <w:rPr>
                <w:rStyle w:val="Hipercze"/>
                <w:rFonts w:cstheme="minorHAnsi"/>
                <w:noProof/>
              </w:rPr>
              <w:t>4.12.</w:t>
            </w:r>
            <w:r>
              <w:rPr>
                <w:rFonts w:asciiTheme="minorHAnsi" w:eastAsiaTheme="minorEastAsia" w:hAnsiTheme="minorHAnsi" w:cstheme="minorBidi"/>
                <w:noProof/>
                <w:lang w:eastAsia="pl-PL"/>
              </w:rPr>
              <w:tab/>
            </w:r>
            <w:r w:rsidRPr="00676721">
              <w:rPr>
                <w:rStyle w:val="Hipercze"/>
                <w:rFonts w:cstheme="minorHAnsi"/>
                <w:noProof/>
              </w:rPr>
              <w:t>Transport</w:t>
            </w:r>
            <w:r>
              <w:rPr>
                <w:noProof/>
                <w:webHidden/>
              </w:rPr>
              <w:tab/>
            </w:r>
            <w:r>
              <w:rPr>
                <w:noProof/>
                <w:webHidden/>
              </w:rPr>
              <w:fldChar w:fldCharType="begin"/>
            </w:r>
            <w:r>
              <w:rPr>
                <w:noProof/>
                <w:webHidden/>
              </w:rPr>
              <w:instrText xml:space="preserve"> PAGEREF _Toc121124536 \h </w:instrText>
            </w:r>
            <w:r>
              <w:rPr>
                <w:noProof/>
                <w:webHidden/>
              </w:rPr>
            </w:r>
            <w:r>
              <w:rPr>
                <w:noProof/>
                <w:webHidden/>
              </w:rPr>
              <w:fldChar w:fldCharType="separate"/>
            </w:r>
            <w:r w:rsidR="00364A1D">
              <w:rPr>
                <w:noProof/>
                <w:webHidden/>
              </w:rPr>
              <w:t>78</w:t>
            </w:r>
            <w:r>
              <w:rPr>
                <w:noProof/>
                <w:webHidden/>
              </w:rPr>
              <w:fldChar w:fldCharType="end"/>
            </w:r>
          </w:hyperlink>
        </w:p>
        <w:p w14:paraId="1417A420" w14:textId="2154FD13" w:rsidR="00322339" w:rsidRDefault="00322339">
          <w:pPr>
            <w:pStyle w:val="Spistreci2"/>
            <w:rPr>
              <w:rFonts w:asciiTheme="minorHAnsi" w:eastAsiaTheme="minorEastAsia" w:hAnsiTheme="minorHAnsi" w:cstheme="minorBidi"/>
              <w:noProof/>
              <w:lang w:eastAsia="pl-PL"/>
            </w:rPr>
          </w:pPr>
          <w:hyperlink w:anchor="_Toc121124537" w:history="1">
            <w:r w:rsidRPr="00676721">
              <w:rPr>
                <w:rStyle w:val="Hipercze"/>
                <w:rFonts w:cstheme="minorHAnsi"/>
                <w:noProof/>
              </w:rPr>
              <w:t>4.13.</w:t>
            </w:r>
            <w:r>
              <w:rPr>
                <w:rFonts w:asciiTheme="minorHAnsi" w:eastAsiaTheme="minorEastAsia" w:hAnsiTheme="minorHAnsi" w:cstheme="minorBidi"/>
                <w:noProof/>
                <w:lang w:eastAsia="pl-PL"/>
              </w:rPr>
              <w:tab/>
            </w:r>
            <w:r w:rsidRPr="00676721">
              <w:rPr>
                <w:rStyle w:val="Hipercze"/>
                <w:rFonts w:cstheme="minorHAnsi"/>
                <w:noProof/>
              </w:rPr>
              <w:t>Wykonanie robót</w:t>
            </w:r>
            <w:r>
              <w:rPr>
                <w:noProof/>
                <w:webHidden/>
              </w:rPr>
              <w:tab/>
            </w:r>
            <w:r>
              <w:rPr>
                <w:noProof/>
                <w:webHidden/>
              </w:rPr>
              <w:fldChar w:fldCharType="begin"/>
            </w:r>
            <w:r>
              <w:rPr>
                <w:noProof/>
                <w:webHidden/>
              </w:rPr>
              <w:instrText xml:space="preserve"> PAGEREF _Toc121124537 \h </w:instrText>
            </w:r>
            <w:r>
              <w:rPr>
                <w:noProof/>
                <w:webHidden/>
              </w:rPr>
            </w:r>
            <w:r>
              <w:rPr>
                <w:noProof/>
                <w:webHidden/>
              </w:rPr>
              <w:fldChar w:fldCharType="separate"/>
            </w:r>
            <w:r w:rsidR="00364A1D">
              <w:rPr>
                <w:noProof/>
                <w:webHidden/>
              </w:rPr>
              <w:t>79</w:t>
            </w:r>
            <w:r>
              <w:rPr>
                <w:noProof/>
                <w:webHidden/>
              </w:rPr>
              <w:fldChar w:fldCharType="end"/>
            </w:r>
          </w:hyperlink>
        </w:p>
        <w:p w14:paraId="6A0013FF" w14:textId="6C23DAE0" w:rsidR="00322339" w:rsidRDefault="00322339">
          <w:pPr>
            <w:pStyle w:val="Spistreci2"/>
            <w:rPr>
              <w:rFonts w:asciiTheme="minorHAnsi" w:eastAsiaTheme="minorEastAsia" w:hAnsiTheme="minorHAnsi" w:cstheme="minorBidi"/>
              <w:noProof/>
              <w:lang w:eastAsia="pl-PL"/>
            </w:rPr>
          </w:pPr>
          <w:hyperlink w:anchor="_Toc121124538" w:history="1">
            <w:r w:rsidRPr="00676721">
              <w:rPr>
                <w:rStyle w:val="Hipercze"/>
                <w:rFonts w:cstheme="minorHAnsi"/>
                <w:noProof/>
              </w:rPr>
              <w:t>4.14.</w:t>
            </w:r>
            <w:r>
              <w:rPr>
                <w:rFonts w:asciiTheme="minorHAnsi" w:eastAsiaTheme="minorEastAsia" w:hAnsiTheme="minorHAnsi" w:cstheme="minorBidi"/>
                <w:noProof/>
                <w:lang w:eastAsia="pl-PL"/>
              </w:rPr>
              <w:tab/>
            </w:r>
            <w:r w:rsidRPr="00676721">
              <w:rPr>
                <w:rStyle w:val="Hipercze"/>
                <w:rFonts w:cstheme="minorHAnsi"/>
                <w:noProof/>
              </w:rPr>
              <w:t>Kontrola Jakości</w:t>
            </w:r>
            <w:r>
              <w:rPr>
                <w:noProof/>
                <w:webHidden/>
              </w:rPr>
              <w:tab/>
            </w:r>
            <w:r>
              <w:rPr>
                <w:noProof/>
                <w:webHidden/>
              </w:rPr>
              <w:fldChar w:fldCharType="begin"/>
            </w:r>
            <w:r>
              <w:rPr>
                <w:noProof/>
                <w:webHidden/>
              </w:rPr>
              <w:instrText xml:space="preserve"> PAGEREF _Toc121124538 \h </w:instrText>
            </w:r>
            <w:r>
              <w:rPr>
                <w:noProof/>
                <w:webHidden/>
              </w:rPr>
            </w:r>
            <w:r>
              <w:rPr>
                <w:noProof/>
                <w:webHidden/>
              </w:rPr>
              <w:fldChar w:fldCharType="separate"/>
            </w:r>
            <w:r w:rsidR="00364A1D">
              <w:rPr>
                <w:noProof/>
                <w:webHidden/>
              </w:rPr>
              <w:t>79</w:t>
            </w:r>
            <w:r>
              <w:rPr>
                <w:noProof/>
                <w:webHidden/>
              </w:rPr>
              <w:fldChar w:fldCharType="end"/>
            </w:r>
          </w:hyperlink>
        </w:p>
        <w:p w14:paraId="200C1C91" w14:textId="65A9D031" w:rsidR="00322339" w:rsidRDefault="00322339">
          <w:pPr>
            <w:pStyle w:val="Spistreci2"/>
            <w:rPr>
              <w:rFonts w:asciiTheme="minorHAnsi" w:eastAsiaTheme="minorEastAsia" w:hAnsiTheme="minorHAnsi" w:cstheme="minorBidi"/>
              <w:noProof/>
              <w:lang w:eastAsia="pl-PL"/>
            </w:rPr>
          </w:pPr>
          <w:hyperlink w:anchor="_Toc121124539" w:history="1">
            <w:r w:rsidRPr="00676721">
              <w:rPr>
                <w:rStyle w:val="Hipercze"/>
                <w:rFonts w:cstheme="minorHAnsi"/>
                <w:noProof/>
              </w:rPr>
              <w:t>4.15.</w:t>
            </w:r>
            <w:r>
              <w:rPr>
                <w:rFonts w:asciiTheme="minorHAnsi" w:eastAsiaTheme="minorEastAsia" w:hAnsiTheme="minorHAnsi" w:cstheme="minorBidi"/>
                <w:noProof/>
                <w:lang w:eastAsia="pl-PL"/>
              </w:rPr>
              <w:tab/>
            </w:r>
            <w:r w:rsidRPr="00676721">
              <w:rPr>
                <w:rStyle w:val="Hipercze"/>
                <w:rFonts w:cstheme="minorHAnsi"/>
                <w:noProof/>
              </w:rPr>
              <w:t>Odbiór Robót</w:t>
            </w:r>
            <w:r>
              <w:rPr>
                <w:noProof/>
                <w:webHidden/>
              </w:rPr>
              <w:tab/>
            </w:r>
            <w:r>
              <w:rPr>
                <w:noProof/>
                <w:webHidden/>
              </w:rPr>
              <w:fldChar w:fldCharType="begin"/>
            </w:r>
            <w:r>
              <w:rPr>
                <w:noProof/>
                <w:webHidden/>
              </w:rPr>
              <w:instrText xml:space="preserve"> PAGEREF _Toc121124539 \h </w:instrText>
            </w:r>
            <w:r>
              <w:rPr>
                <w:noProof/>
                <w:webHidden/>
              </w:rPr>
            </w:r>
            <w:r>
              <w:rPr>
                <w:noProof/>
                <w:webHidden/>
              </w:rPr>
              <w:fldChar w:fldCharType="separate"/>
            </w:r>
            <w:r w:rsidR="00364A1D">
              <w:rPr>
                <w:noProof/>
                <w:webHidden/>
              </w:rPr>
              <w:t>79</w:t>
            </w:r>
            <w:r>
              <w:rPr>
                <w:noProof/>
                <w:webHidden/>
              </w:rPr>
              <w:fldChar w:fldCharType="end"/>
            </w:r>
          </w:hyperlink>
        </w:p>
        <w:p w14:paraId="0BB0B4FB" w14:textId="521B5CF2" w:rsidR="00322339" w:rsidRDefault="00322339">
          <w:pPr>
            <w:pStyle w:val="Spistreci2"/>
            <w:rPr>
              <w:rFonts w:asciiTheme="minorHAnsi" w:eastAsiaTheme="minorEastAsia" w:hAnsiTheme="minorHAnsi" w:cstheme="minorBidi"/>
              <w:noProof/>
              <w:lang w:eastAsia="pl-PL"/>
            </w:rPr>
          </w:pPr>
          <w:hyperlink w:anchor="_Toc121124540" w:history="1">
            <w:r w:rsidRPr="00676721">
              <w:rPr>
                <w:rStyle w:val="Hipercze"/>
                <w:rFonts w:cstheme="minorHAnsi"/>
                <w:noProof/>
              </w:rPr>
              <w:t>4.16.</w:t>
            </w:r>
            <w:r>
              <w:rPr>
                <w:rFonts w:asciiTheme="minorHAnsi" w:eastAsiaTheme="minorEastAsia" w:hAnsiTheme="minorHAnsi" w:cstheme="minorBidi"/>
                <w:noProof/>
                <w:lang w:eastAsia="pl-PL"/>
              </w:rPr>
              <w:tab/>
            </w:r>
            <w:r w:rsidRPr="00676721">
              <w:rPr>
                <w:rStyle w:val="Hipercze"/>
                <w:rFonts w:cstheme="minorHAnsi"/>
                <w:noProof/>
              </w:rPr>
              <w:t>Przepisy związane</w:t>
            </w:r>
            <w:r>
              <w:rPr>
                <w:noProof/>
                <w:webHidden/>
              </w:rPr>
              <w:tab/>
            </w:r>
            <w:r>
              <w:rPr>
                <w:noProof/>
                <w:webHidden/>
              </w:rPr>
              <w:fldChar w:fldCharType="begin"/>
            </w:r>
            <w:r>
              <w:rPr>
                <w:noProof/>
                <w:webHidden/>
              </w:rPr>
              <w:instrText xml:space="preserve"> PAGEREF _Toc121124540 \h </w:instrText>
            </w:r>
            <w:r>
              <w:rPr>
                <w:noProof/>
                <w:webHidden/>
              </w:rPr>
            </w:r>
            <w:r>
              <w:rPr>
                <w:noProof/>
                <w:webHidden/>
              </w:rPr>
              <w:fldChar w:fldCharType="separate"/>
            </w:r>
            <w:r w:rsidR="00364A1D">
              <w:rPr>
                <w:noProof/>
                <w:webHidden/>
              </w:rPr>
              <w:t>80</w:t>
            </w:r>
            <w:r>
              <w:rPr>
                <w:noProof/>
                <w:webHidden/>
              </w:rPr>
              <w:fldChar w:fldCharType="end"/>
            </w:r>
          </w:hyperlink>
        </w:p>
        <w:p w14:paraId="151BAD8B" w14:textId="1811FC1F" w:rsidR="00322339" w:rsidRDefault="00322339" w:rsidP="00322339">
          <w:pPr>
            <w:pStyle w:val="Spistreci1"/>
            <w:rPr>
              <w:rFonts w:asciiTheme="minorHAnsi" w:eastAsiaTheme="minorEastAsia" w:hAnsiTheme="minorHAnsi" w:cstheme="minorBidi"/>
              <w:noProof/>
              <w:lang w:eastAsia="pl-PL"/>
            </w:rPr>
          </w:pPr>
          <w:hyperlink w:anchor="_Toc121124541" w:history="1">
            <w:r w:rsidRPr="00676721">
              <w:rPr>
                <w:rStyle w:val="Hipercze"/>
                <w:rFonts w:cstheme="minorHAnsi"/>
                <w:noProof/>
              </w:rPr>
              <w:t>5.</w:t>
            </w:r>
            <w:r>
              <w:rPr>
                <w:rFonts w:asciiTheme="minorHAnsi" w:eastAsiaTheme="minorEastAsia" w:hAnsiTheme="minorHAnsi" w:cstheme="minorBidi"/>
                <w:noProof/>
                <w:lang w:eastAsia="pl-PL"/>
              </w:rPr>
              <w:tab/>
            </w:r>
            <w:r w:rsidRPr="00676721">
              <w:rPr>
                <w:rStyle w:val="Hipercze"/>
                <w:rFonts w:cstheme="minorHAnsi"/>
                <w:noProof/>
              </w:rPr>
              <w:t>WWiORB – 05 – Roboty instalacyjne i sieci zewnętrzne</w:t>
            </w:r>
            <w:r>
              <w:rPr>
                <w:noProof/>
                <w:webHidden/>
              </w:rPr>
              <w:tab/>
            </w:r>
            <w:r>
              <w:rPr>
                <w:noProof/>
                <w:webHidden/>
              </w:rPr>
              <w:fldChar w:fldCharType="begin"/>
            </w:r>
            <w:r>
              <w:rPr>
                <w:noProof/>
                <w:webHidden/>
              </w:rPr>
              <w:instrText xml:space="preserve"> PAGEREF _Toc121124541 \h </w:instrText>
            </w:r>
            <w:r>
              <w:rPr>
                <w:noProof/>
                <w:webHidden/>
              </w:rPr>
            </w:r>
            <w:r>
              <w:rPr>
                <w:noProof/>
                <w:webHidden/>
              </w:rPr>
              <w:fldChar w:fldCharType="separate"/>
            </w:r>
            <w:r w:rsidR="00364A1D">
              <w:rPr>
                <w:noProof/>
                <w:webHidden/>
              </w:rPr>
              <w:t>81</w:t>
            </w:r>
            <w:r>
              <w:rPr>
                <w:noProof/>
                <w:webHidden/>
              </w:rPr>
              <w:fldChar w:fldCharType="end"/>
            </w:r>
          </w:hyperlink>
        </w:p>
        <w:p w14:paraId="61DD755A" w14:textId="33F340DE" w:rsidR="00322339" w:rsidRDefault="00322339">
          <w:pPr>
            <w:pStyle w:val="Spistreci2"/>
            <w:rPr>
              <w:rFonts w:asciiTheme="minorHAnsi" w:eastAsiaTheme="minorEastAsia" w:hAnsiTheme="minorHAnsi" w:cstheme="minorBidi"/>
              <w:noProof/>
              <w:lang w:eastAsia="pl-PL"/>
            </w:rPr>
          </w:pPr>
          <w:hyperlink w:anchor="_Toc121124542" w:history="1">
            <w:r w:rsidRPr="00676721">
              <w:rPr>
                <w:rStyle w:val="Hipercze"/>
                <w:rFonts w:cstheme="minorHAnsi"/>
                <w:noProof/>
              </w:rPr>
              <w:t>5.1.</w:t>
            </w:r>
            <w:r>
              <w:rPr>
                <w:rFonts w:asciiTheme="minorHAnsi" w:eastAsiaTheme="minorEastAsia" w:hAnsiTheme="minorHAnsi" w:cstheme="minorBidi"/>
                <w:noProof/>
                <w:lang w:eastAsia="pl-PL"/>
              </w:rPr>
              <w:tab/>
            </w:r>
            <w:r w:rsidRPr="00676721">
              <w:rPr>
                <w:rStyle w:val="Hipercze"/>
                <w:rFonts w:cstheme="minorHAnsi"/>
                <w:noProof/>
              </w:rPr>
              <w:t>Część ogólna</w:t>
            </w:r>
            <w:r>
              <w:rPr>
                <w:noProof/>
                <w:webHidden/>
              </w:rPr>
              <w:tab/>
            </w:r>
            <w:r>
              <w:rPr>
                <w:noProof/>
                <w:webHidden/>
              </w:rPr>
              <w:fldChar w:fldCharType="begin"/>
            </w:r>
            <w:r>
              <w:rPr>
                <w:noProof/>
                <w:webHidden/>
              </w:rPr>
              <w:instrText xml:space="preserve"> PAGEREF _Toc121124542 \h </w:instrText>
            </w:r>
            <w:r>
              <w:rPr>
                <w:noProof/>
                <w:webHidden/>
              </w:rPr>
            </w:r>
            <w:r>
              <w:rPr>
                <w:noProof/>
                <w:webHidden/>
              </w:rPr>
              <w:fldChar w:fldCharType="separate"/>
            </w:r>
            <w:r w:rsidR="00364A1D">
              <w:rPr>
                <w:noProof/>
                <w:webHidden/>
              </w:rPr>
              <w:t>81</w:t>
            </w:r>
            <w:r>
              <w:rPr>
                <w:noProof/>
                <w:webHidden/>
              </w:rPr>
              <w:fldChar w:fldCharType="end"/>
            </w:r>
          </w:hyperlink>
        </w:p>
        <w:p w14:paraId="07EBDEF5" w14:textId="7404ADE8" w:rsidR="00322339" w:rsidRDefault="00322339">
          <w:pPr>
            <w:pStyle w:val="Spistreci2"/>
            <w:rPr>
              <w:rFonts w:asciiTheme="minorHAnsi" w:eastAsiaTheme="minorEastAsia" w:hAnsiTheme="minorHAnsi" w:cstheme="minorBidi"/>
              <w:noProof/>
              <w:lang w:eastAsia="pl-PL"/>
            </w:rPr>
          </w:pPr>
          <w:hyperlink w:anchor="_Toc121124543" w:history="1">
            <w:r w:rsidRPr="00676721">
              <w:rPr>
                <w:rStyle w:val="Hipercze"/>
                <w:rFonts w:cstheme="minorHAnsi"/>
                <w:noProof/>
              </w:rPr>
              <w:t>5.2.</w:t>
            </w:r>
            <w:r>
              <w:rPr>
                <w:rFonts w:asciiTheme="minorHAnsi" w:eastAsiaTheme="minorEastAsia" w:hAnsiTheme="minorHAnsi" w:cstheme="minorBidi"/>
                <w:noProof/>
                <w:lang w:eastAsia="pl-PL"/>
              </w:rPr>
              <w:tab/>
            </w:r>
            <w:r w:rsidRPr="00676721">
              <w:rPr>
                <w:rStyle w:val="Hipercze"/>
                <w:rFonts w:cstheme="minorHAnsi"/>
                <w:noProof/>
              </w:rPr>
              <w:t>Materiały</w:t>
            </w:r>
            <w:r>
              <w:rPr>
                <w:noProof/>
                <w:webHidden/>
              </w:rPr>
              <w:tab/>
            </w:r>
            <w:r>
              <w:rPr>
                <w:noProof/>
                <w:webHidden/>
              </w:rPr>
              <w:fldChar w:fldCharType="begin"/>
            </w:r>
            <w:r>
              <w:rPr>
                <w:noProof/>
                <w:webHidden/>
              </w:rPr>
              <w:instrText xml:space="preserve"> PAGEREF _Toc121124543 \h </w:instrText>
            </w:r>
            <w:r>
              <w:rPr>
                <w:noProof/>
                <w:webHidden/>
              </w:rPr>
            </w:r>
            <w:r>
              <w:rPr>
                <w:noProof/>
                <w:webHidden/>
              </w:rPr>
              <w:fldChar w:fldCharType="separate"/>
            </w:r>
            <w:r w:rsidR="00364A1D">
              <w:rPr>
                <w:noProof/>
                <w:webHidden/>
              </w:rPr>
              <w:t>81</w:t>
            </w:r>
            <w:r>
              <w:rPr>
                <w:noProof/>
                <w:webHidden/>
              </w:rPr>
              <w:fldChar w:fldCharType="end"/>
            </w:r>
          </w:hyperlink>
        </w:p>
        <w:p w14:paraId="7ED507A2" w14:textId="2F30443A" w:rsidR="00322339" w:rsidRDefault="00322339">
          <w:pPr>
            <w:pStyle w:val="Spistreci2"/>
            <w:rPr>
              <w:rFonts w:asciiTheme="minorHAnsi" w:eastAsiaTheme="minorEastAsia" w:hAnsiTheme="minorHAnsi" w:cstheme="minorBidi"/>
              <w:noProof/>
              <w:lang w:eastAsia="pl-PL"/>
            </w:rPr>
          </w:pPr>
          <w:hyperlink w:anchor="_Toc121124544" w:history="1">
            <w:r w:rsidRPr="00676721">
              <w:rPr>
                <w:rStyle w:val="Hipercze"/>
                <w:rFonts w:cstheme="minorHAnsi"/>
                <w:noProof/>
              </w:rPr>
              <w:t>5.3.</w:t>
            </w:r>
            <w:r>
              <w:rPr>
                <w:rFonts w:asciiTheme="minorHAnsi" w:eastAsiaTheme="minorEastAsia" w:hAnsiTheme="minorHAnsi" w:cstheme="minorBidi"/>
                <w:noProof/>
                <w:lang w:eastAsia="pl-PL"/>
              </w:rPr>
              <w:tab/>
            </w:r>
            <w:r w:rsidRPr="00676721">
              <w:rPr>
                <w:rStyle w:val="Hipercze"/>
                <w:rFonts w:cstheme="minorHAnsi"/>
                <w:noProof/>
              </w:rPr>
              <w:t>Sprzęt</w:t>
            </w:r>
            <w:r>
              <w:rPr>
                <w:noProof/>
                <w:webHidden/>
              </w:rPr>
              <w:tab/>
            </w:r>
            <w:r>
              <w:rPr>
                <w:noProof/>
                <w:webHidden/>
              </w:rPr>
              <w:fldChar w:fldCharType="begin"/>
            </w:r>
            <w:r>
              <w:rPr>
                <w:noProof/>
                <w:webHidden/>
              </w:rPr>
              <w:instrText xml:space="preserve"> PAGEREF _Toc121124544 \h </w:instrText>
            </w:r>
            <w:r>
              <w:rPr>
                <w:noProof/>
                <w:webHidden/>
              </w:rPr>
            </w:r>
            <w:r>
              <w:rPr>
                <w:noProof/>
                <w:webHidden/>
              </w:rPr>
              <w:fldChar w:fldCharType="separate"/>
            </w:r>
            <w:r w:rsidR="00364A1D">
              <w:rPr>
                <w:noProof/>
                <w:webHidden/>
              </w:rPr>
              <w:t>101</w:t>
            </w:r>
            <w:r>
              <w:rPr>
                <w:noProof/>
                <w:webHidden/>
              </w:rPr>
              <w:fldChar w:fldCharType="end"/>
            </w:r>
          </w:hyperlink>
        </w:p>
        <w:p w14:paraId="4D92DF9E" w14:textId="106CF8C0" w:rsidR="00322339" w:rsidRDefault="00322339">
          <w:pPr>
            <w:pStyle w:val="Spistreci2"/>
            <w:rPr>
              <w:rFonts w:asciiTheme="minorHAnsi" w:eastAsiaTheme="minorEastAsia" w:hAnsiTheme="minorHAnsi" w:cstheme="minorBidi"/>
              <w:noProof/>
              <w:lang w:eastAsia="pl-PL"/>
            </w:rPr>
          </w:pPr>
          <w:hyperlink w:anchor="_Toc121124545" w:history="1">
            <w:r w:rsidRPr="00676721">
              <w:rPr>
                <w:rStyle w:val="Hipercze"/>
                <w:rFonts w:cstheme="minorHAnsi"/>
                <w:noProof/>
              </w:rPr>
              <w:t>5.4.</w:t>
            </w:r>
            <w:r>
              <w:rPr>
                <w:rFonts w:asciiTheme="minorHAnsi" w:eastAsiaTheme="minorEastAsia" w:hAnsiTheme="minorHAnsi" w:cstheme="minorBidi"/>
                <w:noProof/>
                <w:lang w:eastAsia="pl-PL"/>
              </w:rPr>
              <w:tab/>
            </w:r>
            <w:r w:rsidRPr="00676721">
              <w:rPr>
                <w:rStyle w:val="Hipercze"/>
                <w:rFonts w:cstheme="minorHAnsi"/>
                <w:noProof/>
              </w:rPr>
              <w:t>Transport</w:t>
            </w:r>
            <w:r>
              <w:rPr>
                <w:noProof/>
                <w:webHidden/>
              </w:rPr>
              <w:tab/>
            </w:r>
            <w:r>
              <w:rPr>
                <w:noProof/>
                <w:webHidden/>
              </w:rPr>
              <w:fldChar w:fldCharType="begin"/>
            </w:r>
            <w:r>
              <w:rPr>
                <w:noProof/>
                <w:webHidden/>
              </w:rPr>
              <w:instrText xml:space="preserve"> PAGEREF _Toc121124545 \h </w:instrText>
            </w:r>
            <w:r>
              <w:rPr>
                <w:noProof/>
                <w:webHidden/>
              </w:rPr>
            </w:r>
            <w:r>
              <w:rPr>
                <w:noProof/>
                <w:webHidden/>
              </w:rPr>
              <w:fldChar w:fldCharType="separate"/>
            </w:r>
            <w:r w:rsidR="00364A1D">
              <w:rPr>
                <w:noProof/>
                <w:webHidden/>
              </w:rPr>
              <w:t>101</w:t>
            </w:r>
            <w:r>
              <w:rPr>
                <w:noProof/>
                <w:webHidden/>
              </w:rPr>
              <w:fldChar w:fldCharType="end"/>
            </w:r>
          </w:hyperlink>
        </w:p>
        <w:p w14:paraId="16997D5A" w14:textId="01FCAD29" w:rsidR="00322339" w:rsidRDefault="00322339">
          <w:pPr>
            <w:pStyle w:val="Spistreci2"/>
            <w:rPr>
              <w:rFonts w:asciiTheme="minorHAnsi" w:eastAsiaTheme="minorEastAsia" w:hAnsiTheme="minorHAnsi" w:cstheme="minorBidi"/>
              <w:noProof/>
              <w:lang w:eastAsia="pl-PL"/>
            </w:rPr>
          </w:pPr>
          <w:hyperlink w:anchor="_Toc121124546" w:history="1">
            <w:r w:rsidRPr="00676721">
              <w:rPr>
                <w:rStyle w:val="Hipercze"/>
                <w:rFonts w:cstheme="minorHAnsi"/>
                <w:noProof/>
              </w:rPr>
              <w:t>5.5.</w:t>
            </w:r>
            <w:r>
              <w:rPr>
                <w:rFonts w:asciiTheme="minorHAnsi" w:eastAsiaTheme="minorEastAsia" w:hAnsiTheme="minorHAnsi" w:cstheme="minorBidi"/>
                <w:noProof/>
                <w:lang w:eastAsia="pl-PL"/>
              </w:rPr>
              <w:tab/>
            </w:r>
            <w:r w:rsidRPr="00676721">
              <w:rPr>
                <w:rStyle w:val="Hipercze"/>
                <w:rFonts w:cstheme="minorHAnsi"/>
                <w:noProof/>
              </w:rPr>
              <w:t>Wykonanie robót</w:t>
            </w:r>
            <w:r>
              <w:rPr>
                <w:noProof/>
                <w:webHidden/>
              </w:rPr>
              <w:tab/>
            </w:r>
            <w:r>
              <w:rPr>
                <w:noProof/>
                <w:webHidden/>
              </w:rPr>
              <w:fldChar w:fldCharType="begin"/>
            </w:r>
            <w:r>
              <w:rPr>
                <w:noProof/>
                <w:webHidden/>
              </w:rPr>
              <w:instrText xml:space="preserve"> PAGEREF _Toc121124546 \h </w:instrText>
            </w:r>
            <w:r>
              <w:rPr>
                <w:noProof/>
                <w:webHidden/>
              </w:rPr>
            </w:r>
            <w:r>
              <w:rPr>
                <w:noProof/>
                <w:webHidden/>
              </w:rPr>
              <w:fldChar w:fldCharType="separate"/>
            </w:r>
            <w:r w:rsidR="00364A1D">
              <w:rPr>
                <w:noProof/>
                <w:webHidden/>
              </w:rPr>
              <w:t>102</w:t>
            </w:r>
            <w:r>
              <w:rPr>
                <w:noProof/>
                <w:webHidden/>
              </w:rPr>
              <w:fldChar w:fldCharType="end"/>
            </w:r>
          </w:hyperlink>
        </w:p>
        <w:p w14:paraId="196AAE14" w14:textId="6A34A5CA" w:rsidR="00322339" w:rsidRDefault="00322339">
          <w:pPr>
            <w:pStyle w:val="Spistreci2"/>
            <w:rPr>
              <w:rFonts w:asciiTheme="minorHAnsi" w:eastAsiaTheme="minorEastAsia" w:hAnsiTheme="minorHAnsi" w:cstheme="minorBidi"/>
              <w:noProof/>
              <w:lang w:eastAsia="pl-PL"/>
            </w:rPr>
          </w:pPr>
          <w:hyperlink w:anchor="_Toc121124547" w:history="1">
            <w:r w:rsidRPr="00676721">
              <w:rPr>
                <w:rStyle w:val="Hipercze"/>
                <w:rFonts w:cstheme="minorHAnsi"/>
                <w:noProof/>
              </w:rPr>
              <w:t>5.6.</w:t>
            </w:r>
            <w:r>
              <w:rPr>
                <w:rFonts w:asciiTheme="minorHAnsi" w:eastAsiaTheme="minorEastAsia" w:hAnsiTheme="minorHAnsi" w:cstheme="minorBidi"/>
                <w:noProof/>
                <w:lang w:eastAsia="pl-PL"/>
              </w:rPr>
              <w:tab/>
            </w:r>
            <w:r w:rsidRPr="00676721">
              <w:rPr>
                <w:rStyle w:val="Hipercze"/>
                <w:rFonts w:cstheme="minorHAnsi"/>
                <w:noProof/>
              </w:rPr>
              <w:t>Kontrola Jakości</w:t>
            </w:r>
            <w:r>
              <w:rPr>
                <w:noProof/>
                <w:webHidden/>
              </w:rPr>
              <w:tab/>
            </w:r>
            <w:r>
              <w:rPr>
                <w:noProof/>
                <w:webHidden/>
              </w:rPr>
              <w:fldChar w:fldCharType="begin"/>
            </w:r>
            <w:r>
              <w:rPr>
                <w:noProof/>
                <w:webHidden/>
              </w:rPr>
              <w:instrText xml:space="preserve"> PAGEREF _Toc121124547 \h </w:instrText>
            </w:r>
            <w:r>
              <w:rPr>
                <w:noProof/>
                <w:webHidden/>
              </w:rPr>
            </w:r>
            <w:r>
              <w:rPr>
                <w:noProof/>
                <w:webHidden/>
              </w:rPr>
              <w:fldChar w:fldCharType="separate"/>
            </w:r>
            <w:r w:rsidR="00364A1D">
              <w:rPr>
                <w:noProof/>
                <w:webHidden/>
              </w:rPr>
              <w:t>113</w:t>
            </w:r>
            <w:r>
              <w:rPr>
                <w:noProof/>
                <w:webHidden/>
              </w:rPr>
              <w:fldChar w:fldCharType="end"/>
            </w:r>
          </w:hyperlink>
        </w:p>
        <w:p w14:paraId="2CA4FA93" w14:textId="3EC7B220" w:rsidR="00322339" w:rsidRDefault="00322339">
          <w:pPr>
            <w:pStyle w:val="Spistreci2"/>
            <w:rPr>
              <w:rFonts w:asciiTheme="minorHAnsi" w:eastAsiaTheme="minorEastAsia" w:hAnsiTheme="minorHAnsi" w:cstheme="minorBidi"/>
              <w:noProof/>
              <w:lang w:eastAsia="pl-PL"/>
            </w:rPr>
          </w:pPr>
          <w:hyperlink w:anchor="_Toc121124548" w:history="1">
            <w:r w:rsidRPr="00676721">
              <w:rPr>
                <w:rStyle w:val="Hipercze"/>
                <w:rFonts w:cstheme="minorHAnsi"/>
                <w:noProof/>
              </w:rPr>
              <w:t>5.7.</w:t>
            </w:r>
            <w:r>
              <w:rPr>
                <w:rFonts w:asciiTheme="minorHAnsi" w:eastAsiaTheme="minorEastAsia" w:hAnsiTheme="minorHAnsi" w:cstheme="minorBidi"/>
                <w:noProof/>
                <w:lang w:eastAsia="pl-PL"/>
              </w:rPr>
              <w:tab/>
            </w:r>
            <w:r w:rsidRPr="00676721">
              <w:rPr>
                <w:rStyle w:val="Hipercze"/>
                <w:rFonts w:cstheme="minorHAnsi"/>
                <w:noProof/>
              </w:rPr>
              <w:t>Odbiór Robót</w:t>
            </w:r>
            <w:r>
              <w:rPr>
                <w:noProof/>
                <w:webHidden/>
              </w:rPr>
              <w:tab/>
            </w:r>
            <w:r>
              <w:rPr>
                <w:noProof/>
                <w:webHidden/>
              </w:rPr>
              <w:fldChar w:fldCharType="begin"/>
            </w:r>
            <w:r>
              <w:rPr>
                <w:noProof/>
                <w:webHidden/>
              </w:rPr>
              <w:instrText xml:space="preserve"> PAGEREF _Toc121124548 \h </w:instrText>
            </w:r>
            <w:r>
              <w:rPr>
                <w:noProof/>
                <w:webHidden/>
              </w:rPr>
            </w:r>
            <w:r>
              <w:rPr>
                <w:noProof/>
                <w:webHidden/>
              </w:rPr>
              <w:fldChar w:fldCharType="separate"/>
            </w:r>
            <w:r w:rsidR="00364A1D">
              <w:rPr>
                <w:noProof/>
                <w:webHidden/>
              </w:rPr>
              <w:t>115</w:t>
            </w:r>
            <w:r>
              <w:rPr>
                <w:noProof/>
                <w:webHidden/>
              </w:rPr>
              <w:fldChar w:fldCharType="end"/>
            </w:r>
          </w:hyperlink>
        </w:p>
        <w:p w14:paraId="502DB3EA" w14:textId="1745B958" w:rsidR="00322339" w:rsidRDefault="00322339">
          <w:pPr>
            <w:pStyle w:val="Spistreci2"/>
            <w:rPr>
              <w:rFonts w:asciiTheme="minorHAnsi" w:eastAsiaTheme="minorEastAsia" w:hAnsiTheme="minorHAnsi" w:cstheme="minorBidi"/>
              <w:noProof/>
              <w:lang w:eastAsia="pl-PL"/>
            </w:rPr>
          </w:pPr>
          <w:hyperlink w:anchor="_Toc121124549" w:history="1">
            <w:r w:rsidRPr="00676721">
              <w:rPr>
                <w:rStyle w:val="Hipercze"/>
                <w:rFonts w:cstheme="minorHAnsi"/>
                <w:noProof/>
              </w:rPr>
              <w:t>5.8.</w:t>
            </w:r>
            <w:r>
              <w:rPr>
                <w:rFonts w:asciiTheme="minorHAnsi" w:eastAsiaTheme="minorEastAsia" w:hAnsiTheme="minorHAnsi" w:cstheme="minorBidi"/>
                <w:noProof/>
                <w:lang w:eastAsia="pl-PL"/>
              </w:rPr>
              <w:tab/>
            </w:r>
            <w:r w:rsidRPr="00676721">
              <w:rPr>
                <w:rStyle w:val="Hipercze"/>
                <w:rFonts w:cstheme="minorHAnsi"/>
                <w:noProof/>
              </w:rPr>
              <w:t>Przepisy związane</w:t>
            </w:r>
            <w:r>
              <w:rPr>
                <w:noProof/>
                <w:webHidden/>
              </w:rPr>
              <w:tab/>
            </w:r>
            <w:r>
              <w:rPr>
                <w:noProof/>
                <w:webHidden/>
              </w:rPr>
              <w:fldChar w:fldCharType="begin"/>
            </w:r>
            <w:r>
              <w:rPr>
                <w:noProof/>
                <w:webHidden/>
              </w:rPr>
              <w:instrText xml:space="preserve"> PAGEREF _Toc121124549 \h </w:instrText>
            </w:r>
            <w:r>
              <w:rPr>
                <w:noProof/>
                <w:webHidden/>
              </w:rPr>
            </w:r>
            <w:r>
              <w:rPr>
                <w:noProof/>
                <w:webHidden/>
              </w:rPr>
              <w:fldChar w:fldCharType="separate"/>
            </w:r>
            <w:r w:rsidR="00364A1D">
              <w:rPr>
                <w:noProof/>
                <w:webHidden/>
              </w:rPr>
              <w:t>127</w:t>
            </w:r>
            <w:r>
              <w:rPr>
                <w:noProof/>
                <w:webHidden/>
              </w:rPr>
              <w:fldChar w:fldCharType="end"/>
            </w:r>
          </w:hyperlink>
        </w:p>
        <w:p w14:paraId="045C0209" w14:textId="10542D0E" w:rsidR="00322339" w:rsidRDefault="00322339" w:rsidP="00322339">
          <w:pPr>
            <w:pStyle w:val="Spistreci1"/>
            <w:rPr>
              <w:rFonts w:asciiTheme="minorHAnsi" w:eastAsiaTheme="minorEastAsia" w:hAnsiTheme="minorHAnsi" w:cstheme="minorBidi"/>
              <w:noProof/>
              <w:lang w:eastAsia="pl-PL"/>
            </w:rPr>
          </w:pPr>
          <w:hyperlink w:anchor="_Toc121124550" w:history="1">
            <w:r w:rsidRPr="00676721">
              <w:rPr>
                <w:rStyle w:val="Hipercze"/>
                <w:rFonts w:cstheme="minorHAnsi"/>
                <w:noProof/>
              </w:rPr>
              <w:t>6.</w:t>
            </w:r>
            <w:r>
              <w:rPr>
                <w:rFonts w:asciiTheme="minorHAnsi" w:eastAsiaTheme="minorEastAsia" w:hAnsiTheme="minorHAnsi" w:cstheme="minorBidi"/>
                <w:noProof/>
                <w:lang w:eastAsia="pl-PL"/>
              </w:rPr>
              <w:tab/>
            </w:r>
            <w:r w:rsidRPr="00676721">
              <w:rPr>
                <w:rStyle w:val="Hipercze"/>
                <w:rFonts w:cstheme="minorHAnsi"/>
                <w:noProof/>
              </w:rPr>
              <w:t>WWiORB – 06 – Roboty elektryczne</w:t>
            </w:r>
            <w:r>
              <w:rPr>
                <w:noProof/>
                <w:webHidden/>
              </w:rPr>
              <w:tab/>
            </w:r>
            <w:r>
              <w:rPr>
                <w:noProof/>
                <w:webHidden/>
              </w:rPr>
              <w:fldChar w:fldCharType="begin"/>
            </w:r>
            <w:r>
              <w:rPr>
                <w:noProof/>
                <w:webHidden/>
              </w:rPr>
              <w:instrText xml:space="preserve"> PAGEREF _Toc121124550 \h </w:instrText>
            </w:r>
            <w:r>
              <w:rPr>
                <w:noProof/>
                <w:webHidden/>
              </w:rPr>
            </w:r>
            <w:r>
              <w:rPr>
                <w:noProof/>
                <w:webHidden/>
              </w:rPr>
              <w:fldChar w:fldCharType="separate"/>
            </w:r>
            <w:r w:rsidR="00364A1D">
              <w:rPr>
                <w:noProof/>
                <w:webHidden/>
              </w:rPr>
              <w:t>132</w:t>
            </w:r>
            <w:r>
              <w:rPr>
                <w:noProof/>
                <w:webHidden/>
              </w:rPr>
              <w:fldChar w:fldCharType="end"/>
            </w:r>
          </w:hyperlink>
        </w:p>
        <w:p w14:paraId="58C6C791" w14:textId="2F7EEFEE" w:rsidR="00322339" w:rsidRDefault="00322339">
          <w:pPr>
            <w:pStyle w:val="Spistreci2"/>
            <w:rPr>
              <w:rFonts w:asciiTheme="minorHAnsi" w:eastAsiaTheme="minorEastAsia" w:hAnsiTheme="minorHAnsi" w:cstheme="minorBidi"/>
              <w:noProof/>
              <w:lang w:eastAsia="pl-PL"/>
            </w:rPr>
          </w:pPr>
          <w:hyperlink w:anchor="_Toc121124551" w:history="1">
            <w:r w:rsidRPr="00676721">
              <w:rPr>
                <w:rStyle w:val="Hipercze"/>
                <w:rFonts w:cstheme="minorHAnsi"/>
                <w:noProof/>
              </w:rPr>
              <w:t>6.1.</w:t>
            </w:r>
            <w:r>
              <w:rPr>
                <w:rFonts w:asciiTheme="minorHAnsi" w:eastAsiaTheme="minorEastAsia" w:hAnsiTheme="minorHAnsi" w:cstheme="minorBidi"/>
                <w:noProof/>
                <w:lang w:eastAsia="pl-PL"/>
              </w:rPr>
              <w:tab/>
            </w:r>
            <w:r w:rsidRPr="00676721">
              <w:rPr>
                <w:rStyle w:val="Hipercze"/>
                <w:rFonts w:cstheme="minorHAnsi"/>
                <w:noProof/>
              </w:rPr>
              <w:t>Część ogólna</w:t>
            </w:r>
            <w:r>
              <w:rPr>
                <w:noProof/>
                <w:webHidden/>
              </w:rPr>
              <w:tab/>
            </w:r>
            <w:r>
              <w:rPr>
                <w:noProof/>
                <w:webHidden/>
              </w:rPr>
              <w:fldChar w:fldCharType="begin"/>
            </w:r>
            <w:r>
              <w:rPr>
                <w:noProof/>
                <w:webHidden/>
              </w:rPr>
              <w:instrText xml:space="preserve"> PAGEREF _Toc121124551 \h </w:instrText>
            </w:r>
            <w:r>
              <w:rPr>
                <w:noProof/>
                <w:webHidden/>
              </w:rPr>
            </w:r>
            <w:r>
              <w:rPr>
                <w:noProof/>
                <w:webHidden/>
              </w:rPr>
              <w:fldChar w:fldCharType="separate"/>
            </w:r>
            <w:r w:rsidR="00364A1D">
              <w:rPr>
                <w:noProof/>
                <w:webHidden/>
              </w:rPr>
              <w:t>132</w:t>
            </w:r>
            <w:r>
              <w:rPr>
                <w:noProof/>
                <w:webHidden/>
              </w:rPr>
              <w:fldChar w:fldCharType="end"/>
            </w:r>
          </w:hyperlink>
        </w:p>
        <w:p w14:paraId="5CE2FDA2" w14:textId="7ED214A5" w:rsidR="00322339" w:rsidRDefault="00322339">
          <w:pPr>
            <w:pStyle w:val="Spistreci2"/>
            <w:rPr>
              <w:rFonts w:asciiTheme="minorHAnsi" w:eastAsiaTheme="minorEastAsia" w:hAnsiTheme="minorHAnsi" w:cstheme="minorBidi"/>
              <w:noProof/>
              <w:lang w:eastAsia="pl-PL"/>
            </w:rPr>
          </w:pPr>
          <w:hyperlink w:anchor="_Toc121124552" w:history="1">
            <w:r w:rsidRPr="00676721">
              <w:rPr>
                <w:rStyle w:val="Hipercze"/>
                <w:rFonts w:cstheme="minorHAnsi"/>
                <w:noProof/>
              </w:rPr>
              <w:t>6.2.</w:t>
            </w:r>
            <w:r>
              <w:rPr>
                <w:rFonts w:asciiTheme="minorHAnsi" w:eastAsiaTheme="minorEastAsia" w:hAnsiTheme="minorHAnsi" w:cstheme="minorBidi"/>
                <w:noProof/>
                <w:lang w:eastAsia="pl-PL"/>
              </w:rPr>
              <w:tab/>
            </w:r>
            <w:r w:rsidRPr="00676721">
              <w:rPr>
                <w:rStyle w:val="Hipercze"/>
                <w:rFonts w:cstheme="minorHAnsi"/>
                <w:noProof/>
              </w:rPr>
              <w:t>Materiały</w:t>
            </w:r>
            <w:r>
              <w:rPr>
                <w:noProof/>
                <w:webHidden/>
              </w:rPr>
              <w:tab/>
            </w:r>
            <w:r>
              <w:rPr>
                <w:noProof/>
                <w:webHidden/>
              </w:rPr>
              <w:fldChar w:fldCharType="begin"/>
            </w:r>
            <w:r>
              <w:rPr>
                <w:noProof/>
                <w:webHidden/>
              </w:rPr>
              <w:instrText xml:space="preserve"> PAGEREF _Toc121124552 \h </w:instrText>
            </w:r>
            <w:r>
              <w:rPr>
                <w:noProof/>
                <w:webHidden/>
              </w:rPr>
            </w:r>
            <w:r>
              <w:rPr>
                <w:noProof/>
                <w:webHidden/>
              </w:rPr>
              <w:fldChar w:fldCharType="separate"/>
            </w:r>
            <w:r w:rsidR="00364A1D">
              <w:rPr>
                <w:noProof/>
                <w:webHidden/>
              </w:rPr>
              <w:t>132</w:t>
            </w:r>
            <w:r>
              <w:rPr>
                <w:noProof/>
                <w:webHidden/>
              </w:rPr>
              <w:fldChar w:fldCharType="end"/>
            </w:r>
          </w:hyperlink>
        </w:p>
        <w:p w14:paraId="0B2928A4" w14:textId="28946924" w:rsidR="00322339" w:rsidRDefault="00322339">
          <w:pPr>
            <w:pStyle w:val="Spistreci2"/>
            <w:rPr>
              <w:rFonts w:asciiTheme="minorHAnsi" w:eastAsiaTheme="minorEastAsia" w:hAnsiTheme="minorHAnsi" w:cstheme="minorBidi"/>
              <w:noProof/>
              <w:lang w:eastAsia="pl-PL"/>
            </w:rPr>
          </w:pPr>
          <w:hyperlink w:anchor="_Toc121124553" w:history="1">
            <w:r w:rsidRPr="00676721">
              <w:rPr>
                <w:rStyle w:val="Hipercze"/>
                <w:rFonts w:cstheme="minorHAnsi"/>
                <w:noProof/>
              </w:rPr>
              <w:t>6.3.</w:t>
            </w:r>
            <w:r>
              <w:rPr>
                <w:rFonts w:asciiTheme="minorHAnsi" w:eastAsiaTheme="minorEastAsia" w:hAnsiTheme="minorHAnsi" w:cstheme="minorBidi"/>
                <w:noProof/>
                <w:lang w:eastAsia="pl-PL"/>
              </w:rPr>
              <w:tab/>
            </w:r>
            <w:r w:rsidRPr="00676721">
              <w:rPr>
                <w:rStyle w:val="Hipercze"/>
                <w:rFonts w:cstheme="minorHAnsi"/>
                <w:noProof/>
              </w:rPr>
              <w:t>Sprzęt</w:t>
            </w:r>
            <w:r>
              <w:rPr>
                <w:noProof/>
                <w:webHidden/>
              </w:rPr>
              <w:tab/>
            </w:r>
            <w:r>
              <w:rPr>
                <w:noProof/>
                <w:webHidden/>
              </w:rPr>
              <w:fldChar w:fldCharType="begin"/>
            </w:r>
            <w:r>
              <w:rPr>
                <w:noProof/>
                <w:webHidden/>
              </w:rPr>
              <w:instrText xml:space="preserve"> PAGEREF _Toc121124553 \h </w:instrText>
            </w:r>
            <w:r>
              <w:rPr>
                <w:noProof/>
                <w:webHidden/>
              </w:rPr>
            </w:r>
            <w:r>
              <w:rPr>
                <w:noProof/>
                <w:webHidden/>
              </w:rPr>
              <w:fldChar w:fldCharType="separate"/>
            </w:r>
            <w:r w:rsidR="00364A1D">
              <w:rPr>
                <w:noProof/>
                <w:webHidden/>
              </w:rPr>
              <w:t>141</w:t>
            </w:r>
            <w:r>
              <w:rPr>
                <w:noProof/>
                <w:webHidden/>
              </w:rPr>
              <w:fldChar w:fldCharType="end"/>
            </w:r>
          </w:hyperlink>
        </w:p>
        <w:p w14:paraId="4508C790" w14:textId="65F41AE2" w:rsidR="00322339" w:rsidRDefault="00322339">
          <w:pPr>
            <w:pStyle w:val="Spistreci2"/>
            <w:rPr>
              <w:rFonts w:asciiTheme="minorHAnsi" w:eastAsiaTheme="minorEastAsia" w:hAnsiTheme="minorHAnsi" w:cstheme="minorBidi"/>
              <w:noProof/>
              <w:lang w:eastAsia="pl-PL"/>
            </w:rPr>
          </w:pPr>
          <w:hyperlink w:anchor="_Toc121124554" w:history="1">
            <w:r w:rsidRPr="00676721">
              <w:rPr>
                <w:rStyle w:val="Hipercze"/>
                <w:rFonts w:cstheme="minorHAnsi"/>
                <w:noProof/>
              </w:rPr>
              <w:t>6.4.</w:t>
            </w:r>
            <w:r>
              <w:rPr>
                <w:rFonts w:asciiTheme="minorHAnsi" w:eastAsiaTheme="minorEastAsia" w:hAnsiTheme="minorHAnsi" w:cstheme="minorBidi"/>
                <w:noProof/>
                <w:lang w:eastAsia="pl-PL"/>
              </w:rPr>
              <w:tab/>
            </w:r>
            <w:r w:rsidRPr="00676721">
              <w:rPr>
                <w:rStyle w:val="Hipercze"/>
                <w:rFonts w:cstheme="minorHAnsi"/>
                <w:noProof/>
              </w:rPr>
              <w:t>Transport</w:t>
            </w:r>
            <w:r>
              <w:rPr>
                <w:noProof/>
                <w:webHidden/>
              </w:rPr>
              <w:tab/>
            </w:r>
            <w:r>
              <w:rPr>
                <w:noProof/>
                <w:webHidden/>
              </w:rPr>
              <w:fldChar w:fldCharType="begin"/>
            </w:r>
            <w:r>
              <w:rPr>
                <w:noProof/>
                <w:webHidden/>
              </w:rPr>
              <w:instrText xml:space="preserve"> PAGEREF _Toc121124554 \h </w:instrText>
            </w:r>
            <w:r>
              <w:rPr>
                <w:noProof/>
                <w:webHidden/>
              </w:rPr>
            </w:r>
            <w:r>
              <w:rPr>
                <w:noProof/>
                <w:webHidden/>
              </w:rPr>
              <w:fldChar w:fldCharType="separate"/>
            </w:r>
            <w:r w:rsidR="00364A1D">
              <w:rPr>
                <w:noProof/>
                <w:webHidden/>
              </w:rPr>
              <w:t>141</w:t>
            </w:r>
            <w:r>
              <w:rPr>
                <w:noProof/>
                <w:webHidden/>
              </w:rPr>
              <w:fldChar w:fldCharType="end"/>
            </w:r>
          </w:hyperlink>
        </w:p>
        <w:p w14:paraId="7CDCAAB0" w14:textId="19273AEF" w:rsidR="00322339" w:rsidRDefault="00322339">
          <w:pPr>
            <w:pStyle w:val="Spistreci2"/>
            <w:rPr>
              <w:rFonts w:asciiTheme="minorHAnsi" w:eastAsiaTheme="minorEastAsia" w:hAnsiTheme="minorHAnsi" w:cstheme="minorBidi"/>
              <w:noProof/>
              <w:lang w:eastAsia="pl-PL"/>
            </w:rPr>
          </w:pPr>
          <w:hyperlink w:anchor="_Toc121124555" w:history="1">
            <w:r w:rsidRPr="00676721">
              <w:rPr>
                <w:rStyle w:val="Hipercze"/>
                <w:rFonts w:cstheme="minorHAnsi"/>
                <w:noProof/>
              </w:rPr>
              <w:t>6.5.</w:t>
            </w:r>
            <w:r>
              <w:rPr>
                <w:rFonts w:asciiTheme="minorHAnsi" w:eastAsiaTheme="minorEastAsia" w:hAnsiTheme="minorHAnsi" w:cstheme="minorBidi"/>
                <w:noProof/>
                <w:lang w:eastAsia="pl-PL"/>
              </w:rPr>
              <w:tab/>
            </w:r>
            <w:r w:rsidRPr="00676721">
              <w:rPr>
                <w:rStyle w:val="Hipercze"/>
                <w:rFonts w:cstheme="minorHAnsi"/>
                <w:noProof/>
              </w:rPr>
              <w:t>Wykonanie robót</w:t>
            </w:r>
            <w:r>
              <w:rPr>
                <w:noProof/>
                <w:webHidden/>
              </w:rPr>
              <w:tab/>
            </w:r>
            <w:r>
              <w:rPr>
                <w:noProof/>
                <w:webHidden/>
              </w:rPr>
              <w:fldChar w:fldCharType="begin"/>
            </w:r>
            <w:r>
              <w:rPr>
                <w:noProof/>
                <w:webHidden/>
              </w:rPr>
              <w:instrText xml:space="preserve"> PAGEREF _Toc121124555 \h </w:instrText>
            </w:r>
            <w:r>
              <w:rPr>
                <w:noProof/>
                <w:webHidden/>
              </w:rPr>
            </w:r>
            <w:r>
              <w:rPr>
                <w:noProof/>
                <w:webHidden/>
              </w:rPr>
              <w:fldChar w:fldCharType="separate"/>
            </w:r>
            <w:r w:rsidR="00364A1D">
              <w:rPr>
                <w:noProof/>
                <w:webHidden/>
              </w:rPr>
              <w:t>141</w:t>
            </w:r>
            <w:r>
              <w:rPr>
                <w:noProof/>
                <w:webHidden/>
              </w:rPr>
              <w:fldChar w:fldCharType="end"/>
            </w:r>
          </w:hyperlink>
        </w:p>
        <w:p w14:paraId="388D17CD" w14:textId="2D3C1F22" w:rsidR="00322339" w:rsidRDefault="00322339">
          <w:pPr>
            <w:pStyle w:val="Spistreci2"/>
            <w:rPr>
              <w:rFonts w:asciiTheme="minorHAnsi" w:eastAsiaTheme="minorEastAsia" w:hAnsiTheme="minorHAnsi" w:cstheme="minorBidi"/>
              <w:noProof/>
              <w:lang w:eastAsia="pl-PL"/>
            </w:rPr>
          </w:pPr>
          <w:hyperlink w:anchor="_Toc121124556" w:history="1">
            <w:r w:rsidRPr="00676721">
              <w:rPr>
                <w:rStyle w:val="Hipercze"/>
                <w:rFonts w:cstheme="minorHAnsi"/>
                <w:noProof/>
              </w:rPr>
              <w:t>6.6.</w:t>
            </w:r>
            <w:r>
              <w:rPr>
                <w:rFonts w:asciiTheme="minorHAnsi" w:eastAsiaTheme="minorEastAsia" w:hAnsiTheme="minorHAnsi" w:cstheme="minorBidi"/>
                <w:noProof/>
                <w:lang w:eastAsia="pl-PL"/>
              </w:rPr>
              <w:tab/>
            </w:r>
            <w:r w:rsidRPr="00676721">
              <w:rPr>
                <w:rStyle w:val="Hipercze"/>
                <w:rFonts w:cstheme="minorHAnsi"/>
                <w:noProof/>
              </w:rPr>
              <w:t>Kontrola Jakości</w:t>
            </w:r>
            <w:r>
              <w:rPr>
                <w:noProof/>
                <w:webHidden/>
              </w:rPr>
              <w:tab/>
            </w:r>
            <w:r>
              <w:rPr>
                <w:noProof/>
                <w:webHidden/>
              </w:rPr>
              <w:fldChar w:fldCharType="begin"/>
            </w:r>
            <w:r>
              <w:rPr>
                <w:noProof/>
                <w:webHidden/>
              </w:rPr>
              <w:instrText xml:space="preserve"> PAGEREF _Toc121124556 \h </w:instrText>
            </w:r>
            <w:r>
              <w:rPr>
                <w:noProof/>
                <w:webHidden/>
              </w:rPr>
            </w:r>
            <w:r>
              <w:rPr>
                <w:noProof/>
                <w:webHidden/>
              </w:rPr>
              <w:fldChar w:fldCharType="separate"/>
            </w:r>
            <w:r w:rsidR="00364A1D">
              <w:rPr>
                <w:noProof/>
                <w:webHidden/>
              </w:rPr>
              <w:t>143</w:t>
            </w:r>
            <w:r>
              <w:rPr>
                <w:noProof/>
                <w:webHidden/>
              </w:rPr>
              <w:fldChar w:fldCharType="end"/>
            </w:r>
          </w:hyperlink>
        </w:p>
        <w:p w14:paraId="17D6E2AD" w14:textId="226B8CAC" w:rsidR="00322339" w:rsidRDefault="00322339">
          <w:pPr>
            <w:pStyle w:val="Spistreci2"/>
            <w:rPr>
              <w:rFonts w:asciiTheme="minorHAnsi" w:eastAsiaTheme="minorEastAsia" w:hAnsiTheme="minorHAnsi" w:cstheme="minorBidi"/>
              <w:noProof/>
              <w:lang w:eastAsia="pl-PL"/>
            </w:rPr>
          </w:pPr>
          <w:hyperlink w:anchor="_Toc121124557" w:history="1">
            <w:r w:rsidRPr="00676721">
              <w:rPr>
                <w:rStyle w:val="Hipercze"/>
                <w:rFonts w:cstheme="minorHAnsi"/>
                <w:noProof/>
              </w:rPr>
              <w:t>6.7.</w:t>
            </w:r>
            <w:r>
              <w:rPr>
                <w:rFonts w:asciiTheme="minorHAnsi" w:eastAsiaTheme="minorEastAsia" w:hAnsiTheme="minorHAnsi" w:cstheme="minorBidi"/>
                <w:noProof/>
                <w:lang w:eastAsia="pl-PL"/>
              </w:rPr>
              <w:tab/>
            </w:r>
            <w:r w:rsidRPr="00676721">
              <w:rPr>
                <w:rStyle w:val="Hipercze"/>
                <w:rFonts w:cstheme="minorHAnsi"/>
                <w:noProof/>
              </w:rPr>
              <w:t>Odbiór Robót</w:t>
            </w:r>
            <w:r>
              <w:rPr>
                <w:noProof/>
                <w:webHidden/>
              </w:rPr>
              <w:tab/>
            </w:r>
            <w:r>
              <w:rPr>
                <w:noProof/>
                <w:webHidden/>
              </w:rPr>
              <w:fldChar w:fldCharType="begin"/>
            </w:r>
            <w:r>
              <w:rPr>
                <w:noProof/>
                <w:webHidden/>
              </w:rPr>
              <w:instrText xml:space="preserve"> PAGEREF _Toc121124557 \h </w:instrText>
            </w:r>
            <w:r>
              <w:rPr>
                <w:noProof/>
                <w:webHidden/>
              </w:rPr>
            </w:r>
            <w:r>
              <w:rPr>
                <w:noProof/>
                <w:webHidden/>
              </w:rPr>
              <w:fldChar w:fldCharType="separate"/>
            </w:r>
            <w:r w:rsidR="00364A1D">
              <w:rPr>
                <w:noProof/>
                <w:webHidden/>
              </w:rPr>
              <w:t>144</w:t>
            </w:r>
            <w:r>
              <w:rPr>
                <w:noProof/>
                <w:webHidden/>
              </w:rPr>
              <w:fldChar w:fldCharType="end"/>
            </w:r>
          </w:hyperlink>
        </w:p>
        <w:p w14:paraId="29C2BA1A" w14:textId="13A019FC" w:rsidR="00322339" w:rsidRDefault="00322339">
          <w:pPr>
            <w:pStyle w:val="Spistreci2"/>
            <w:rPr>
              <w:rFonts w:asciiTheme="minorHAnsi" w:eastAsiaTheme="minorEastAsia" w:hAnsiTheme="minorHAnsi" w:cstheme="minorBidi"/>
              <w:noProof/>
              <w:lang w:eastAsia="pl-PL"/>
            </w:rPr>
          </w:pPr>
          <w:hyperlink w:anchor="_Toc121124558" w:history="1">
            <w:r w:rsidRPr="00676721">
              <w:rPr>
                <w:rStyle w:val="Hipercze"/>
                <w:rFonts w:cstheme="minorHAnsi"/>
                <w:noProof/>
              </w:rPr>
              <w:t>6.8.</w:t>
            </w:r>
            <w:r>
              <w:rPr>
                <w:rFonts w:asciiTheme="minorHAnsi" w:eastAsiaTheme="minorEastAsia" w:hAnsiTheme="minorHAnsi" w:cstheme="minorBidi"/>
                <w:noProof/>
                <w:lang w:eastAsia="pl-PL"/>
              </w:rPr>
              <w:tab/>
            </w:r>
            <w:r w:rsidRPr="00676721">
              <w:rPr>
                <w:rStyle w:val="Hipercze"/>
                <w:rFonts w:cstheme="minorHAnsi"/>
                <w:noProof/>
              </w:rPr>
              <w:t>Przepisy związane</w:t>
            </w:r>
            <w:r>
              <w:rPr>
                <w:noProof/>
                <w:webHidden/>
              </w:rPr>
              <w:tab/>
            </w:r>
            <w:r>
              <w:rPr>
                <w:noProof/>
                <w:webHidden/>
              </w:rPr>
              <w:fldChar w:fldCharType="begin"/>
            </w:r>
            <w:r>
              <w:rPr>
                <w:noProof/>
                <w:webHidden/>
              </w:rPr>
              <w:instrText xml:space="preserve"> PAGEREF _Toc121124558 \h </w:instrText>
            </w:r>
            <w:r>
              <w:rPr>
                <w:noProof/>
                <w:webHidden/>
              </w:rPr>
            </w:r>
            <w:r>
              <w:rPr>
                <w:noProof/>
                <w:webHidden/>
              </w:rPr>
              <w:fldChar w:fldCharType="separate"/>
            </w:r>
            <w:r w:rsidR="00364A1D">
              <w:rPr>
                <w:noProof/>
                <w:webHidden/>
              </w:rPr>
              <w:t>144</w:t>
            </w:r>
            <w:r>
              <w:rPr>
                <w:noProof/>
                <w:webHidden/>
              </w:rPr>
              <w:fldChar w:fldCharType="end"/>
            </w:r>
          </w:hyperlink>
        </w:p>
        <w:p w14:paraId="2E6A3437" w14:textId="3CB40E29" w:rsidR="00322339" w:rsidRDefault="00322339" w:rsidP="00322339">
          <w:pPr>
            <w:pStyle w:val="Spistreci1"/>
            <w:rPr>
              <w:rFonts w:asciiTheme="minorHAnsi" w:eastAsiaTheme="minorEastAsia" w:hAnsiTheme="minorHAnsi" w:cstheme="minorBidi"/>
              <w:noProof/>
              <w:lang w:eastAsia="pl-PL"/>
            </w:rPr>
          </w:pPr>
          <w:hyperlink w:anchor="_Toc121124559" w:history="1">
            <w:r w:rsidRPr="00676721">
              <w:rPr>
                <w:rStyle w:val="Hipercze"/>
                <w:rFonts w:cstheme="minorHAnsi"/>
                <w:noProof/>
              </w:rPr>
              <w:t>7.</w:t>
            </w:r>
            <w:r>
              <w:rPr>
                <w:rFonts w:asciiTheme="minorHAnsi" w:eastAsiaTheme="minorEastAsia" w:hAnsiTheme="minorHAnsi" w:cstheme="minorBidi"/>
                <w:noProof/>
                <w:lang w:eastAsia="pl-PL"/>
              </w:rPr>
              <w:tab/>
            </w:r>
            <w:r w:rsidRPr="00676721">
              <w:rPr>
                <w:rStyle w:val="Hipercze"/>
                <w:rFonts w:cstheme="minorHAnsi"/>
                <w:noProof/>
              </w:rPr>
              <w:t>WWiORB – 07 – Maszyny i urządzenia technologiczne</w:t>
            </w:r>
            <w:r>
              <w:rPr>
                <w:noProof/>
                <w:webHidden/>
              </w:rPr>
              <w:tab/>
            </w:r>
            <w:r>
              <w:rPr>
                <w:noProof/>
                <w:webHidden/>
              </w:rPr>
              <w:fldChar w:fldCharType="begin"/>
            </w:r>
            <w:r>
              <w:rPr>
                <w:noProof/>
                <w:webHidden/>
              </w:rPr>
              <w:instrText xml:space="preserve"> PAGEREF _Toc121124559 \h </w:instrText>
            </w:r>
            <w:r>
              <w:rPr>
                <w:noProof/>
                <w:webHidden/>
              </w:rPr>
            </w:r>
            <w:r>
              <w:rPr>
                <w:noProof/>
                <w:webHidden/>
              </w:rPr>
              <w:fldChar w:fldCharType="separate"/>
            </w:r>
            <w:r w:rsidR="00364A1D">
              <w:rPr>
                <w:noProof/>
                <w:webHidden/>
              </w:rPr>
              <w:t>146</w:t>
            </w:r>
            <w:r>
              <w:rPr>
                <w:noProof/>
                <w:webHidden/>
              </w:rPr>
              <w:fldChar w:fldCharType="end"/>
            </w:r>
          </w:hyperlink>
        </w:p>
        <w:p w14:paraId="3B61E15F" w14:textId="4DF97E47" w:rsidR="00322339" w:rsidRDefault="00322339">
          <w:pPr>
            <w:pStyle w:val="Spistreci2"/>
            <w:rPr>
              <w:rFonts w:asciiTheme="minorHAnsi" w:eastAsiaTheme="minorEastAsia" w:hAnsiTheme="minorHAnsi" w:cstheme="minorBidi"/>
              <w:noProof/>
              <w:lang w:eastAsia="pl-PL"/>
            </w:rPr>
          </w:pPr>
          <w:hyperlink w:anchor="_Toc121124560" w:history="1">
            <w:r w:rsidRPr="00676721">
              <w:rPr>
                <w:rStyle w:val="Hipercze"/>
                <w:rFonts w:cstheme="minorHAnsi"/>
                <w:noProof/>
              </w:rPr>
              <w:t>7.1.</w:t>
            </w:r>
            <w:r>
              <w:rPr>
                <w:rFonts w:asciiTheme="minorHAnsi" w:eastAsiaTheme="minorEastAsia" w:hAnsiTheme="minorHAnsi" w:cstheme="minorBidi"/>
                <w:noProof/>
                <w:lang w:eastAsia="pl-PL"/>
              </w:rPr>
              <w:tab/>
            </w:r>
            <w:r w:rsidRPr="00676721">
              <w:rPr>
                <w:rStyle w:val="Hipercze"/>
                <w:rFonts w:cstheme="minorHAnsi"/>
                <w:noProof/>
              </w:rPr>
              <w:t>Część ogólna</w:t>
            </w:r>
            <w:r>
              <w:rPr>
                <w:noProof/>
                <w:webHidden/>
              </w:rPr>
              <w:tab/>
            </w:r>
            <w:r>
              <w:rPr>
                <w:noProof/>
                <w:webHidden/>
              </w:rPr>
              <w:fldChar w:fldCharType="begin"/>
            </w:r>
            <w:r>
              <w:rPr>
                <w:noProof/>
                <w:webHidden/>
              </w:rPr>
              <w:instrText xml:space="preserve"> PAGEREF _Toc121124560 \h </w:instrText>
            </w:r>
            <w:r>
              <w:rPr>
                <w:noProof/>
                <w:webHidden/>
              </w:rPr>
            </w:r>
            <w:r>
              <w:rPr>
                <w:noProof/>
                <w:webHidden/>
              </w:rPr>
              <w:fldChar w:fldCharType="separate"/>
            </w:r>
            <w:r w:rsidR="00364A1D">
              <w:rPr>
                <w:noProof/>
                <w:webHidden/>
              </w:rPr>
              <w:t>146</w:t>
            </w:r>
            <w:r>
              <w:rPr>
                <w:noProof/>
                <w:webHidden/>
              </w:rPr>
              <w:fldChar w:fldCharType="end"/>
            </w:r>
          </w:hyperlink>
        </w:p>
        <w:p w14:paraId="350FC69D" w14:textId="5A25C68B" w:rsidR="00322339" w:rsidRDefault="00322339">
          <w:pPr>
            <w:pStyle w:val="Spistreci2"/>
            <w:rPr>
              <w:rFonts w:asciiTheme="minorHAnsi" w:eastAsiaTheme="minorEastAsia" w:hAnsiTheme="minorHAnsi" w:cstheme="minorBidi"/>
              <w:noProof/>
              <w:lang w:eastAsia="pl-PL"/>
            </w:rPr>
          </w:pPr>
          <w:hyperlink w:anchor="_Toc121124561" w:history="1">
            <w:r w:rsidRPr="00676721">
              <w:rPr>
                <w:rStyle w:val="Hipercze"/>
                <w:rFonts w:cstheme="minorHAnsi"/>
                <w:noProof/>
              </w:rPr>
              <w:t>7.2.</w:t>
            </w:r>
            <w:r>
              <w:rPr>
                <w:rFonts w:asciiTheme="minorHAnsi" w:eastAsiaTheme="minorEastAsia" w:hAnsiTheme="minorHAnsi" w:cstheme="minorBidi"/>
                <w:noProof/>
                <w:lang w:eastAsia="pl-PL"/>
              </w:rPr>
              <w:tab/>
            </w:r>
            <w:r w:rsidRPr="00676721">
              <w:rPr>
                <w:rStyle w:val="Hipercze"/>
                <w:rFonts w:cstheme="minorHAnsi"/>
                <w:noProof/>
              </w:rPr>
              <w:t>Materiały</w:t>
            </w:r>
            <w:r>
              <w:rPr>
                <w:noProof/>
                <w:webHidden/>
              </w:rPr>
              <w:tab/>
            </w:r>
            <w:r>
              <w:rPr>
                <w:noProof/>
                <w:webHidden/>
              </w:rPr>
              <w:fldChar w:fldCharType="begin"/>
            </w:r>
            <w:r>
              <w:rPr>
                <w:noProof/>
                <w:webHidden/>
              </w:rPr>
              <w:instrText xml:space="preserve"> PAGEREF _Toc121124561 \h </w:instrText>
            </w:r>
            <w:r>
              <w:rPr>
                <w:noProof/>
                <w:webHidden/>
              </w:rPr>
            </w:r>
            <w:r>
              <w:rPr>
                <w:noProof/>
                <w:webHidden/>
              </w:rPr>
              <w:fldChar w:fldCharType="separate"/>
            </w:r>
            <w:r w:rsidR="00364A1D">
              <w:rPr>
                <w:noProof/>
                <w:webHidden/>
              </w:rPr>
              <w:t>146</w:t>
            </w:r>
            <w:r>
              <w:rPr>
                <w:noProof/>
                <w:webHidden/>
              </w:rPr>
              <w:fldChar w:fldCharType="end"/>
            </w:r>
          </w:hyperlink>
        </w:p>
        <w:p w14:paraId="39434B5A" w14:textId="5BA159AC" w:rsidR="00322339" w:rsidRDefault="00322339">
          <w:pPr>
            <w:pStyle w:val="Spistreci2"/>
            <w:rPr>
              <w:rFonts w:asciiTheme="minorHAnsi" w:eastAsiaTheme="minorEastAsia" w:hAnsiTheme="minorHAnsi" w:cstheme="minorBidi"/>
              <w:noProof/>
              <w:lang w:eastAsia="pl-PL"/>
            </w:rPr>
          </w:pPr>
          <w:hyperlink w:anchor="_Toc121124562" w:history="1">
            <w:r w:rsidRPr="00676721">
              <w:rPr>
                <w:rStyle w:val="Hipercze"/>
                <w:rFonts w:cstheme="minorHAnsi"/>
                <w:noProof/>
              </w:rPr>
              <w:t>7.3.</w:t>
            </w:r>
            <w:r>
              <w:rPr>
                <w:rFonts w:asciiTheme="minorHAnsi" w:eastAsiaTheme="minorEastAsia" w:hAnsiTheme="minorHAnsi" w:cstheme="minorBidi"/>
                <w:noProof/>
                <w:lang w:eastAsia="pl-PL"/>
              </w:rPr>
              <w:tab/>
            </w:r>
            <w:r w:rsidRPr="00676721">
              <w:rPr>
                <w:rStyle w:val="Hipercze"/>
                <w:rFonts w:cstheme="minorHAnsi"/>
                <w:noProof/>
              </w:rPr>
              <w:t>Sprzęt</w:t>
            </w:r>
            <w:r>
              <w:rPr>
                <w:noProof/>
                <w:webHidden/>
              </w:rPr>
              <w:tab/>
            </w:r>
            <w:r>
              <w:rPr>
                <w:noProof/>
                <w:webHidden/>
              </w:rPr>
              <w:fldChar w:fldCharType="begin"/>
            </w:r>
            <w:r>
              <w:rPr>
                <w:noProof/>
                <w:webHidden/>
              </w:rPr>
              <w:instrText xml:space="preserve"> PAGEREF _Toc121124562 \h </w:instrText>
            </w:r>
            <w:r>
              <w:rPr>
                <w:noProof/>
                <w:webHidden/>
              </w:rPr>
            </w:r>
            <w:r>
              <w:rPr>
                <w:noProof/>
                <w:webHidden/>
              </w:rPr>
              <w:fldChar w:fldCharType="separate"/>
            </w:r>
            <w:r w:rsidR="00364A1D">
              <w:rPr>
                <w:noProof/>
                <w:webHidden/>
              </w:rPr>
              <w:t>151</w:t>
            </w:r>
            <w:r>
              <w:rPr>
                <w:noProof/>
                <w:webHidden/>
              </w:rPr>
              <w:fldChar w:fldCharType="end"/>
            </w:r>
          </w:hyperlink>
        </w:p>
        <w:p w14:paraId="65AE9F20" w14:textId="2B22C461" w:rsidR="00322339" w:rsidRDefault="00322339">
          <w:pPr>
            <w:pStyle w:val="Spistreci2"/>
            <w:rPr>
              <w:rFonts w:asciiTheme="minorHAnsi" w:eastAsiaTheme="minorEastAsia" w:hAnsiTheme="minorHAnsi" w:cstheme="minorBidi"/>
              <w:noProof/>
              <w:lang w:eastAsia="pl-PL"/>
            </w:rPr>
          </w:pPr>
          <w:hyperlink w:anchor="_Toc121124563" w:history="1">
            <w:r w:rsidRPr="00676721">
              <w:rPr>
                <w:rStyle w:val="Hipercze"/>
                <w:rFonts w:cstheme="minorHAnsi"/>
                <w:noProof/>
              </w:rPr>
              <w:t>7.4.</w:t>
            </w:r>
            <w:r>
              <w:rPr>
                <w:rFonts w:asciiTheme="minorHAnsi" w:eastAsiaTheme="minorEastAsia" w:hAnsiTheme="minorHAnsi" w:cstheme="minorBidi"/>
                <w:noProof/>
                <w:lang w:eastAsia="pl-PL"/>
              </w:rPr>
              <w:tab/>
            </w:r>
            <w:r w:rsidRPr="00676721">
              <w:rPr>
                <w:rStyle w:val="Hipercze"/>
                <w:rFonts w:cstheme="minorHAnsi"/>
                <w:noProof/>
              </w:rPr>
              <w:t>Transport</w:t>
            </w:r>
            <w:r>
              <w:rPr>
                <w:noProof/>
                <w:webHidden/>
              </w:rPr>
              <w:tab/>
            </w:r>
            <w:r>
              <w:rPr>
                <w:noProof/>
                <w:webHidden/>
              </w:rPr>
              <w:fldChar w:fldCharType="begin"/>
            </w:r>
            <w:r>
              <w:rPr>
                <w:noProof/>
                <w:webHidden/>
              </w:rPr>
              <w:instrText xml:space="preserve"> PAGEREF _Toc121124563 \h </w:instrText>
            </w:r>
            <w:r>
              <w:rPr>
                <w:noProof/>
                <w:webHidden/>
              </w:rPr>
            </w:r>
            <w:r>
              <w:rPr>
                <w:noProof/>
                <w:webHidden/>
              </w:rPr>
              <w:fldChar w:fldCharType="separate"/>
            </w:r>
            <w:r w:rsidR="00364A1D">
              <w:rPr>
                <w:noProof/>
                <w:webHidden/>
              </w:rPr>
              <w:t>151</w:t>
            </w:r>
            <w:r>
              <w:rPr>
                <w:noProof/>
                <w:webHidden/>
              </w:rPr>
              <w:fldChar w:fldCharType="end"/>
            </w:r>
          </w:hyperlink>
        </w:p>
        <w:p w14:paraId="771B69E2" w14:textId="458D1BCA" w:rsidR="00322339" w:rsidRDefault="00322339">
          <w:pPr>
            <w:pStyle w:val="Spistreci2"/>
            <w:rPr>
              <w:rFonts w:asciiTheme="minorHAnsi" w:eastAsiaTheme="minorEastAsia" w:hAnsiTheme="minorHAnsi" w:cstheme="minorBidi"/>
              <w:noProof/>
              <w:lang w:eastAsia="pl-PL"/>
            </w:rPr>
          </w:pPr>
          <w:hyperlink w:anchor="_Toc121124564" w:history="1">
            <w:r w:rsidRPr="00676721">
              <w:rPr>
                <w:rStyle w:val="Hipercze"/>
                <w:rFonts w:cstheme="minorHAnsi"/>
                <w:noProof/>
              </w:rPr>
              <w:t>7.5.</w:t>
            </w:r>
            <w:r>
              <w:rPr>
                <w:rFonts w:asciiTheme="minorHAnsi" w:eastAsiaTheme="minorEastAsia" w:hAnsiTheme="minorHAnsi" w:cstheme="minorBidi"/>
                <w:noProof/>
                <w:lang w:eastAsia="pl-PL"/>
              </w:rPr>
              <w:tab/>
            </w:r>
            <w:r w:rsidRPr="00676721">
              <w:rPr>
                <w:rStyle w:val="Hipercze"/>
                <w:rFonts w:cstheme="minorHAnsi"/>
                <w:noProof/>
              </w:rPr>
              <w:t>Wykonanie robót</w:t>
            </w:r>
            <w:r>
              <w:rPr>
                <w:noProof/>
                <w:webHidden/>
              </w:rPr>
              <w:tab/>
            </w:r>
            <w:r>
              <w:rPr>
                <w:noProof/>
                <w:webHidden/>
              </w:rPr>
              <w:fldChar w:fldCharType="begin"/>
            </w:r>
            <w:r>
              <w:rPr>
                <w:noProof/>
                <w:webHidden/>
              </w:rPr>
              <w:instrText xml:space="preserve"> PAGEREF _Toc121124564 \h </w:instrText>
            </w:r>
            <w:r>
              <w:rPr>
                <w:noProof/>
                <w:webHidden/>
              </w:rPr>
            </w:r>
            <w:r>
              <w:rPr>
                <w:noProof/>
                <w:webHidden/>
              </w:rPr>
              <w:fldChar w:fldCharType="separate"/>
            </w:r>
            <w:r w:rsidR="00364A1D">
              <w:rPr>
                <w:noProof/>
                <w:webHidden/>
              </w:rPr>
              <w:t>151</w:t>
            </w:r>
            <w:r>
              <w:rPr>
                <w:noProof/>
                <w:webHidden/>
              </w:rPr>
              <w:fldChar w:fldCharType="end"/>
            </w:r>
          </w:hyperlink>
        </w:p>
        <w:p w14:paraId="71BA0C71" w14:textId="4C8BE3F7" w:rsidR="00322339" w:rsidRDefault="00322339">
          <w:pPr>
            <w:pStyle w:val="Spistreci2"/>
            <w:rPr>
              <w:rFonts w:asciiTheme="minorHAnsi" w:eastAsiaTheme="minorEastAsia" w:hAnsiTheme="minorHAnsi" w:cstheme="minorBidi"/>
              <w:noProof/>
              <w:lang w:eastAsia="pl-PL"/>
            </w:rPr>
          </w:pPr>
          <w:hyperlink w:anchor="_Toc121124565" w:history="1">
            <w:r w:rsidRPr="00676721">
              <w:rPr>
                <w:rStyle w:val="Hipercze"/>
                <w:rFonts w:cstheme="minorHAnsi"/>
                <w:noProof/>
              </w:rPr>
              <w:t>7.6.</w:t>
            </w:r>
            <w:r>
              <w:rPr>
                <w:rFonts w:asciiTheme="minorHAnsi" w:eastAsiaTheme="minorEastAsia" w:hAnsiTheme="minorHAnsi" w:cstheme="minorBidi"/>
                <w:noProof/>
                <w:lang w:eastAsia="pl-PL"/>
              </w:rPr>
              <w:tab/>
            </w:r>
            <w:r w:rsidRPr="00676721">
              <w:rPr>
                <w:rStyle w:val="Hipercze"/>
                <w:rFonts w:cstheme="minorHAnsi"/>
                <w:noProof/>
              </w:rPr>
              <w:t>Kontrola jakości</w:t>
            </w:r>
            <w:r>
              <w:rPr>
                <w:noProof/>
                <w:webHidden/>
              </w:rPr>
              <w:tab/>
            </w:r>
            <w:r>
              <w:rPr>
                <w:noProof/>
                <w:webHidden/>
              </w:rPr>
              <w:fldChar w:fldCharType="begin"/>
            </w:r>
            <w:r>
              <w:rPr>
                <w:noProof/>
                <w:webHidden/>
              </w:rPr>
              <w:instrText xml:space="preserve"> PAGEREF _Toc121124565 \h </w:instrText>
            </w:r>
            <w:r>
              <w:rPr>
                <w:noProof/>
                <w:webHidden/>
              </w:rPr>
            </w:r>
            <w:r>
              <w:rPr>
                <w:noProof/>
                <w:webHidden/>
              </w:rPr>
              <w:fldChar w:fldCharType="separate"/>
            </w:r>
            <w:r w:rsidR="00364A1D">
              <w:rPr>
                <w:noProof/>
                <w:webHidden/>
              </w:rPr>
              <w:t>153</w:t>
            </w:r>
            <w:r>
              <w:rPr>
                <w:noProof/>
                <w:webHidden/>
              </w:rPr>
              <w:fldChar w:fldCharType="end"/>
            </w:r>
          </w:hyperlink>
        </w:p>
        <w:p w14:paraId="097C494F" w14:textId="23E9CF24" w:rsidR="00322339" w:rsidRDefault="00322339">
          <w:pPr>
            <w:pStyle w:val="Spistreci2"/>
            <w:rPr>
              <w:rFonts w:asciiTheme="minorHAnsi" w:eastAsiaTheme="minorEastAsia" w:hAnsiTheme="minorHAnsi" w:cstheme="minorBidi"/>
              <w:noProof/>
              <w:lang w:eastAsia="pl-PL"/>
            </w:rPr>
          </w:pPr>
          <w:hyperlink w:anchor="_Toc121124566" w:history="1">
            <w:r w:rsidRPr="00676721">
              <w:rPr>
                <w:rStyle w:val="Hipercze"/>
                <w:rFonts w:cstheme="minorHAnsi"/>
                <w:noProof/>
              </w:rPr>
              <w:t>7.7.</w:t>
            </w:r>
            <w:r>
              <w:rPr>
                <w:rFonts w:asciiTheme="minorHAnsi" w:eastAsiaTheme="minorEastAsia" w:hAnsiTheme="minorHAnsi" w:cstheme="minorBidi"/>
                <w:noProof/>
                <w:lang w:eastAsia="pl-PL"/>
              </w:rPr>
              <w:tab/>
            </w:r>
            <w:r w:rsidRPr="00676721">
              <w:rPr>
                <w:rStyle w:val="Hipercze"/>
                <w:rFonts w:cstheme="minorHAnsi"/>
                <w:noProof/>
              </w:rPr>
              <w:t>Odbiór Robót</w:t>
            </w:r>
            <w:r>
              <w:rPr>
                <w:noProof/>
                <w:webHidden/>
              </w:rPr>
              <w:tab/>
            </w:r>
            <w:r>
              <w:rPr>
                <w:noProof/>
                <w:webHidden/>
              </w:rPr>
              <w:fldChar w:fldCharType="begin"/>
            </w:r>
            <w:r>
              <w:rPr>
                <w:noProof/>
                <w:webHidden/>
              </w:rPr>
              <w:instrText xml:space="preserve"> PAGEREF _Toc121124566 \h </w:instrText>
            </w:r>
            <w:r>
              <w:rPr>
                <w:noProof/>
                <w:webHidden/>
              </w:rPr>
            </w:r>
            <w:r>
              <w:rPr>
                <w:noProof/>
                <w:webHidden/>
              </w:rPr>
              <w:fldChar w:fldCharType="separate"/>
            </w:r>
            <w:r w:rsidR="00364A1D">
              <w:rPr>
                <w:noProof/>
                <w:webHidden/>
              </w:rPr>
              <w:t>154</w:t>
            </w:r>
            <w:r>
              <w:rPr>
                <w:noProof/>
                <w:webHidden/>
              </w:rPr>
              <w:fldChar w:fldCharType="end"/>
            </w:r>
          </w:hyperlink>
        </w:p>
        <w:p w14:paraId="001511BA" w14:textId="6257D07F" w:rsidR="00322339" w:rsidRDefault="00322339">
          <w:pPr>
            <w:pStyle w:val="Spistreci2"/>
            <w:rPr>
              <w:rFonts w:asciiTheme="minorHAnsi" w:eastAsiaTheme="minorEastAsia" w:hAnsiTheme="minorHAnsi" w:cstheme="minorBidi"/>
              <w:noProof/>
              <w:lang w:eastAsia="pl-PL"/>
            </w:rPr>
          </w:pPr>
          <w:hyperlink w:anchor="_Toc121124567" w:history="1">
            <w:r w:rsidRPr="00676721">
              <w:rPr>
                <w:rStyle w:val="Hipercze"/>
                <w:rFonts w:cstheme="minorHAnsi"/>
                <w:noProof/>
              </w:rPr>
              <w:t>7.8.</w:t>
            </w:r>
            <w:r>
              <w:rPr>
                <w:rFonts w:asciiTheme="minorHAnsi" w:eastAsiaTheme="minorEastAsia" w:hAnsiTheme="minorHAnsi" w:cstheme="minorBidi"/>
                <w:noProof/>
                <w:lang w:eastAsia="pl-PL"/>
              </w:rPr>
              <w:tab/>
            </w:r>
            <w:r w:rsidRPr="00676721">
              <w:rPr>
                <w:rStyle w:val="Hipercze"/>
                <w:rFonts w:cstheme="minorHAnsi"/>
                <w:noProof/>
              </w:rPr>
              <w:t>Przepisy związane</w:t>
            </w:r>
            <w:r>
              <w:rPr>
                <w:noProof/>
                <w:webHidden/>
              </w:rPr>
              <w:tab/>
            </w:r>
            <w:r>
              <w:rPr>
                <w:noProof/>
                <w:webHidden/>
              </w:rPr>
              <w:fldChar w:fldCharType="begin"/>
            </w:r>
            <w:r>
              <w:rPr>
                <w:noProof/>
                <w:webHidden/>
              </w:rPr>
              <w:instrText xml:space="preserve"> PAGEREF _Toc121124567 \h </w:instrText>
            </w:r>
            <w:r>
              <w:rPr>
                <w:noProof/>
                <w:webHidden/>
              </w:rPr>
            </w:r>
            <w:r>
              <w:rPr>
                <w:noProof/>
                <w:webHidden/>
              </w:rPr>
              <w:fldChar w:fldCharType="separate"/>
            </w:r>
            <w:r w:rsidR="00364A1D">
              <w:rPr>
                <w:noProof/>
                <w:webHidden/>
              </w:rPr>
              <w:t>154</w:t>
            </w:r>
            <w:r>
              <w:rPr>
                <w:noProof/>
                <w:webHidden/>
              </w:rPr>
              <w:fldChar w:fldCharType="end"/>
            </w:r>
          </w:hyperlink>
        </w:p>
        <w:p w14:paraId="4355BE9F" w14:textId="6FCE7189" w:rsidR="00322339" w:rsidRDefault="00322339" w:rsidP="00322339">
          <w:pPr>
            <w:pStyle w:val="Spistreci1"/>
            <w:rPr>
              <w:rFonts w:asciiTheme="minorHAnsi" w:eastAsiaTheme="minorEastAsia" w:hAnsiTheme="minorHAnsi" w:cstheme="minorBidi"/>
              <w:noProof/>
              <w:lang w:eastAsia="pl-PL"/>
            </w:rPr>
          </w:pPr>
          <w:hyperlink w:anchor="_Toc121124568" w:history="1">
            <w:r w:rsidRPr="00676721">
              <w:rPr>
                <w:rStyle w:val="Hipercze"/>
                <w:rFonts w:cstheme="minorHAnsi"/>
                <w:noProof/>
              </w:rPr>
              <w:t>8.</w:t>
            </w:r>
            <w:r>
              <w:rPr>
                <w:rFonts w:asciiTheme="minorHAnsi" w:eastAsiaTheme="minorEastAsia" w:hAnsiTheme="minorHAnsi" w:cstheme="minorBidi"/>
                <w:noProof/>
                <w:lang w:eastAsia="pl-PL"/>
              </w:rPr>
              <w:tab/>
            </w:r>
            <w:r w:rsidRPr="00676721">
              <w:rPr>
                <w:rStyle w:val="Hipercze"/>
                <w:rFonts w:cstheme="minorHAnsi"/>
                <w:noProof/>
              </w:rPr>
              <w:t>WWIORB – 13 - Zieleń</w:t>
            </w:r>
            <w:r>
              <w:rPr>
                <w:noProof/>
                <w:webHidden/>
              </w:rPr>
              <w:tab/>
            </w:r>
            <w:r>
              <w:rPr>
                <w:noProof/>
                <w:webHidden/>
              </w:rPr>
              <w:fldChar w:fldCharType="begin"/>
            </w:r>
            <w:r>
              <w:rPr>
                <w:noProof/>
                <w:webHidden/>
              </w:rPr>
              <w:instrText xml:space="preserve"> PAGEREF _Toc121124568 \h </w:instrText>
            </w:r>
            <w:r>
              <w:rPr>
                <w:noProof/>
                <w:webHidden/>
              </w:rPr>
            </w:r>
            <w:r>
              <w:rPr>
                <w:noProof/>
                <w:webHidden/>
              </w:rPr>
              <w:fldChar w:fldCharType="separate"/>
            </w:r>
            <w:r w:rsidR="00364A1D">
              <w:rPr>
                <w:noProof/>
                <w:webHidden/>
              </w:rPr>
              <w:t>158</w:t>
            </w:r>
            <w:r>
              <w:rPr>
                <w:noProof/>
                <w:webHidden/>
              </w:rPr>
              <w:fldChar w:fldCharType="end"/>
            </w:r>
          </w:hyperlink>
        </w:p>
        <w:p w14:paraId="4B7EC07D" w14:textId="72A5DDED" w:rsidR="00322339" w:rsidRDefault="00322339">
          <w:pPr>
            <w:pStyle w:val="Spistreci2"/>
            <w:rPr>
              <w:rFonts w:asciiTheme="minorHAnsi" w:eastAsiaTheme="minorEastAsia" w:hAnsiTheme="minorHAnsi" w:cstheme="minorBidi"/>
              <w:noProof/>
              <w:lang w:eastAsia="pl-PL"/>
            </w:rPr>
          </w:pPr>
          <w:hyperlink w:anchor="_Toc121124569" w:history="1">
            <w:r w:rsidRPr="00676721">
              <w:rPr>
                <w:rStyle w:val="Hipercze"/>
                <w:rFonts w:cstheme="minorHAnsi"/>
                <w:noProof/>
              </w:rPr>
              <w:t>8.1.</w:t>
            </w:r>
            <w:r>
              <w:rPr>
                <w:rFonts w:asciiTheme="minorHAnsi" w:eastAsiaTheme="minorEastAsia" w:hAnsiTheme="minorHAnsi" w:cstheme="minorBidi"/>
                <w:noProof/>
                <w:lang w:eastAsia="pl-PL"/>
              </w:rPr>
              <w:tab/>
            </w:r>
            <w:r w:rsidRPr="00676721">
              <w:rPr>
                <w:rStyle w:val="Hipercze"/>
                <w:rFonts w:cstheme="minorHAnsi"/>
                <w:noProof/>
              </w:rPr>
              <w:t>Część ogólna</w:t>
            </w:r>
            <w:r>
              <w:rPr>
                <w:noProof/>
                <w:webHidden/>
              </w:rPr>
              <w:tab/>
            </w:r>
            <w:r>
              <w:rPr>
                <w:noProof/>
                <w:webHidden/>
              </w:rPr>
              <w:fldChar w:fldCharType="begin"/>
            </w:r>
            <w:r>
              <w:rPr>
                <w:noProof/>
                <w:webHidden/>
              </w:rPr>
              <w:instrText xml:space="preserve"> PAGEREF _Toc121124569 \h </w:instrText>
            </w:r>
            <w:r>
              <w:rPr>
                <w:noProof/>
                <w:webHidden/>
              </w:rPr>
            </w:r>
            <w:r>
              <w:rPr>
                <w:noProof/>
                <w:webHidden/>
              </w:rPr>
              <w:fldChar w:fldCharType="separate"/>
            </w:r>
            <w:r w:rsidR="00364A1D">
              <w:rPr>
                <w:noProof/>
                <w:webHidden/>
              </w:rPr>
              <w:t>158</w:t>
            </w:r>
            <w:r>
              <w:rPr>
                <w:noProof/>
                <w:webHidden/>
              </w:rPr>
              <w:fldChar w:fldCharType="end"/>
            </w:r>
          </w:hyperlink>
        </w:p>
        <w:p w14:paraId="58AB6402" w14:textId="06A6237C" w:rsidR="00322339" w:rsidRDefault="00322339">
          <w:pPr>
            <w:pStyle w:val="Spistreci2"/>
            <w:rPr>
              <w:rFonts w:asciiTheme="minorHAnsi" w:eastAsiaTheme="minorEastAsia" w:hAnsiTheme="minorHAnsi" w:cstheme="minorBidi"/>
              <w:noProof/>
              <w:lang w:eastAsia="pl-PL"/>
            </w:rPr>
          </w:pPr>
          <w:hyperlink w:anchor="_Toc121124570" w:history="1">
            <w:r w:rsidRPr="00676721">
              <w:rPr>
                <w:rStyle w:val="Hipercze"/>
                <w:rFonts w:cstheme="minorHAnsi"/>
                <w:noProof/>
              </w:rPr>
              <w:t>8.2.</w:t>
            </w:r>
            <w:r>
              <w:rPr>
                <w:rFonts w:asciiTheme="minorHAnsi" w:eastAsiaTheme="minorEastAsia" w:hAnsiTheme="minorHAnsi" w:cstheme="minorBidi"/>
                <w:noProof/>
                <w:lang w:eastAsia="pl-PL"/>
              </w:rPr>
              <w:tab/>
            </w:r>
            <w:r w:rsidRPr="00676721">
              <w:rPr>
                <w:rStyle w:val="Hipercze"/>
                <w:rFonts w:cstheme="minorHAnsi"/>
                <w:noProof/>
              </w:rPr>
              <w:t>Materiały</w:t>
            </w:r>
            <w:r>
              <w:rPr>
                <w:noProof/>
                <w:webHidden/>
              </w:rPr>
              <w:tab/>
            </w:r>
            <w:r>
              <w:rPr>
                <w:noProof/>
                <w:webHidden/>
              </w:rPr>
              <w:fldChar w:fldCharType="begin"/>
            </w:r>
            <w:r>
              <w:rPr>
                <w:noProof/>
                <w:webHidden/>
              </w:rPr>
              <w:instrText xml:space="preserve"> PAGEREF _Toc121124570 \h </w:instrText>
            </w:r>
            <w:r>
              <w:rPr>
                <w:noProof/>
                <w:webHidden/>
              </w:rPr>
            </w:r>
            <w:r>
              <w:rPr>
                <w:noProof/>
                <w:webHidden/>
              </w:rPr>
              <w:fldChar w:fldCharType="separate"/>
            </w:r>
            <w:r w:rsidR="00364A1D">
              <w:rPr>
                <w:noProof/>
                <w:webHidden/>
              </w:rPr>
              <w:t>158</w:t>
            </w:r>
            <w:r>
              <w:rPr>
                <w:noProof/>
                <w:webHidden/>
              </w:rPr>
              <w:fldChar w:fldCharType="end"/>
            </w:r>
          </w:hyperlink>
        </w:p>
        <w:p w14:paraId="42289072" w14:textId="183720B0" w:rsidR="00322339" w:rsidRDefault="00322339">
          <w:pPr>
            <w:pStyle w:val="Spistreci2"/>
            <w:rPr>
              <w:rFonts w:asciiTheme="minorHAnsi" w:eastAsiaTheme="minorEastAsia" w:hAnsiTheme="minorHAnsi" w:cstheme="minorBidi"/>
              <w:noProof/>
              <w:lang w:eastAsia="pl-PL"/>
            </w:rPr>
          </w:pPr>
          <w:hyperlink w:anchor="_Toc121124571" w:history="1">
            <w:r w:rsidRPr="00676721">
              <w:rPr>
                <w:rStyle w:val="Hipercze"/>
                <w:rFonts w:cstheme="minorHAnsi"/>
                <w:noProof/>
              </w:rPr>
              <w:t>8.3.</w:t>
            </w:r>
            <w:r>
              <w:rPr>
                <w:rFonts w:asciiTheme="minorHAnsi" w:eastAsiaTheme="minorEastAsia" w:hAnsiTheme="minorHAnsi" w:cstheme="minorBidi"/>
                <w:noProof/>
                <w:lang w:eastAsia="pl-PL"/>
              </w:rPr>
              <w:tab/>
            </w:r>
            <w:r w:rsidRPr="00676721">
              <w:rPr>
                <w:rStyle w:val="Hipercze"/>
                <w:rFonts w:cstheme="minorHAnsi"/>
                <w:noProof/>
              </w:rPr>
              <w:t>Sprzęt</w:t>
            </w:r>
            <w:r>
              <w:rPr>
                <w:noProof/>
                <w:webHidden/>
              </w:rPr>
              <w:tab/>
            </w:r>
            <w:r>
              <w:rPr>
                <w:noProof/>
                <w:webHidden/>
              </w:rPr>
              <w:fldChar w:fldCharType="begin"/>
            </w:r>
            <w:r>
              <w:rPr>
                <w:noProof/>
                <w:webHidden/>
              </w:rPr>
              <w:instrText xml:space="preserve"> PAGEREF _Toc121124571 \h </w:instrText>
            </w:r>
            <w:r>
              <w:rPr>
                <w:noProof/>
                <w:webHidden/>
              </w:rPr>
            </w:r>
            <w:r>
              <w:rPr>
                <w:noProof/>
                <w:webHidden/>
              </w:rPr>
              <w:fldChar w:fldCharType="separate"/>
            </w:r>
            <w:r w:rsidR="00364A1D">
              <w:rPr>
                <w:noProof/>
                <w:webHidden/>
              </w:rPr>
              <w:t>159</w:t>
            </w:r>
            <w:r>
              <w:rPr>
                <w:noProof/>
                <w:webHidden/>
              </w:rPr>
              <w:fldChar w:fldCharType="end"/>
            </w:r>
          </w:hyperlink>
        </w:p>
        <w:p w14:paraId="293A3896" w14:textId="5F94E6CD" w:rsidR="00322339" w:rsidRDefault="00322339">
          <w:pPr>
            <w:pStyle w:val="Spistreci2"/>
            <w:rPr>
              <w:rFonts w:asciiTheme="minorHAnsi" w:eastAsiaTheme="minorEastAsia" w:hAnsiTheme="minorHAnsi" w:cstheme="minorBidi"/>
              <w:noProof/>
              <w:lang w:eastAsia="pl-PL"/>
            </w:rPr>
          </w:pPr>
          <w:hyperlink w:anchor="_Toc121124572" w:history="1">
            <w:r w:rsidRPr="00676721">
              <w:rPr>
                <w:rStyle w:val="Hipercze"/>
                <w:rFonts w:cstheme="minorHAnsi"/>
                <w:noProof/>
              </w:rPr>
              <w:t>8.4.</w:t>
            </w:r>
            <w:r>
              <w:rPr>
                <w:rFonts w:asciiTheme="minorHAnsi" w:eastAsiaTheme="minorEastAsia" w:hAnsiTheme="minorHAnsi" w:cstheme="minorBidi"/>
                <w:noProof/>
                <w:lang w:eastAsia="pl-PL"/>
              </w:rPr>
              <w:tab/>
            </w:r>
            <w:r w:rsidRPr="00676721">
              <w:rPr>
                <w:rStyle w:val="Hipercze"/>
                <w:rFonts w:cstheme="minorHAnsi"/>
                <w:noProof/>
              </w:rPr>
              <w:t>Transport</w:t>
            </w:r>
            <w:r>
              <w:rPr>
                <w:noProof/>
                <w:webHidden/>
              </w:rPr>
              <w:tab/>
            </w:r>
            <w:r>
              <w:rPr>
                <w:noProof/>
                <w:webHidden/>
              </w:rPr>
              <w:fldChar w:fldCharType="begin"/>
            </w:r>
            <w:r>
              <w:rPr>
                <w:noProof/>
                <w:webHidden/>
              </w:rPr>
              <w:instrText xml:space="preserve"> PAGEREF _Toc121124572 \h </w:instrText>
            </w:r>
            <w:r>
              <w:rPr>
                <w:noProof/>
                <w:webHidden/>
              </w:rPr>
            </w:r>
            <w:r>
              <w:rPr>
                <w:noProof/>
                <w:webHidden/>
              </w:rPr>
              <w:fldChar w:fldCharType="separate"/>
            </w:r>
            <w:r w:rsidR="00364A1D">
              <w:rPr>
                <w:noProof/>
                <w:webHidden/>
              </w:rPr>
              <w:t>160</w:t>
            </w:r>
            <w:r>
              <w:rPr>
                <w:noProof/>
                <w:webHidden/>
              </w:rPr>
              <w:fldChar w:fldCharType="end"/>
            </w:r>
          </w:hyperlink>
        </w:p>
        <w:p w14:paraId="39999DCC" w14:textId="08156ECB" w:rsidR="00322339" w:rsidRDefault="00322339">
          <w:pPr>
            <w:pStyle w:val="Spistreci2"/>
            <w:rPr>
              <w:rFonts w:asciiTheme="minorHAnsi" w:eastAsiaTheme="minorEastAsia" w:hAnsiTheme="minorHAnsi" w:cstheme="minorBidi"/>
              <w:noProof/>
              <w:lang w:eastAsia="pl-PL"/>
            </w:rPr>
          </w:pPr>
          <w:hyperlink w:anchor="_Toc121124573" w:history="1">
            <w:r w:rsidRPr="00676721">
              <w:rPr>
                <w:rStyle w:val="Hipercze"/>
                <w:rFonts w:cstheme="minorHAnsi"/>
                <w:noProof/>
              </w:rPr>
              <w:t>8.5.</w:t>
            </w:r>
            <w:r>
              <w:rPr>
                <w:rFonts w:asciiTheme="minorHAnsi" w:eastAsiaTheme="minorEastAsia" w:hAnsiTheme="minorHAnsi" w:cstheme="minorBidi"/>
                <w:noProof/>
                <w:lang w:eastAsia="pl-PL"/>
              </w:rPr>
              <w:tab/>
            </w:r>
            <w:r w:rsidRPr="00676721">
              <w:rPr>
                <w:rStyle w:val="Hipercze"/>
                <w:rFonts w:cstheme="minorHAnsi"/>
                <w:noProof/>
              </w:rPr>
              <w:t>Wykonanie robót</w:t>
            </w:r>
            <w:r>
              <w:rPr>
                <w:noProof/>
                <w:webHidden/>
              </w:rPr>
              <w:tab/>
            </w:r>
            <w:r>
              <w:rPr>
                <w:noProof/>
                <w:webHidden/>
              </w:rPr>
              <w:fldChar w:fldCharType="begin"/>
            </w:r>
            <w:r>
              <w:rPr>
                <w:noProof/>
                <w:webHidden/>
              </w:rPr>
              <w:instrText xml:space="preserve"> PAGEREF _Toc121124573 \h </w:instrText>
            </w:r>
            <w:r>
              <w:rPr>
                <w:noProof/>
                <w:webHidden/>
              </w:rPr>
            </w:r>
            <w:r>
              <w:rPr>
                <w:noProof/>
                <w:webHidden/>
              </w:rPr>
              <w:fldChar w:fldCharType="separate"/>
            </w:r>
            <w:r w:rsidR="00364A1D">
              <w:rPr>
                <w:noProof/>
                <w:webHidden/>
              </w:rPr>
              <w:t>160</w:t>
            </w:r>
            <w:r>
              <w:rPr>
                <w:noProof/>
                <w:webHidden/>
              </w:rPr>
              <w:fldChar w:fldCharType="end"/>
            </w:r>
          </w:hyperlink>
        </w:p>
        <w:p w14:paraId="554763A4" w14:textId="20039F1E" w:rsidR="00322339" w:rsidRDefault="00322339">
          <w:pPr>
            <w:pStyle w:val="Spistreci2"/>
            <w:rPr>
              <w:rFonts w:asciiTheme="minorHAnsi" w:eastAsiaTheme="minorEastAsia" w:hAnsiTheme="minorHAnsi" w:cstheme="minorBidi"/>
              <w:noProof/>
              <w:lang w:eastAsia="pl-PL"/>
            </w:rPr>
          </w:pPr>
          <w:hyperlink w:anchor="_Toc121124574" w:history="1">
            <w:r w:rsidRPr="00676721">
              <w:rPr>
                <w:rStyle w:val="Hipercze"/>
                <w:rFonts w:cstheme="minorHAnsi"/>
                <w:noProof/>
              </w:rPr>
              <w:t>8.6.</w:t>
            </w:r>
            <w:r>
              <w:rPr>
                <w:rFonts w:asciiTheme="minorHAnsi" w:eastAsiaTheme="minorEastAsia" w:hAnsiTheme="minorHAnsi" w:cstheme="minorBidi"/>
                <w:noProof/>
                <w:lang w:eastAsia="pl-PL"/>
              </w:rPr>
              <w:tab/>
            </w:r>
            <w:r w:rsidRPr="00676721">
              <w:rPr>
                <w:rStyle w:val="Hipercze"/>
                <w:rFonts w:cstheme="minorHAnsi"/>
                <w:noProof/>
              </w:rPr>
              <w:t>Kontrola jakości</w:t>
            </w:r>
            <w:r>
              <w:rPr>
                <w:noProof/>
                <w:webHidden/>
              </w:rPr>
              <w:tab/>
            </w:r>
            <w:r>
              <w:rPr>
                <w:noProof/>
                <w:webHidden/>
              </w:rPr>
              <w:fldChar w:fldCharType="begin"/>
            </w:r>
            <w:r>
              <w:rPr>
                <w:noProof/>
                <w:webHidden/>
              </w:rPr>
              <w:instrText xml:space="preserve"> PAGEREF _Toc121124574 \h </w:instrText>
            </w:r>
            <w:r>
              <w:rPr>
                <w:noProof/>
                <w:webHidden/>
              </w:rPr>
            </w:r>
            <w:r>
              <w:rPr>
                <w:noProof/>
                <w:webHidden/>
              </w:rPr>
              <w:fldChar w:fldCharType="separate"/>
            </w:r>
            <w:r w:rsidR="00364A1D">
              <w:rPr>
                <w:noProof/>
                <w:webHidden/>
              </w:rPr>
              <w:t>161</w:t>
            </w:r>
            <w:r>
              <w:rPr>
                <w:noProof/>
                <w:webHidden/>
              </w:rPr>
              <w:fldChar w:fldCharType="end"/>
            </w:r>
          </w:hyperlink>
        </w:p>
        <w:p w14:paraId="2EC65DD3" w14:textId="72E67D28" w:rsidR="00322339" w:rsidRDefault="00322339">
          <w:pPr>
            <w:pStyle w:val="Spistreci2"/>
            <w:rPr>
              <w:rFonts w:asciiTheme="minorHAnsi" w:eastAsiaTheme="minorEastAsia" w:hAnsiTheme="minorHAnsi" w:cstheme="minorBidi"/>
              <w:noProof/>
              <w:lang w:eastAsia="pl-PL"/>
            </w:rPr>
          </w:pPr>
          <w:hyperlink w:anchor="_Toc121124575" w:history="1">
            <w:r w:rsidRPr="00676721">
              <w:rPr>
                <w:rStyle w:val="Hipercze"/>
                <w:rFonts w:cstheme="minorHAnsi"/>
                <w:noProof/>
              </w:rPr>
              <w:t>8.7.</w:t>
            </w:r>
            <w:r>
              <w:rPr>
                <w:rFonts w:asciiTheme="minorHAnsi" w:eastAsiaTheme="minorEastAsia" w:hAnsiTheme="minorHAnsi" w:cstheme="minorBidi"/>
                <w:noProof/>
                <w:lang w:eastAsia="pl-PL"/>
              </w:rPr>
              <w:tab/>
            </w:r>
            <w:r w:rsidRPr="00676721">
              <w:rPr>
                <w:rStyle w:val="Hipercze"/>
                <w:rFonts w:cstheme="minorHAnsi"/>
                <w:noProof/>
              </w:rPr>
              <w:t>Odbiór robót</w:t>
            </w:r>
            <w:r>
              <w:rPr>
                <w:noProof/>
                <w:webHidden/>
              </w:rPr>
              <w:tab/>
            </w:r>
            <w:r>
              <w:rPr>
                <w:noProof/>
                <w:webHidden/>
              </w:rPr>
              <w:fldChar w:fldCharType="begin"/>
            </w:r>
            <w:r>
              <w:rPr>
                <w:noProof/>
                <w:webHidden/>
              </w:rPr>
              <w:instrText xml:space="preserve"> PAGEREF _Toc121124575 \h </w:instrText>
            </w:r>
            <w:r>
              <w:rPr>
                <w:noProof/>
                <w:webHidden/>
              </w:rPr>
            </w:r>
            <w:r>
              <w:rPr>
                <w:noProof/>
                <w:webHidden/>
              </w:rPr>
              <w:fldChar w:fldCharType="separate"/>
            </w:r>
            <w:r w:rsidR="00364A1D">
              <w:rPr>
                <w:noProof/>
                <w:webHidden/>
              </w:rPr>
              <w:t>162</w:t>
            </w:r>
            <w:r>
              <w:rPr>
                <w:noProof/>
                <w:webHidden/>
              </w:rPr>
              <w:fldChar w:fldCharType="end"/>
            </w:r>
          </w:hyperlink>
        </w:p>
        <w:p w14:paraId="0B0A39ED" w14:textId="67E49EF4" w:rsidR="00322339" w:rsidRDefault="00322339">
          <w:pPr>
            <w:pStyle w:val="Spistreci2"/>
            <w:rPr>
              <w:rFonts w:asciiTheme="minorHAnsi" w:eastAsiaTheme="minorEastAsia" w:hAnsiTheme="minorHAnsi" w:cstheme="minorBidi"/>
              <w:noProof/>
              <w:lang w:eastAsia="pl-PL"/>
            </w:rPr>
          </w:pPr>
          <w:hyperlink w:anchor="_Toc121124576" w:history="1">
            <w:r w:rsidRPr="00676721">
              <w:rPr>
                <w:rStyle w:val="Hipercze"/>
                <w:rFonts w:cstheme="minorHAnsi"/>
                <w:noProof/>
              </w:rPr>
              <w:t>8.8.</w:t>
            </w:r>
            <w:r>
              <w:rPr>
                <w:rFonts w:asciiTheme="minorHAnsi" w:eastAsiaTheme="minorEastAsia" w:hAnsiTheme="minorHAnsi" w:cstheme="minorBidi"/>
                <w:noProof/>
                <w:lang w:eastAsia="pl-PL"/>
              </w:rPr>
              <w:tab/>
            </w:r>
            <w:r w:rsidRPr="00676721">
              <w:rPr>
                <w:rStyle w:val="Hipercze"/>
                <w:rFonts w:cstheme="minorHAnsi"/>
                <w:noProof/>
              </w:rPr>
              <w:t>Przepisy związane</w:t>
            </w:r>
            <w:r>
              <w:rPr>
                <w:noProof/>
                <w:webHidden/>
              </w:rPr>
              <w:tab/>
            </w:r>
            <w:r>
              <w:rPr>
                <w:noProof/>
                <w:webHidden/>
              </w:rPr>
              <w:fldChar w:fldCharType="begin"/>
            </w:r>
            <w:r>
              <w:rPr>
                <w:noProof/>
                <w:webHidden/>
              </w:rPr>
              <w:instrText xml:space="preserve"> PAGEREF _Toc121124576 \h </w:instrText>
            </w:r>
            <w:r>
              <w:rPr>
                <w:noProof/>
                <w:webHidden/>
              </w:rPr>
            </w:r>
            <w:r>
              <w:rPr>
                <w:noProof/>
                <w:webHidden/>
              </w:rPr>
              <w:fldChar w:fldCharType="separate"/>
            </w:r>
            <w:r w:rsidR="00364A1D">
              <w:rPr>
                <w:noProof/>
                <w:webHidden/>
              </w:rPr>
              <w:t>162</w:t>
            </w:r>
            <w:r>
              <w:rPr>
                <w:noProof/>
                <w:webHidden/>
              </w:rPr>
              <w:fldChar w:fldCharType="end"/>
            </w:r>
          </w:hyperlink>
        </w:p>
        <w:p w14:paraId="2F58AB01" w14:textId="225CFD82" w:rsidR="009E09C8" w:rsidRPr="0023587F" w:rsidRDefault="007271E6" w:rsidP="000038E1">
          <w:pPr>
            <w:tabs>
              <w:tab w:val="left" w:pos="142"/>
              <w:tab w:val="left" w:pos="426"/>
              <w:tab w:val="left" w:pos="567"/>
              <w:tab w:val="left" w:pos="8080"/>
              <w:tab w:val="left" w:pos="8222"/>
              <w:tab w:val="left" w:pos="8505"/>
              <w:tab w:val="right" w:leader="dot" w:pos="9214"/>
            </w:tabs>
            <w:ind w:right="708" w:hanging="568"/>
            <w:rPr>
              <w:highlight w:val="yellow"/>
            </w:rPr>
          </w:pPr>
          <w:r w:rsidRPr="0023587F">
            <w:rPr>
              <w:rFonts w:asciiTheme="minorHAnsi" w:hAnsiTheme="minorHAnsi"/>
              <w:b/>
              <w:bCs/>
              <w:highlight w:val="yellow"/>
            </w:rPr>
            <w:fldChar w:fldCharType="end"/>
          </w:r>
        </w:p>
      </w:sdtContent>
    </w:sdt>
    <w:p w14:paraId="77A50A12" w14:textId="77777777" w:rsidR="007C6494" w:rsidRPr="0023587F" w:rsidRDefault="009E09C8" w:rsidP="000038E1">
      <w:pPr>
        <w:tabs>
          <w:tab w:val="left" w:pos="426"/>
          <w:tab w:val="left" w:pos="8222"/>
          <w:tab w:val="left" w:pos="8505"/>
          <w:tab w:val="right" w:leader="dot" w:pos="9214"/>
        </w:tabs>
        <w:spacing w:after="200" w:line="276" w:lineRule="auto"/>
        <w:ind w:right="708"/>
        <w:rPr>
          <w:rFonts w:cs="Arial"/>
          <w:highlight w:val="yellow"/>
        </w:rPr>
      </w:pPr>
      <w:r w:rsidRPr="0023587F">
        <w:rPr>
          <w:rFonts w:cs="Arial"/>
          <w:highlight w:val="yellow"/>
        </w:rPr>
        <w:br w:type="page"/>
      </w:r>
    </w:p>
    <w:p w14:paraId="11804409" w14:textId="77777777" w:rsidR="009E09C8" w:rsidRPr="00230915" w:rsidRDefault="009E09C8" w:rsidP="00B70829">
      <w:pPr>
        <w:pStyle w:val="Nagwek1"/>
        <w:numPr>
          <w:ilvl w:val="0"/>
          <w:numId w:val="0"/>
        </w:numPr>
        <w:spacing w:after="240"/>
        <w:rPr>
          <w:rFonts w:ascii="Calibri" w:hAnsi="Calibri" w:cs="Arial"/>
        </w:rPr>
      </w:pPr>
      <w:bookmarkStart w:id="3" w:name="_Toc121124493"/>
      <w:r w:rsidRPr="00230915">
        <w:rPr>
          <w:rFonts w:ascii="Calibri" w:hAnsi="Calibri" w:cs="Arial"/>
        </w:rPr>
        <w:lastRenderedPageBreak/>
        <w:t>III. Warunki Wykonania i Odbioru Robót</w:t>
      </w:r>
      <w:bookmarkEnd w:id="0"/>
      <w:bookmarkEnd w:id="3"/>
    </w:p>
    <w:p w14:paraId="00BECB8A" w14:textId="77777777" w:rsidR="009E09C8" w:rsidRPr="00230915" w:rsidRDefault="009E09C8" w:rsidP="00B70829">
      <w:pPr>
        <w:pStyle w:val="Nagwek1"/>
        <w:keepLines/>
        <w:numPr>
          <w:ilvl w:val="0"/>
          <w:numId w:val="13"/>
        </w:numPr>
        <w:spacing w:before="480" w:after="0" w:line="276" w:lineRule="auto"/>
        <w:ind w:firstLine="0"/>
        <w:jc w:val="both"/>
        <w:rPr>
          <w:rFonts w:asciiTheme="minorHAnsi" w:hAnsiTheme="minorHAnsi" w:cstheme="minorHAnsi"/>
          <w:sz w:val="22"/>
          <w:szCs w:val="22"/>
        </w:rPr>
      </w:pPr>
      <w:bookmarkStart w:id="4" w:name="_Toc387650634"/>
      <w:bookmarkStart w:id="5" w:name="_Toc482198545"/>
      <w:bookmarkStart w:id="6" w:name="_Toc121124494"/>
      <w:proofErr w:type="spellStart"/>
      <w:r w:rsidRPr="00230915">
        <w:rPr>
          <w:rFonts w:asciiTheme="minorHAnsi" w:hAnsiTheme="minorHAnsi" w:cstheme="minorHAnsi"/>
          <w:sz w:val="22"/>
          <w:szCs w:val="22"/>
        </w:rPr>
        <w:t>WWiORB</w:t>
      </w:r>
      <w:proofErr w:type="spellEnd"/>
      <w:r w:rsidRPr="00230915">
        <w:rPr>
          <w:rFonts w:asciiTheme="minorHAnsi" w:hAnsiTheme="minorHAnsi" w:cstheme="minorHAnsi"/>
          <w:sz w:val="22"/>
          <w:szCs w:val="22"/>
        </w:rPr>
        <w:t xml:space="preserve"> – 00 – </w:t>
      </w:r>
      <w:r w:rsidR="00B233D0" w:rsidRPr="00230915">
        <w:rPr>
          <w:rFonts w:asciiTheme="minorHAnsi" w:hAnsiTheme="minorHAnsi" w:cstheme="minorHAnsi"/>
          <w:sz w:val="22"/>
          <w:szCs w:val="22"/>
        </w:rPr>
        <w:t>W</w:t>
      </w:r>
      <w:r w:rsidRPr="00230915">
        <w:rPr>
          <w:rFonts w:asciiTheme="minorHAnsi" w:hAnsiTheme="minorHAnsi" w:cstheme="minorHAnsi"/>
          <w:sz w:val="22"/>
          <w:szCs w:val="22"/>
        </w:rPr>
        <w:t xml:space="preserve">ymagania </w:t>
      </w:r>
      <w:r w:rsidR="00B233D0" w:rsidRPr="00230915">
        <w:rPr>
          <w:rFonts w:asciiTheme="minorHAnsi" w:hAnsiTheme="minorHAnsi" w:cstheme="minorHAnsi"/>
          <w:sz w:val="22"/>
          <w:szCs w:val="22"/>
        </w:rPr>
        <w:t>O</w:t>
      </w:r>
      <w:r w:rsidRPr="00230915">
        <w:rPr>
          <w:rFonts w:asciiTheme="minorHAnsi" w:hAnsiTheme="minorHAnsi" w:cstheme="minorHAnsi"/>
          <w:sz w:val="22"/>
          <w:szCs w:val="22"/>
        </w:rPr>
        <w:t>gólne</w:t>
      </w:r>
      <w:bookmarkEnd w:id="4"/>
      <w:bookmarkEnd w:id="5"/>
      <w:bookmarkEnd w:id="6"/>
    </w:p>
    <w:p w14:paraId="32931E70" w14:textId="1D533ABF" w:rsidR="007915C3" w:rsidRPr="00230915" w:rsidRDefault="009E09C8" w:rsidP="00B70829">
      <w:pPr>
        <w:pStyle w:val="Akapitzlist"/>
        <w:spacing w:before="120" w:after="120"/>
        <w:ind w:left="0"/>
        <w:jc w:val="both"/>
        <w:rPr>
          <w:rFonts w:cs="Calibri"/>
        </w:rPr>
      </w:pPr>
      <w:r w:rsidRPr="00230915">
        <w:rPr>
          <w:rFonts w:cs="Calibri"/>
        </w:rPr>
        <w:t xml:space="preserve">Przedmiotem Warunków Wykonania i Odbioru Robót Budowlanych – 00 - </w:t>
      </w:r>
      <w:r w:rsidR="00B233D0" w:rsidRPr="00230915">
        <w:rPr>
          <w:rFonts w:cs="Calibri"/>
        </w:rPr>
        <w:t>W</w:t>
      </w:r>
      <w:r w:rsidR="00DF4EF8" w:rsidRPr="00230915">
        <w:rPr>
          <w:rFonts w:cs="Calibri"/>
        </w:rPr>
        <w:t xml:space="preserve">ymagania </w:t>
      </w:r>
      <w:r w:rsidR="00B233D0" w:rsidRPr="00230915">
        <w:rPr>
          <w:rFonts w:cs="Calibri"/>
        </w:rPr>
        <w:t>O</w:t>
      </w:r>
      <w:r w:rsidR="00DF4EF8" w:rsidRPr="00230915">
        <w:rPr>
          <w:rFonts w:cs="Calibri"/>
        </w:rPr>
        <w:t xml:space="preserve">gólne </w:t>
      </w:r>
      <w:r w:rsidRPr="00230915">
        <w:rPr>
          <w:rFonts w:cs="Calibri"/>
        </w:rPr>
        <w:t xml:space="preserve">są </w:t>
      </w:r>
      <w:r w:rsidR="00D3479F" w:rsidRPr="00230915">
        <w:rPr>
          <w:rFonts w:cs="Calibri"/>
        </w:rPr>
        <w:t xml:space="preserve">podstawowe </w:t>
      </w:r>
      <w:r w:rsidRPr="00230915">
        <w:rPr>
          <w:rFonts w:cs="Calibri"/>
        </w:rPr>
        <w:t xml:space="preserve">postanowienia </w:t>
      </w:r>
      <w:r w:rsidR="00D3479F" w:rsidRPr="00230915">
        <w:rPr>
          <w:rFonts w:cs="Calibri"/>
        </w:rPr>
        <w:t>dotyczące</w:t>
      </w:r>
      <w:r w:rsidRPr="00230915">
        <w:rPr>
          <w:rFonts w:cs="Calibri"/>
        </w:rPr>
        <w:t xml:space="preserve"> wykonania i odbioru Robót dla </w:t>
      </w:r>
      <w:r w:rsidR="007915C3" w:rsidRPr="00230915">
        <w:rPr>
          <w:rFonts w:cs="Calibri"/>
        </w:rPr>
        <w:t>przedsięwzięcia</w:t>
      </w:r>
      <w:r w:rsidR="006570AE" w:rsidRPr="00230915">
        <w:rPr>
          <w:rFonts w:cs="Calibri"/>
        </w:rPr>
        <w:t xml:space="preserve"> </w:t>
      </w:r>
      <w:r w:rsidR="00562495" w:rsidRPr="00230915">
        <w:rPr>
          <w:rFonts w:cs="Calibri"/>
        </w:rPr>
        <w:t xml:space="preserve">pn. </w:t>
      </w:r>
      <w:r w:rsidR="00CC3CBD" w:rsidRPr="00230915">
        <w:rPr>
          <w:rFonts w:cs="Calibri"/>
        </w:rPr>
        <w:t>„</w:t>
      </w:r>
      <w:r w:rsidR="00230915" w:rsidRPr="00230915">
        <w:rPr>
          <w:rFonts w:cs="Calibri"/>
        </w:rPr>
        <w:t>Budowa kanalizacji sanitarnej oraz remont dróg w miejscowości Sadłowo gm. Suchań pow. stargardzki woj. Zachodniopomorskie</w:t>
      </w:r>
      <w:r w:rsidR="00562495" w:rsidRPr="00230915">
        <w:rPr>
          <w:rFonts w:cs="Calibri"/>
        </w:rPr>
        <w:t>”</w:t>
      </w:r>
      <w:r w:rsidR="007915C3" w:rsidRPr="00230915">
        <w:rPr>
          <w:rFonts w:cs="Calibri"/>
        </w:rPr>
        <w:t>.</w:t>
      </w:r>
      <w:r w:rsidR="00D3479F" w:rsidRPr="00230915">
        <w:rPr>
          <w:rFonts w:cs="Calibri"/>
        </w:rPr>
        <w:t xml:space="preserve"> Przedsięwzięcie obejmuje kompleksową </w:t>
      </w:r>
      <w:r w:rsidR="007915C3" w:rsidRPr="00230915">
        <w:rPr>
          <w:rFonts w:cs="Calibri"/>
        </w:rPr>
        <w:t xml:space="preserve">budowę </w:t>
      </w:r>
      <w:r w:rsidR="00230915" w:rsidRPr="00230915">
        <w:rPr>
          <w:rFonts w:cs="Calibri"/>
        </w:rPr>
        <w:t>sieci kanalizacyjnej w miejscowości Sadłowo, wraz z kontenerową oczyszczalnią ścieków, kolektorem odprowadzającym ścieki oczyszczone do odbiornika oraz remont odcinka drogi lokalnej</w:t>
      </w:r>
      <w:r w:rsidR="00CC3CBD" w:rsidRPr="00230915">
        <w:rPr>
          <w:rFonts w:cs="Calibri"/>
        </w:rPr>
        <w:t xml:space="preserve">. </w:t>
      </w:r>
    </w:p>
    <w:p w14:paraId="25756A50" w14:textId="0AE405A6" w:rsidR="00230915" w:rsidRPr="00CD45A0" w:rsidRDefault="00E836B9" w:rsidP="00230915">
      <w:pPr>
        <w:pStyle w:val="Akapitzlist"/>
        <w:spacing w:before="120" w:after="120"/>
        <w:ind w:left="0"/>
        <w:jc w:val="both"/>
        <w:rPr>
          <w:rFonts w:cs="Calibri"/>
        </w:rPr>
      </w:pPr>
      <w:r w:rsidRPr="00230915">
        <w:rPr>
          <w:rFonts w:cs="Calibri"/>
        </w:rPr>
        <w:t xml:space="preserve">Przedsięwzięcie będzie realizowane </w:t>
      </w:r>
      <w:r w:rsidR="00230915" w:rsidRPr="00230915">
        <w:rPr>
          <w:rFonts w:cs="Calibri"/>
        </w:rPr>
        <w:t xml:space="preserve">Planowane przedsięwzięcie zlokalizowane jest na terenie gminy Suchań, powiat stargardzki, województwo zachodniopomorskie. dz. ew. nr </w:t>
      </w:r>
      <w:r w:rsidR="00CF020B" w:rsidRPr="00CF020B">
        <w:rPr>
          <w:rFonts w:cs="Calibri"/>
        </w:rPr>
        <w:t>234/3, 189, 517, 329, 234/4, 543, 556, 544, obręb Sadłowo</w:t>
      </w:r>
      <w:r w:rsidR="00230915" w:rsidRPr="00230915">
        <w:rPr>
          <w:rFonts w:cs="Calibri"/>
        </w:rPr>
        <w:t xml:space="preserve">. </w:t>
      </w:r>
      <w:r w:rsidR="00230915">
        <w:rPr>
          <w:rFonts w:cs="Calibri"/>
        </w:rPr>
        <w:t>Teren planowanej oczyszczalni ścieków, jest obecnie niezabudowany</w:t>
      </w:r>
      <w:r w:rsidR="00CC301E">
        <w:rPr>
          <w:rFonts w:cs="Calibri"/>
        </w:rPr>
        <w:t>, natomiast sieć kanalizacyjna prowadzona będzie głownie w pasie drogowym, poza obszarem jezdni (pobocze dróg). Inwestycja obejmuje również remont wskazanego odcinka drogi lokalnej oraz odtworzenie wszelkich rozebranych czy uszkodzonych w związku z prowadzonymi robotami nawierzchni.</w:t>
      </w:r>
      <w:r w:rsidR="00230915">
        <w:rPr>
          <w:rFonts w:cs="Calibri"/>
        </w:rPr>
        <w:t xml:space="preserve"> </w:t>
      </w:r>
      <w:r w:rsidR="00230915" w:rsidRPr="00230915">
        <w:rPr>
          <w:rFonts w:cs="Calibri"/>
        </w:rPr>
        <w:t xml:space="preserve">Inwestor posiada prawo do dysponowania </w:t>
      </w:r>
      <w:r w:rsidR="00230915" w:rsidRPr="00CD45A0">
        <w:rPr>
          <w:rFonts w:cs="Calibri"/>
        </w:rPr>
        <w:t>gruntem na cele budowlane dla nieruchomości, na których zlokalizowana będzie inwestycja.</w:t>
      </w:r>
    </w:p>
    <w:p w14:paraId="31D78710" w14:textId="7BD94AB5" w:rsidR="002927DB" w:rsidRPr="00CD45A0" w:rsidRDefault="002927DB" w:rsidP="00B70829">
      <w:pPr>
        <w:pStyle w:val="Akapitzlist"/>
        <w:spacing w:before="120" w:after="120"/>
        <w:ind w:left="0"/>
        <w:jc w:val="both"/>
        <w:rPr>
          <w:rFonts w:asciiTheme="minorHAnsi" w:hAnsiTheme="minorHAnsi" w:cstheme="minorHAnsi"/>
        </w:rPr>
      </w:pPr>
      <w:r w:rsidRPr="00CD45A0">
        <w:rPr>
          <w:rFonts w:asciiTheme="minorHAnsi" w:hAnsiTheme="minorHAnsi" w:cstheme="minorHAnsi"/>
        </w:rPr>
        <w:t>Dojazd do miejsca budowy kanalizacji sanitarnej</w:t>
      </w:r>
      <w:r w:rsidR="00CD45A0" w:rsidRPr="00CD45A0">
        <w:rPr>
          <w:rFonts w:asciiTheme="minorHAnsi" w:hAnsiTheme="minorHAnsi" w:cstheme="minorHAnsi"/>
        </w:rPr>
        <w:t>,</w:t>
      </w:r>
      <w:r w:rsidR="00CC301E" w:rsidRPr="00CD45A0">
        <w:rPr>
          <w:rFonts w:asciiTheme="minorHAnsi" w:hAnsiTheme="minorHAnsi" w:cstheme="minorHAnsi"/>
        </w:rPr>
        <w:t xml:space="preserve"> oczyszczalni i remontowanego odcinka drogi </w:t>
      </w:r>
      <w:r w:rsidRPr="00CD45A0">
        <w:rPr>
          <w:rFonts w:asciiTheme="minorHAnsi" w:hAnsiTheme="minorHAnsi" w:cstheme="minorHAnsi"/>
        </w:rPr>
        <w:t>zapewniony jest drog</w:t>
      </w:r>
      <w:r w:rsidR="00CC301E" w:rsidRPr="00CD45A0">
        <w:rPr>
          <w:rFonts w:asciiTheme="minorHAnsi" w:hAnsiTheme="minorHAnsi" w:cstheme="minorHAnsi"/>
        </w:rPr>
        <w:t>ami</w:t>
      </w:r>
      <w:r w:rsidRPr="00CD45A0">
        <w:rPr>
          <w:rFonts w:asciiTheme="minorHAnsi" w:hAnsiTheme="minorHAnsi" w:cstheme="minorHAnsi"/>
        </w:rPr>
        <w:t xml:space="preserve"> </w:t>
      </w:r>
      <w:proofErr w:type="spellStart"/>
      <w:r w:rsidR="00CD45A0" w:rsidRPr="00CD45A0">
        <w:rPr>
          <w:rFonts w:asciiTheme="minorHAnsi" w:hAnsiTheme="minorHAnsi" w:cstheme="minorHAnsi"/>
        </w:rPr>
        <w:t>lokallnymi</w:t>
      </w:r>
      <w:proofErr w:type="spellEnd"/>
      <w:r w:rsidRPr="00CD45A0">
        <w:rPr>
          <w:rFonts w:asciiTheme="minorHAnsi" w:hAnsiTheme="minorHAnsi" w:cstheme="minorHAnsi"/>
        </w:rPr>
        <w:t>.</w:t>
      </w:r>
    </w:p>
    <w:p w14:paraId="172EE4E1" w14:textId="77777777" w:rsidR="009E09C8" w:rsidRPr="00CD45A0" w:rsidRDefault="009E09C8" w:rsidP="00B70829">
      <w:pPr>
        <w:pStyle w:val="Akapitzlist"/>
        <w:spacing w:before="120" w:after="120"/>
        <w:ind w:left="0"/>
        <w:jc w:val="both"/>
        <w:rPr>
          <w:rFonts w:asciiTheme="minorHAnsi" w:hAnsiTheme="minorHAnsi" w:cstheme="minorHAnsi"/>
        </w:rPr>
      </w:pPr>
      <w:r w:rsidRPr="00CD45A0">
        <w:rPr>
          <w:rFonts w:asciiTheme="minorHAnsi" w:hAnsiTheme="minorHAnsi" w:cstheme="minorHAnsi"/>
        </w:rPr>
        <w:t>Uzupełnienie</w:t>
      </w:r>
      <w:r w:rsidR="006570AE" w:rsidRPr="00CD45A0">
        <w:rPr>
          <w:rFonts w:asciiTheme="minorHAnsi" w:hAnsiTheme="minorHAnsi" w:cstheme="minorHAnsi"/>
        </w:rPr>
        <w:t>m Wymagań Ogólnych są</w:t>
      </w:r>
      <w:r w:rsidR="00E836B9" w:rsidRPr="00CD45A0">
        <w:rPr>
          <w:rFonts w:asciiTheme="minorHAnsi" w:hAnsiTheme="minorHAnsi" w:cstheme="minorHAnsi"/>
        </w:rPr>
        <w:t xml:space="preserve"> szczegółowe</w:t>
      </w:r>
      <w:r w:rsidR="00091C36" w:rsidRPr="00CD45A0">
        <w:rPr>
          <w:rFonts w:asciiTheme="minorHAnsi" w:hAnsiTheme="minorHAnsi" w:cstheme="minorHAnsi"/>
        </w:rPr>
        <w:t xml:space="preserve"> wymagania</w:t>
      </w:r>
      <w:r w:rsidR="00E836B9" w:rsidRPr="00CD45A0">
        <w:rPr>
          <w:rFonts w:asciiTheme="minorHAnsi" w:hAnsiTheme="minorHAnsi" w:cstheme="minorHAnsi"/>
        </w:rPr>
        <w:t xml:space="preserve"> branżowe</w:t>
      </w:r>
      <w:r w:rsidR="00091C36" w:rsidRPr="00CD45A0">
        <w:rPr>
          <w:rFonts w:asciiTheme="minorHAnsi" w:hAnsiTheme="minorHAnsi" w:cstheme="minorHAnsi"/>
        </w:rPr>
        <w:t xml:space="preserve"> opisane w </w:t>
      </w:r>
      <w:proofErr w:type="spellStart"/>
      <w:r w:rsidRPr="00CD45A0">
        <w:rPr>
          <w:rFonts w:asciiTheme="minorHAnsi" w:hAnsiTheme="minorHAnsi" w:cstheme="minorHAnsi"/>
        </w:rPr>
        <w:t>WWiORB</w:t>
      </w:r>
      <w:proofErr w:type="spellEnd"/>
      <w:r w:rsidRPr="00CD45A0">
        <w:rPr>
          <w:rFonts w:asciiTheme="minorHAnsi" w:hAnsiTheme="minorHAnsi" w:cstheme="minorHAnsi"/>
        </w:rPr>
        <w:t>, zawierające opisy wykonania robót z poszczególnych zakresów</w:t>
      </w:r>
      <w:r w:rsidR="006570AE" w:rsidRPr="00CD45A0">
        <w:rPr>
          <w:rFonts w:asciiTheme="minorHAnsi" w:hAnsiTheme="minorHAnsi" w:cstheme="minorHAnsi"/>
        </w:rPr>
        <w:t>/branż</w:t>
      </w:r>
      <w:r w:rsidRPr="00CD45A0">
        <w:rPr>
          <w:rFonts w:asciiTheme="minorHAnsi" w:hAnsiTheme="minorHAnsi" w:cstheme="minorHAnsi"/>
        </w:rPr>
        <w:t>. Jeżeli w szczegółowych warunkach wykonania robót nie podano sposobu wykonania jakiejkolwiek pozycji stanowiącej przedmiot Robót, należy wykonać ją zgodnie z wymaganiami ogólnymi</w:t>
      </w:r>
      <w:r w:rsidR="0006387D" w:rsidRPr="00CD45A0">
        <w:rPr>
          <w:rFonts w:asciiTheme="minorHAnsi" w:hAnsiTheme="minorHAnsi" w:cstheme="minorHAnsi"/>
        </w:rPr>
        <w:t>,</w:t>
      </w:r>
      <w:r w:rsidRPr="00CD45A0">
        <w:rPr>
          <w:rFonts w:asciiTheme="minorHAnsi" w:hAnsiTheme="minorHAnsi" w:cstheme="minorHAnsi"/>
        </w:rPr>
        <w:t xml:space="preserve"> odnośnymi aktualnymi przepisami prawa oraz zgodnie z odnośnymi normami.</w:t>
      </w:r>
    </w:p>
    <w:p w14:paraId="7D0F5AA2" w14:textId="28B5067E" w:rsidR="009E09C8" w:rsidRPr="00CD45A0" w:rsidRDefault="009E09C8" w:rsidP="00B70829">
      <w:pPr>
        <w:pStyle w:val="Akapitzlist"/>
        <w:spacing w:before="120" w:after="120"/>
        <w:ind w:left="0"/>
        <w:contextualSpacing w:val="0"/>
        <w:jc w:val="both"/>
        <w:rPr>
          <w:rFonts w:asciiTheme="minorHAnsi" w:hAnsiTheme="minorHAnsi" w:cstheme="minorHAnsi"/>
        </w:rPr>
      </w:pPr>
      <w:r w:rsidRPr="00CD45A0">
        <w:rPr>
          <w:rFonts w:asciiTheme="minorHAnsi" w:hAnsiTheme="minorHAnsi" w:cstheme="minorHAnsi"/>
        </w:rPr>
        <w:t xml:space="preserve">Warunki Wykonania i Odbioru Robót Budowlanych </w:t>
      </w:r>
      <w:r w:rsidR="009B0221" w:rsidRPr="00CD45A0">
        <w:rPr>
          <w:rFonts w:asciiTheme="minorHAnsi" w:hAnsiTheme="minorHAnsi" w:cstheme="minorHAnsi"/>
        </w:rPr>
        <w:t>stanowią część</w:t>
      </w:r>
      <w:r w:rsidRPr="00CD45A0">
        <w:rPr>
          <w:rFonts w:asciiTheme="minorHAnsi" w:hAnsiTheme="minorHAnsi" w:cstheme="minorHAnsi"/>
        </w:rPr>
        <w:t xml:space="preserve"> Specyfik</w:t>
      </w:r>
      <w:r w:rsidR="009B0221" w:rsidRPr="00CD45A0">
        <w:rPr>
          <w:rFonts w:asciiTheme="minorHAnsi" w:hAnsiTheme="minorHAnsi" w:cstheme="minorHAnsi"/>
        </w:rPr>
        <w:t xml:space="preserve">acji Warunków Zamówienia (SWZ) i </w:t>
      </w:r>
      <w:r w:rsidRPr="00CD45A0">
        <w:rPr>
          <w:rFonts w:asciiTheme="minorHAnsi" w:hAnsiTheme="minorHAnsi" w:cstheme="minorHAnsi"/>
        </w:rPr>
        <w:t xml:space="preserve">należy </w:t>
      </w:r>
      <w:r w:rsidR="009B0221" w:rsidRPr="00CD45A0">
        <w:rPr>
          <w:rFonts w:asciiTheme="minorHAnsi" w:hAnsiTheme="minorHAnsi" w:cstheme="minorHAnsi"/>
        </w:rPr>
        <w:t xml:space="preserve">je </w:t>
      </w:r>
      <w:r w:rsidRPr="00CD45A0">
        <w:rPr>
          <w:rFonts w:asciiTheme="minorHAnsi" w:hAnsiTheme="minorHAnsi" w:cstheme="minorHAnsi"/>
        </w:rPr>
        <w:t>odczytywać i rozumieć w odniesieniu do wykonania Robót (wszystki</w:t>
      </w:r>
      <w:r w:rsidR="0006387D" w:rsidRPr="00CD45A0">
        <w:rPr>
          <w:rFonts w:asciiTheme="minorHAnsi" w:hAnsiTheme="minorHAnsi" w:cstheme="minorHAnsi"/>
        </w:rPr>
        <w:t>ch</w:t>
      </w:r>
      <w:r w:rsidRPr="00CD45A0">
        <w:rPr>
          <w:rFonts w:asciiTheme="minorHAnsi" w:hAnsiTheme="minorHAnsi" w:cstheme="minorHAnsi"/>
        </w:rPr>
        <w:t xml:space="preserve"> branż) opisanych w</w:t>
      </w:r>
      <w:r w:rsidR="00C37021" w:rsidRPr="00CD45A0">
        <w:rPr>
          <w:rFonts w:asciiTheme="minorHAnsi" w:hAnsiTheme="minorHAnsi" w:cstheme="minorHAnsi"/>
        </w:rPr>
        <w:t> </w:t>
      </w:r>
      <w:r w:rsidR="00B233D0" w:rsidRPr="00CD45A0">
        <w:rPr>
          <w:rFonts w:asciiTheme="minorHAnsi" w:hAnsiTheme="minorHAnsi" w:cstheme="minorHAnsi"/>
        </w:rPr>
        <w:t>części opisowej</w:t>
      </w:r>
      <w:r w:rsidR="006570AE" w:rsidRPr="00CD45A0">
        <w:rPr>
          <w:rFonts w:asciiTheme="minorHAnsi" w:hAnsiTheme="minorHAnsi" w:cstheme="minorHAnsi"/>
        </w:rPr>
        <w:t xml:space="preserve"> (I)</w:t>
      </w:r>
      <w:r w:rsidR="00B233D0" w:rsidRPr="00CD45A0">
        <w:rPr>
          <w:rFonts w:asciiTheme="minorHAnsi" w:hAnsiTheme="minorHAnsi" w:cstheme="minorHAnsi"/>
        </w:rPr>
        <w:t xml:space="preserve"> i części informacyjnej</w:t>
      </w:r>
      <w:r w:rsidRPr="00CD45A0">
        <w:rPr>
          <w:rFonts w:asciiTheme="minorHAnsi" w:hAnsiTheme="minorHAnsi" w:cstheme="minorHAnsi"/>
        </w:rPr>
        <w:t xml:space="preserve"> </w:t>
      </w:r>
      <w:r w:rsidR="006570AE" w:rsidRPr="00CD45A0">
        <w:rPr>
          <w:rFonts w:asciiTheme="minorHAnsi" w:hAnsiTheme="minorHAnsi" w:cstheme="minorHAnsi"/>
        </w:rPr>
        <w:t xml:space="preserve">(II) </w:t>
      </w:r>
      <w:r w:rsidRPr="00CD45A0">
        <w:rPr>
          <w:rFonts w:asciiTheme="minorHAnsi" w:hAnsiTheme="minorHAnsi" w:cstheme="minorHAnsi"/>
        </w:rPr>
        <w:t>Program</w:t>
      </w:r>
      <w:r w:rsidR="00B233D0" w:rsidRPr="00CD45A0">
        <w:rPr>
          <w:rFonts w:asciiTheme="minorHAnsi" w:hAnsiTheme="minorHAnsi" w:cstheme="minorHAnsi"/>
        </w:rPr>
        <w:t>u</w:t>
      </w:r>
      <w:r w:rsidRPr="00CD45A0">
        <w:rPr>
          <w:rFonts w:asciiTheme="minorHAnsi" w:hAnsiTheme="minorHAnsi" w:cstheme="minorHAnsi"/>
        </w:rPr>
        <w:t xml:space="preserve"> Funkcjonalno-Użytkow</w:t>
      </w:r>
      <w:r w:rsidR="00B233D0" w:rsidRPr="00CD45A0">
        <w:rPr>
          <w:rFonts w:asciiTheme="minorHAnsi" w:hAnsiTheme="minorHAnsi" w:cstheme="minorHAnsi"/>
        </w:rPr>
        <w:t>ego</w:t>
      </w:r>
      <w:r w:rsidRPr="00CD45A0">
        <w:rPr>
          <w:rFonts w:asciiTheme="minorHAnsi" w:hAnsiTheme="minorHAnsi" w:cstheme="minorHAnsi"/>
        </w:rPr>
        <w:t>. Wymagania Ogólne należy roz</w:t>
      </w:r>
      <w:r w:rsidR="006C4CF5" w:rsidRPr="00CD45A0">
        <w:rPr>
          <w:rFonts w:asciiTheme="minorHAnsi" w:hAnsiTheme="minorHAnsi" w:cstheme="minorHAnsi"/>
        </w:rPr>
        <w:t>umieć i stosować w powiązaniu z </w:t>
      </w:r>
      <w:r w:rsidR="00B55D78" w:rsidRPr="00CD45A0">
        <w:rPr>
          <w:rFonts w:asciiTheme="minorHAnsi" w:hAnsiTheme="minorHAnsi" w:cstheme="minorHAnsi"/>
        </w:rPr>
        <w:t xml:space="preserve">szczegółowymi </w:t>
      </w:r>
      <w:proofErr w:type="spellStart"/>
      <w:r w:rsidRPr="00CD45A0">
        <w:rPr>
          <w:rFonts w:asciiTheme="minorHAnsi" w:hAnsiTheme="minorHAnsi" w:cstheme="minorHAnsi"/>
        </w:rPr>
        <w:t>WWiORB</w:t>
      </w:r>
      <w:proofErr w:type="spellEnd"/>
      <w:r w:rsidRPr="00CD45A0">
        <w:rPr>
          <w:rFonts w:asciiTheme="minorHAnsi" w:hAnsiTheme="minorHAnsi" w:cstheme="minorHAnsi"/>
        </w:rPr>
        <w:t>.</w:t>
      </w:r>
    </w:p>
    <w:p w14:paraId="51150351" w14:textId="77777777" w:rsidR="009E09C8" w:rsidRPr="0098664B" w:rsidRDefault="009E09C8" w:rsidP="00B70829">
      <w:pPr>
        <w:pStyle w:val="Akapitzlist"/>
        <w:spacing w:before="240" w:after="0"/>
        <w:ind w:left="284"/>
        <w:contextualSpacing w:val="0"/>
        <w:jc w:val="both"/>
        <w:rPr>
          <w:rFonts w:asciiTheme="minorHAnsi" w:hAnsiTheme="minorHAnsi" w:cstheme="minorHAnsi"/>
          <w:i/>
          <w:u w:val="single"/>
        </w:rPr>
      </w:pPr>
      <w:r w:rsidRPr="0098664B">
        <w:rPr>
          <w:rFonts w:asciiTheme="minorHAnsi" w:hAnsiTheme="minorHAnsi" w:cstheme="minorHAnsi"/>
          <w:i/>
          <w:u w:val="single"/>
        </w:rPr>
        <w:t>Stosowanie przepisów prawa i innych przepisów</w:t>
      </w:r>
    </w:p>
    <w:p w14:paraId="2E2D2E0B" w14:textId="1170C837" w:rsidR="009E09C8" w:rsidRPr="0098664B" w:rsidRDefault="009E09C8" w:rsidP="00B70829">
      <w:pPr>
        <w:pStyle w:val="Akapitzlist"/>
        <w:spacing w:before="120" w:after="120"/>
        <w:ind w:left="0"/>
        <w:jc w:val="both"/>
        <w:rPr>
          <w:rFonts w:asciiTheme="minorHAnsi" w:hAnsiTheme="minorHAnsi" w:cstheme="minorHAnsi"/>
        </w:rPr>
      </w:pPr>
      <w:r w:rsidRPr="0098664B">
        <w:rPr>
          <w:rFonts w:asciiTheme="minorHAnsi" w:hAnsiTheme="minorHAnsi" w:cstheme="minorHAnsi"/>
        </w:rPr>
        <w:t>Wykonawca winien znać wszystkie prawa, przepisy i wytyczne, które są w jakikolwiek sposób związane z</w:t>
      </w:r>
      <w:r w:rsidR="006C4CF5" w:rsidRPr="0098664B">
        <w:rPr>
          <w:rFonts w:asciiTheme="minorHAnsi" w:hAnsiTheme="minorHAnsi" w:cstheme="minorHAnsi"/>
        </w:rPr>
        <w:t xml:space="preserve"> </w:t>
      </w:r>
      <w:r w:rsidR="0098664B" w:rsidRPr="0098664B">
        <w:rPr>
          <w:rFonts w:asciiTheme="minorHAnsi" w:hAnsiTheme="minorHAnsi" w:cstheme="minorHAnsi"/>
        </w:rPr>
        <w:t>Robotami lub się odnoszą do zakresu prac objętego niniejszym Zamówieniem,</w:t>
      </w:r>
      <w:r w:rsidRPr="0098664B">
        <w:rPr>
          <w:rFonts w:asciiTheme="minorHAnsi" w:hAnsiTheme="minorHAnsi" w:cstheme="minorHAnsi"/>
        </w:rPr>
        <w:t xml:space="preserve"> wydane </w:t>
      </w:r>
      <w:r w:rsidR="0098664B" w:rsidRPr="0098664B">
        <w:rPr>
          <w:rFonts w:asciiTheme="minorHAnsi" w:hAnsiTheme="minorHAnsi" w:cstheme="minorHAnsi"/>
        </w:rPr>
        <w:t xml:space="preserve">zarówno </w:t>
      </w:r>
      <w:r w:rsidRPr="0098664B">
        <w:rPr>
          <w:rFonts w:asciiTheme="minorHAnsi" w:hAnsiTheme="minorHAnsi" w:cstheme="minorHAnsi"/>
        </w:rPr>
        <w:t xml:space="preserve">przez władze centralne </w:t>
      </w:r>
      <w:r w:rsidR="0098664B" w:rsidRPr="0098664B">
        <w:rPr>
          <w:rFonts w:asciiTheme="minorHAnsi" w:hAnsiTheme="minorHAnsi" w:cstheme="minorHAnsi"/>
        </w:rPr>
        <w:t xml:space="preserve">jak </w:t>
      </w:r>
      <w:r w:rsidRPr="0098664B">
        <w:rPr>
          <w:rFonts w:asciiTheme="minorHAnsi" w:hAnsiTheme="minorHAnsi" w:cstheme="minorHAnsi"/>
        </w:rPr>
        <w:t>i</w:t>
      </w:r>
      <w:r w:rsidR="006C4CF5" w:rsidRPr="0098664B">
        <w:rPr>
          <w:rFonts w:asciiTheme="minorHAnsi" w:hAnsiTheme="minorHAnsi" w:cstheme="minorHAnsi"/>
        </w:rPr>
        <w:t xml:space="preserve"> </w:t>
      </w:r>
      <w:r w:rsidRPr="0098664B">
        <w:rPr>
          <w:rFonts w:asciiTheme="minorHAnsi" w:hAnsiTheme="minorHAnsi" w:cstheme="minorHAnsi"/>
        </w:rPr>
        <w:t>miejscowe, i</w:t>
      </w:r>
      <w:r w:rsidR="006C4CF5" w:rsidRPr="0098664B">
        <w:rPr>
          <w:rFonts w:asciiTheme="minorHAnsi" w:hAnsiTheme="minorHAnsi" w:cstheme="minorHAnsi"/>
        </w:rPr>
        <w:t xml:space="preserve"> </w:t>
      </w:r>
      <w:r w:rsidRPr="0098664B">
        <w:rPr>
          <w:rFonts w:asciiTheme="minorHAnsi" w:hAnsiTheme="minorHAnsi" w:cstheme="minorHAnsi"/>
        </w:rPr>
        <w:t xml:space="preserve">będzie w pełni odpowiedzialny za ich przestrzeganie podczas prowadzenia Robót. Ważniejsze akty prawne oraz normy i przepisy branżowe związane z Robotami podane zostały w niniejszym Programie Funkcjonalno-Użytkowym. Wykonawca zobowiązany jest do bezwzględnego przestrzegania Polskiego prawa w trakcie projektowania oraz </w:t>
      </w:r>
      <w:r w:rsidR="0006387D" w:rsidRPr="0098664B">
        <w:rPr>
          <w:rFonts w:asciiTheme="minorHAnsi" w:hAnsiTheme="minorHAnsi" w:cstheme="minorHAnsi"/>
        </w:rPr>
        <w:t>budowy</w:t>
      </w:r>
      <w:r w:rsidRPr="0098664B">
        <w:rPr>
          <w:rFonts w:asciiTheme="minorHAnsi" w:hAnsiTheme="minorHAnsi" w:cstheme="minorHAnsi"/>
        </w:rPr>
        <w:t xml:space="preserve">. Wiążącym elementem są również wszelkiego rodzaju uzgodnienia branżowe </w:t>
      </w:r>
      <w:r w:rsidR="0098664B" w:rsidRPr="0098664B">
        <w:rPr>
          <w:rFonts w:asciiTheme="minorHAnsi" w:hAnsiTheme="minorHAnsi" w:cstheme="minorHAnsi"/>
        </w:rPr>
        <w:t xml:space="preserve">oraz uzgodnienia i warunki techniczne wydane przez operatorów poszczególnych sieci mediów, </w:t>
      </w:r>
      <w:r w:rsidRPr="0098664B">
        <w:rPr>
          <w:rFonts w:asciiTheme="minorHAnsi" w:hAnsiTheme="minorHAnsi" w:cstheme="minorHAnsi"/>
        </w:rPr>
        <w:t>uzyskane przez Wykonawcę na etapie zatwierdzania dokumentacji projektowej.</w:t>
      </w:r>
    </w:p>
    <w:p w14:paraId="164C19E4" w14:textId="71E2613F" w:rsidR="009E09C8" w:rsidRPr="0098664B" w:rsidRDefault="009E09C8" w:rsidP="00B70829">
      <w:pPr>
        <w:pStyle w:val="Akapitzlist"/>
        <w:spacing w:before="120" w:after="120"/>
        <w:ind w:left="0"/>
        <w:contextualSpacing w:val="0"/>
        <w:jc w:val="both"/>
        <w:rPr>
          <w:rFonts w:asciiTheme="minorHAnsi" w:hAnsiTheme="minorHAnsi" w:cstheme="minorHAnsi"/>
        </w:rPr>
      </w:pPr>
      <w:r w:rsidRPr="0098664B">
        <w:rPr>
          <w:rFonts w:asciiTheme="minorHAnsi" w:hAnsiTheme="minorHAnsi" w:cstheme="minorHAnsi"/>
        </w:rPr>
        <w:t xml:space="preserve">Wykonawca zobowiązany jest do przestrzegania praw patentowych i będzie w pełni odpowiedzialny za wypełnienie wszelkich wymagań prawnych odnośnie wykorzystywania </w:t>
      </w:r>
      <w:r w:rsidRPr="0098664B">
        <w:rPr>
          <w:rFonts w:asciiTheme="minorHAnsi" w:hAnsiTheme="minorHAnsi" w:cstheme="minorHAnsi"/>
        </w:rPr>
        <w:lastRenderedPageBreak/>
        <w:t>opaten</w:t>
      </w:r>
      <w:r w:rsidR="00B233D0" w:rsidRPr="0098664B">
        <w:rPr>
          <w:rFonts w:asciiTheme="minorHAnsi" w:hAnsiTheme="minorHAnsi" w:cstheme="minorHAnsi"/>
        </w:rPr>
        <w:t>towanych urządzeń lub metod i w </w:t>
      </w:r>
      <w:r w:rsidRPr="0098664B">
        <w:rPr>
          <w:rFonts w:asciiTheme="minorHAnsi" w:hAnsiTheme="minorHAnsi" w:cstheme="minorHAnsi"/>
        </w:rPr>
        <w:t>sposób ciągły bę</w:t>
      </w:r>
      <w:r w:rsidR="00AB4742">
        <w:rPr>
          <w:rFonts w:asciiTheme="minorHAnsi" w:hAnsiTheme="minorHAnsi" w:cstheme="minorHAnsi"/>
        </w:rPr>
        <w:t>dzie informować Zamawiającego o </w:t>
      </w:r>
      <w:r w:rsidRPr="0098664B">
        <w:rPr>
          <w:rFonts w:asciiTheme="minorHAnsi" w:hAnsiTheme="minorHAnsi" w:cstheme="minorHAnsi"/>
        </w:rPr>
        <w:t>swoich działaniach, przedstawiając kopie zezwoleń i inne odnośne dokumenty.</w:t>
      </w:r>
    </w:p>
    <w:p w14:paraId="0089F4A8" w14:textId="77777777" w:rsidR="009E09C8" w:rsidRPr="0098664B" w:rsidRDefault="009E09C8" w:rsidP="00B70829">
      <w:pPr>
        <w:pStyle w:val="Akapitzlist"/>
        <w:spacing w:before="240" w:after="0"/>
        <w:ind w:left="284"/>
        <w:contextualSpacing w:val="0"/>
        <w:jc w:val="both"/>
        <w:rPr>
          <w:rFonts w:asciiTheme="minorHAnsi" w:hAnsiTheme="minorHAnsi" w:cstheme="minorHAnsi"/>
          <w:i/>
          <w:u w:val="single"/>
        </w:rPr>
      </w:pPr>
      <w:r w:rsidRPr="0098664B">
        <w:rPr>
          <w:rFonts w:asciiTheme="minorHAnsi" w:hAnsiTheme="minorHAnsi" w:cstheme="minorHAnsi"/>
          <w:i/>
          <w:u w:val="single"/>
        </w:rPr>
        <w:t>Zgodność robót z projektem i wymaganiami Zamawiającego</w:t>
      </w:r>
    </w:p>
    <w:p w14:paraId="477B86AE" w14:textId="77777777" w:rsidR="009E09C8" w:rsidRPr="0098664B" w:rsidRDefault="009E09C8" w:rsidP="00B70829">
      <w:pPr>
        <w:pStyle w:val="Akapitzlist"/>
        <w:spacing w:before="120" w:after="120"/>
        <w:ind w:left="0"/>
        <w:jc w:val="both"/>
        <w:rPr>
          <w:rFonts w:asciiTheme="minorHAnsi" w:hAnsiTheme="minorHAnsi" w:cstheme="minorHAnsi"/>
        </w:rPr>
      </w:pPr>
      <w:r w:rsidRPr="0098664B">
        <w:rPr>
          <w:rFonts w:asciiTheme="minorHAnsi" w:hAnsiTheme="minorHAnsi" w:cstheme="minorHAnsi"/>
        </w:rPr>
        <w:t xml:space="preserve">Wykonawca zobowiązany jest do wykonywania Robót zgodnie z Umową i </w:t>
      </w:r>
      <w:r w:rsidR="0006387D" w:rsidRPr="0098664B">
        <w:rPr>
          <w:rFonts w:asciiTheme="minorHAnsi" w:hAnsiTheme="minorHAnsi" w:cstheme="minorHAnsi"/>
        </w:rPr>
        <w:t xml:space="preserve">wymaganiami określonymi w </w:t>
      </w:r>
      <w:r w:rsidRPr="0098664B">
        <w:rPr>
          <w:rFonts w:asciiTheme="minorHAnsi" w:hAnsiTheme="minorHAnsi" w:cstheme="minorHAnsi"/>
        </w:rPr>
        <w:t>PFU. Wszystkie dokumenty Wykonawcy, robo</w:t>
      </w:r>
      <w:r w:rsidR="0006387D" w:rsidRPr="0098664B">
        <w:rPr>
          <w:rFonts w:asciiTheme="minorHAnsi" w:hAnsiTheme="minorHAnsi" w:cstheme="minorHAnsi"/>
        </w:rPr>
        <w:t>ty oraz dostarczone materiały i </w:t>
      </w:r>
      <w:r w:rsidRPr="0098664B">
        <w:rPr>
          <w:rFonts w:asciiTheme="minorHAnsi" w:hAnsiTheme="minorHAnsi" w:cstheme="minorHAnsi"/>
        </w:rPr>
        <w:t>urządz</w:t>
      </w:r>
      <w:r w:rsidR="0006387D" w:rsidRPr="0098664B">
        <w:rPr>
          <w:rFonts w:asciiTheme="minorHAnsi" w:hAnsiTheme="minorHAnsi" w:cstheme="minorHAnsi"/>
        </w:rPr>
        <w:t xml:space="preserve">enia winny być zgodne z Umową, </w:t>
      </w:r>
      <w:r w:rsidRPr="0098664B">
        <w:rPr>
          <w:rFonts w:asciiTheme="minorHAnsi" w:hAnsiTheme="minorHAnsi" w:cstheme="minorHAnsi"/>
        </w:rPr>
        <w:t>wymogami Zamawiającego oraz dokumentacją projektową wykonaną przez Wykonawcę</w:t>
      </w:r>
      <w:r w:rsidR="0006387D" w:rsidRPr="0098664B">
        <w:rPr>
          <w:rFonts w:asciiTheme="minorHAnsi" w:hAnsiTheme="minorHAnsi" w:cstheme="minorHAnsi"/>
        </w:rPr>
        <w:t xml:space="preserve"> i zatwierdzoną przez Zamawiającego</w:t>
      </w:r>
      <w:r w:rsidRPr="0098664B">
        <w:rPr>
          <w:rFonts w:asciiTheme="minorHAnsi" w:hAnsiTheme="minorHAnsi" w:cstheme="minorHAnsi"/>
        </w:rPr>
        <w:t xml:space="preserve">. </w:t>
      </w:r>
      <w:r w:rsidR="0006387D" w:rsidRPr="0098664B">
        <w:rPr>
          <w:rFonts w:asciiTheme="minorHAnsi" w:hAnsiTheme="minorHAnsi" w:cstheme="minorHAnsi"/>
        </w:rPr>
        <w:t>Cechy materiałów i </w:t>
      </w:r>
      <w:r w:rsidRPr="0098664B">
        <w:rPr>
          <w:rFonts w:asciiTheme="minorHAnsi" w:hAnsiTheme="minorHAnsi" w:cstheme="minorHAnsi"/>
        </w:rPr>
        <w:t>urządzeń muszą być jednorodne i</w:t>
      </w:r>
      <w:r w:rsidR="0006387D" w:rsidRPr="0098664B">
        <w:rPr>
          <w:rFonts w:asciiTheme="minorHAnsi" w:hAnsiTheme="minorHAnsi" w:cstheme="minorHAnsi"/>
        </w:rPr>
        <w:t xml:space="preserve"> </w:t>
      </w:r>
      <w:r w:rsidRPr="0098664B">
        <w:rPr>
          <w:rFonts w:asciiTheme="minorHAnsi" w:hAnsiTheme="minorHAnsi" w:cstheme="minorHAnsi"/>
        </w:rPr>
        <w:t>wykazywać zgodność z określonymi wymaganiami. W przypadku</w:t>
      </w:r>
      <w:r w:rsidR="00FB2F0E" w:rsidRPr="0098664B">
        <w:rPr>
          <w:rFonts w:asciiTheme="minorHAnsi" w:hAnsiTheme="minorHAnsi" w:cstheme="minorHAnsi"/>
        </w:rPr>
        <w:t>,</w:t>
      </w:r>
      <w:r w:rsidRPr="0098664B">
        <w:rPr>
          <w:rFonts w:asciiTheme="minorHAnsi" w:hAnsiTheme="minorHAnsi" w:cstheme="minorHAnsi"/>
        </w:rPr>
        <w:t xml:space="preserve"> gdy materiały i</w:t>
      </w:r>
      <w:r w:rsidR="00566B83" w:rsidRPr="0098664B">
        <w:rPr>
          <w:rFonts w:asciiTheme="minorHAnsi" w:hAnsiTheme="minorHAnsi" w:cstheme="minorHAnsi"/>
        </w:rPr>
        <w:t> </w:t>
      </w:r>
      <w:r w:rsidRPr="0098664B">
        <w:rPr>
          <w:rFonts w:asciiTheme="minorHAnsi" w:hAnsiTheme="minorHAnsi" w:cstheme="minorHAnsi"/>
        </w:rPr>
        <w:t>urządzenia lub robot</w:t>
      </w:r>
      <w:r w:rsidR="00B233D0" w:rsidRPr="0098664B">
        <w:rPr>
          <w:rFonts w:asciiTheme="minorHAnsi" w:hAnsiTheme="minorHAnsi" w:cstheme="minorHAnsi"/>
        </w:rPr>
        <w:t>y nie będą w </w:t>
      </w:r>
      <w:r w:rsidR="00E836B9" w:rsidRPr="0098664B">
        <w:rPr>
          <w:rFonts w:asciiTheme="minorHAnsi" w:hAnsiTheme="minorHAnsi" w:cstheme="minorHAnsi"/>
        </w:rPr>
        <w:t>pełni zgodne z </w:t>
      </w:r>
      <w:r w:rsidRPr="0098664B">
        <w:rPr>
          <w:rFonts w:asciiTheme="minorHAnsi" w:hAnsiTheme="minorHAnsi" w:cstheme="minorHAnsi"/>
        </w:rPr>
        <w:t>wymaganiami Zamawiającego i wpłynie to na niezadowalającą jakość elementów budowli, instalacji lub obiektów, to takie materiały i urządzenia będą niezwłocznie zastąpione innymi</w:t>
      </w:r>
      <w:r w:rsidR="0006387D" w:rsidRPr="0098664B">
        <w:rPr>
          <w:rFonts w:asciiTheme="minorHAnsi" w:hAnsiTheme="minorHAnsi" w:cstheme="minorHAnsi"/>
        </w:rPr>
        <w:t>, spełniającymi wymagania</w:t>
      </w:r>
      <w:r w:rsidRPr="0098664B">
        <w:rPr>
          <w:rFonts w:asciiTheme="minorHAnsi" w:hAnsiTheme="minorHAnsi" w:cstheme="minorHAnsi"/>
        </w:rPr>
        <w:t>, a wykonane roboty rozebrane</w:t>
      </w:r>
      <w:r w:rsidR="0006387D" w:rsidRPr="0098664B">
        <w:rPr>
          <w:rFonts w:asciiTheme="minorHAnsi" w:hAnsiTheme="minorHAnsi" w:cstheme="minorHAnsi"/>
        </w:rPr>
        <w:t>,</w:t>
      </w:r>
      <w:r w:rsidRPr="0098664B">
        <w:rPr>
          <w:rFonts w:asciiTheme="minorHAnsi" w:hAnsiTheme="minorHAnsi" w:cstheme="minorHAnsi"/>
        </w:rPr>
        <w:t xml:space="preserve"> na koszt Wykonawcy.</w:t>
      </w:r>
    </w:p>
    <w:p w14:paraId="68EA9D26" w14:textId="0DC9CAA0" w:rsidR="009E09C8" w:rsidRPr="0098664B" w:rsidRDefault="009E09C8" w:rsidP="00B70829">
      <w:pPr>
        <w:pStyle w:val="Akapitzlist"/>
        <w:spacing w:before="120" w:after="120"/>
        <w:ind w:left="0"/>
        <w:jc w:val="both"/>
        <w:rPr>
          <w:rFonts w:asciiTheme="minorHAnsi" w:hAnsiTheme="minorHAnsi" w:cstheme="minorHAnsi"/>
        </w:rPr>
      </w:pPr>
      <w:r w:rsidRPr="0098664B">
        <w:rPr>
          <w:rFonts w:asciiTheme="minorHAnsi" w:hAnsiTheme="minorHAnsi" w:cstheme="minorHAnsi"/>
        </w:rPr>
        <w:t xml:space="preserve">Wykonawca nie może wykorzystywać błędów i </w:t>
      </w:r>
      <w:proofErr w:type="spellStart"/>
      <w:r w:rsidRPr="0098664B">
        <w:rPr>
          <w:rFonts w:asciiTheme="minorHAnsi" w:hAnsiTheme="minorHAnsi" w:cstheme="minorHAnsi"/>
        </w:rPr>
        <w:t>opuszczeń</w:t>
      </w:r>
      <w:proofErr w:type="spellEnd"/>
      <w:r w:rsidRPr="0098664B">
        <w:rPr>
          <w:rFonts w:asciiTheme="minorHAnsi" w:hAnsiTheme="minorHAnsi" w:cstheme="minorHAnsi"/>
        </w:rPr>
        <w:t xml:space="preserve"> </w:t>
      </w:r>
      <w:r w:rsidR="006C4CF5" w:rsidRPr="0098664B">
        <w:rPr>
          <w:rFonts w:asciiTheme="minorHAnsi" w:hAnsiTheme="minorHAnsi" w:cstheme="minorHAnsi"/>
        </w:rPr>
        <w:t>w wymienionych dokumentach, a o </w:t>
      </w:r>
      <w:r w:rsidRPr="0098664B">
        <w:rPr>
          <w:rFonts w:asciiTheme="minorHAnsi" w:hAnsiTheme="minorHAnsi" w:cstheme="minorHAnsi"/>
        </w:rPr>
        <w:t>ich wykryciu zobowiązany jest natychmiast powiadomić Zamawiającego, który dokona odpowiednich zmian, poprawek, uzupełnień lub interpretacji. Przed rozpoczęciem prac projektowych Wykonawca przeanalizuje i</w:t>
      </w:r>
      <w:r w:rsidR="009B0221" w:rsidRPr="0098664B">
        <w:rPr>
          <w:rFonts w:asciiTheme="minorHAnsi" w:hAnsiTheme="minorHAnsi" w:cstheme="minorHAnsi"/>
        </w:rPr>
        <w:t xml:space="preserve"> </w:t>
      </w:r>
      <w:r w:rsidRPr="0098664B">
        <w:rPr>
          <w:rFonts w:asciiTheme="minorHAnsi" w:hAnsiTheme="minorHAnsi" w:cstheme="minorHAnsi"/>
        </w:rPr>
        <w:t xml:space="preserve">zweryfikuje udostępnione przez Zamawiającego </w:t>
      </w:r>
      <w:r w:rsidR="00C74BA2" w:rsidRPr="0098664B">
        <w:rPr>
          <w:rFonts w:asciiTheme="minorHAnsi" w:hAnsiTheme="minorHAnsi" w:cstheme="minorHAnsi"/>
        </w:rPr>
        <w:t xml:space="preserve">materiały oraz </w:t>
      </w:r>
      <w:r w:rsidRPr="0098664B">
        <w:rPr>
          <w:rFonts w:asciiTheme="minorHAnsi" w:hAnsiTheme="minorHAnsi" w:cstheme="minorHAnsi"/>
        </w:rPr>
        <w:t>dane do projektowania, na własny koszt wykona wszelkie badania i</w:t>
      </w:r>
      <w:r w:rsidR="00C37021" w:rsidRPr="0098664B">
        <w:rPr>
          <w:rFonts w:asciiTheme="minorHAnsi" w:hAnsiTheme="minorHAnsi" w:cstheme="minorHAnsi"/>
        </w:rPr>
        <w:t> </w:t>
      </w:r>
      <w:r w:rsidRPr="0098664B">
        <w:rPr>
          <w:rFonts w:asciiTheme="minorHAnsi" w:hAnsiTheme="minorHAnsi" w:cstheme="minorHAnsi"/>
        </w:rPr>
        <w:t>analizy uzupełniające niezbędne do prawidłowego wykonania dokumentacji projektowej i</w:t>
      </w:r>
      <w:r w:rsidR="009B0221" w:rsidRPr="0098664B">
        <w:rPr>
          <w:rFonts w:asciiTheme="minorHAnsi" w:hAnsiTheme="minorHAnsi" w:cstheme="minorHAnsi"/>
        </w:rPr>
        <w:t xml:space="preserve"> </w:t>
      </w:r>
      <w:r w:rsidRPr="0098664B">
        <w:rPr>
          <w:rFonts w:asciiTheme="minorHAnsi" w:hAnsiTheme="minorHAnsi" w:cstheme="minorHAnsi"/>
        </w:rPr>
        <w:t xml:space="preserve">zapewnienia osiągnięcia </w:t>
      </w:r>
      <w:r w:rsidR="009B0221" w:rsidRPr="0098664B">
        <w:rPr>
          <w:rFonts w:asciiTheme="minorHAnsi" w:hAnsiTheme="minorHAnsi" w:cstheme="minorHAnsi"/>
        </w:rPr>
        <w:t xml:space="preserve">i utrzymania </w:t>
      </w:r>
      <w:r w:rsidRPr="0098664B">
        <w:rPr>
          <w:rFonts w:asciiTheme="minorHAnsi" w:hAnsiTheme="minorHAnsi" w:cstheme="minorHAnsi"/>
        </w:rPr>
        <w:t>wymaganych efektów inw</w:t>
      </w:r>
      <w:r w:rsidR="00B233D0" w:rsidRPr="0098664B">
        <w:rPr>
          <w:rFonts w:asciiTheme="minorHAnsi" w:hAnsiTheme="minorHAnsi" w:cstheme="minorHAnsi"/>
        </w:rPr>
        <w:t>estycji określonych w punkcie 2 części opisowej PFU.</w:t>
      </w:r>
    </w:p>
    <w:p w14:paraId="0B9B9B3E" w14:textId="77777777" w:rsidR="009E09C8" w:rsidRPr="0098664B" w:rsidRDefault="009E09C8" w:rsidP="00B70829">
      <w:pPr>
        <w:pStyle w:val="Akapitzlist"/>
        <w:spacing w:before="120" w:after="120"/>
        <w:ind w:left="0"/>
        <w:jc w:val="both"/>
        <w:rPr>
          <w:rFonts w:asciiTheme="minorHAnsi" w:hAnsiTheme="minorHAnsi" w:cstheme="minorHAnsi"/>
        </w:rPr>
      </w:pPr>
      <w:r w:rsidRPr="0098664B">
        <w:rPr>
          <w:rFonts w:asciiTheme="minorHAnsi" w:hAnsiTheme="minorHAnsi" w:cstheme="minorHAnsi"/>
        </w:rPr>
        <w:t>Jeżeli prawo lub względy praktyczne wymagają, aby niektóre dokumenty Wykonawcy podlegały weryfikacji przez osoby uprawnione lub uzgodnieni</w:t>
      </w:r>
      <w:r w:rsidR="009B0221" w:rsidRPr="0098664B">
        <w:rPr>
          <w:rFonts w:asciiTheme="minorHAnsi" w:hAnsiTheme="minorHAnsi" w:cstheme="minorHAnsi"/>
        </w:rPr>
        <w:t>om</w:t>
      </w:r>
      <w:r w:rsidRPr="0098664B">
        <w:rPr>
          <w:rFonts w:asciiTheme="minorHAnsi" w:hAnsiTheme="minorHAnsi" w:cstheme="minorHAnsi"/>
        </w:rPr>
        <w:t xml:space="preserve"> przez odpowiednie władze to </w:t>
      </w:r>
      <w:r w:rsidR="009B0221" w:rsidRPr="0098664B">
        <w:rPr>
          <w:rFonts w:asciiTheme="minorHAnsi" w:hAnsiTheme="minorHAnsi" w:cstheme="minorHAnsi"/>
        </w:rPr>
        <w:t xml:space="preserve">za </w:t>
      </w:r>
      <w:r w:rsidRPr="0098664B">
        <w:rPr>
          <w:rFonts w:asciiTheme="minorHAnsi" w:hAnsiTheme="minorHAnsi" w:cstheme="minorHAnsi"/>
        </w:rPr>
        <w:t xml:space="preserve">przeprowadzenie tych weryfikacji i/lub uzgodnień </w:t>
      </w:r>
      <w:r w:rsidR="009B0221" w:rsidRPr="0098664B">
        <w:rPr>
          <w:rFonts w:asciiTheme="minorHAnsi" w:hAnsiTheme="minorHAnsi" w:cstheme="minorHAnsi"/>
        </w:rPr>
        <w:t xml:space="preserve">odpowiada </w:t>
      </w:r>
      <w:r w:rsidR="00E836B9" w:rsidRPr="0098664B">
        <w:rPr>
          <w:rFonts w:asciiTheme="minorHAnsi" w:hAnsiTheme="minorHAnsi" w:cstheme="minorHAnsi"/>
        </w:rPr>
        <w:t xml:space="preserve">Wykonawca </w:t>
      </w:r>
      <w:r w:rsidR="009B0221" w:rsidRPr="0098664B">
        <w:rPr>
          <w:rFonts w:asciiTheme="minorHAnsi" w:hAnsiTheme="minorHAnsi" w:cstheme="minorHAnsi"/>
        </w:rPr>
        <w:t xml:space="preserve">i zapewni to </w:t>
      </w:r>
      <w:r w:rsidR="00E836B9" w:rsidRPr="0098664B">
        <w:rPr>
          <w:rFonts w:asciiTheme="minorHAnsi" w:hAnsiTheme="minorHAnsi" w:cstheme="minorHAnsi"/>
        </w:rPr>
        <w:t>na swój koszt. W </w:t>
      </w:r>
      <w:r w:rsidRPr="0098664B">
        <w:rPr>
          <w:rFonts w:asciiTheme="minorHAnsi" w:hAnsiTheme="minorHAnsi" w:cstheme="minorHAnsi"/>
        </w:rPr>
        <w:t>szczególności Wykonawca uzyska wszelkie wymagane prawem polskim uzgodnienia</w:t>
      </w:r>
      <w:r w:rsidR="00E836B9" w:rsidRPr="0098664B">
        <w:rPr>
          <w:rFonts w:asciiTheme="minorHAnsi" w:hAnsiTheme="minorHAnsi" w:cstheme="minorHAnsi"/>
        </w:rPr>
        <w:t>, opinie i </w:t>
      </w:r>
      <w:r w:rsidRPr="0098664B">
        <w:rPr>
          <w:rFonts w:asciiTheme="minorHAnsi" w:hAnsiTheme="minorHAnsi" w:cstheme="minorHAnsi"/>
        </w:rPr>
        <w:t>decyzje administracyjne, warunki techniczne przyłączenia do sieci zewnętrznych</w:t>
      </w:r>
      <w:r w:rsidR="00B70829" w:rsidRPr="0098664B">
        <w:rPr>
          <w:rFonts w:asciiTheme="minorHAnsi" w:hAnsiTheme="minorHAnsi" w:cstheme="minorHAnsi"/>
        </w:rPr>
        <w:t xml:space="preserve"> i in.,</w:t>
      </w:r>
      <w:r w:rsidRPr="0098664B">
        <w:rPr>
          <w:rFonts w:asciiTheme="minorHAnsi" w:hAnsiTheme="minorHAnsi" w:cstheme="minorHAnsi"/>
        </w:rPr>
        <w:t xml:space="preserve"> niezbędne dla projektowania, wybudowania, uruchomienia i przekazania instalacji i urządzeń do rozruchu i eksploatacji.</w:t>
      </w:r>
    </w:p>
    <w:p w14:paraId="6B9F443B" w14:textId="77777777" w:rsidR="009E09C8" w:rsidRPr="0098664B" w:rsidRDefault="009E09C8" w:rsidP="00B70829">
      <w:pPr>
        <w:pStyle w:val="Akapitzlist"/>
        <w:spacing w:before="120" w:after="120"/>
        <w:ind w:left="0"/>
        <w:contextualSpacing w:val="0"/>
        <w:jc w:val="both"/>
        <w:rPr>
          <w:rFonts w:asciiTheme="minorHAnsi" w:hAnsiTheme="minorHAnsi" w:cstheme="minorHAnsi"/>
          <w:b/>
        </w:rPr>
      </w:pPr>
      <w:r w:rsidRPr="0098664B">
        <w:rPr>
          <w:rFonts w:asciiTheme="minorHAnsi" w:hAnsiTheme="minorHAnsi" w:cstheme="minorHAnsi"/>
          <w:b/>
        </w:rPr>
        <w:t>Zatwierdzenie dokumentów przez Zamawiającego nie zwalnia Wykonawcy z odpowiedzialności wynikającej z Umowy.</w:t>
      </w:r>
    </w:p>
    <w:p w14:paraId="580979CD" w14:textId="77777777" w:rsidR="009E09C8" w:rsidRPr="00B75EB8" w:rsidRDefault="009E09C8" w:rsidP="00B70829">
      <w:pPr>
        <w:pStyle w:val="Akapitzlist"/>
        <w:spacing w:before="240" w:after="0"/>
        <w:ind w:left="284"/>
        <w:contextualSpacing w:val="0"/>
        <w:jc w:val="both"/>
        <w:rPr>
          <w:rFonts w:asciiTheme="minorHAnsi" w:hAnsiTheme="minorHAnsi" w:cstheme="minorHAnsi"/>
          <w:i/>
          <w:u w:val="single"/>
        </w:rPr>
      </w:pPr>
      <w:r w:rsidRPr="00B75EB8">
        <w:rPr>
          <w:rFonts w:asciiTheme="minorHAnsi" w:hAnsiTheme="minorHAnsi" w:cstheme="minorHAnsi"/>
          <w:i/>
          <w:u w:val="single"/>
        </w:rPr>
        <w:t>Zgodność projektu i robót z normami</w:t>
      </w:r>
    </w:p>
    <w:p w14:paraId="7E929CBD" w14:textId="15DDDB2F" w:rsidR="009E09C8" w:rsidRPr="00B75EB8" w:rsidRDefault="009E09C8" w:rsidP="00B70829">
      <w:pPr>
        <w:pStyle w:val="Akapitzlist"/>
        <w:spacing w:before="120" w:after="120"/>
        <w:ind w:left="0"/>
        <w:jc w:val="both"/>
        <w:rPr>
          <w:rFonts w:asciiTheme="minorHAnsi" w:hAnsiTheme="minorHAnsi" w:cstheme="minorHAnsi"/>
        </w:rPr>
      </w:pPr>
      <w:r w:rsidRPr="00B75EB8">
        <w:rPr>
          <w:rFonts w:asciiTheme="minorHAnsi" w:hAnsiTheme="minorHAnsi" w:cstheme="minorHAnsi"/>
        </w:rPr>
        <w:t>W różnych miejscach Programu Funkcjonalno-Użytkowego podane są odnośniki do Polskich Norm</w:t>
      </w:r>
      <w:r w:rsidR="00B6379F" w:rsidRPr="00B75EB8">
        <w:rPr>
          <w:rFonts w:asciiTheme="minorHAnsi" w:hAnsiTheme="minorHAnsi" w:cstheme="minorHAnsi"/>
        </w:rPr>
        <w:t xml:space="preserve"> oraz norm UE</w:t>
      </w:r>
      <w:r w:rsidRPr="00B75EB8">
        <w:rPr>
          <w:rFonts w:asciiTheme="minorHAnsi" w:hAnsiTheme="minorHAnsi" w:cstheme="minorHAnsi"/>
        </w:rPr>
        <w:t xml:space="preserve">. Normy </w:t>
      </w:r>
      <w:r w:rsidR="00B75EB8" w:rsidRPr="00B75EB8">
        <w:rPr>
          <w:rFonts w:asciiTheme="minorHAnsi" w:hAnsiTheme="minorHAnsi" w:cstheme="minorHAnsi"/>
        </w:rPr>
        <w:t>należy</w:t>
      </w:r>
      <w:r w:rsidRPr="00B75EB8">
        <w:rPr>
          <w:rFonts w:asciiTheme="minorHAnsi" w:hAnsiTheme="minorHAnsi" w:cstheme="minorHAnsi"/>
        </w:rPr>
        <w:t xml:space="preserve"> traktowa</w:t>
      </w:r>
      <w:r w:rsidR="00B75EB8" w:rsidRPr="00B75EB8">
        <w:rPr>
          <w:rFonts w:asciiTheme="minorHAnsi" w:hAnsiTheme="minorHAnsi" w:cstheme="minorHAnsi"/>
        </w:rPr>
        <w:t>ć</w:t>
      </w:r>
      <w:r w:rsidRPr="00B75EB8">
        <w:rPr>
          <w:rFonts w:asciiTheme="minorHAnsi" w:hAnsiTheme="minorHAnsi" w:cstheme="minorHAnsi"/>
        </w:rPr>
        <w:t xml:space="preserve"> jako obligatoryjne, wiążące i stanowiące integralną część warunków Umowy i winny być stosowane w połączeniu z </w:t>
      </w:r>
      <w:r w:rsidR="00B70829" w:rsidRPr="00B75EB8">
        <w:rPr>
          <w:rFonts w:asciiTheme="minorHAnsi" w:hAnsiTheme="minorHAnsi" w:cstheme="minorHAnsi"/>
        </w:rPr>
        <w:t>Dokumentami Wykonawcy</w:t>
      </w:r>
      <w:r w:rsidRPr="00B75EB8">
        <w:rPr>
          <w:rFonts w:asciiTheme="minorHAnsi" w:hAnsiTheme="minorHAnsi" w:cstheme="minorHAnsi"/>
        </w:rPr>
        <w:t xml:space="preserve"> oraz PFU.</w:t>
      </w:r>
    </w:p>
    <w:p w14:paraId="5993F4BF" w14:textId="08EF5F1D" w:rsidR="009E09C8" w:rsidRDefault="009E09C8" w:rsidP="00B70829">
      <w:pPr>
        <w:pStyle w:val="Akapitzlist"/>
        <w:spacing w:before="120" w:after="120"/>
        <w:ind w:left="0"/>
        <w:contextualSpacing w:val="0"/>
        <w:jc w:val="both"/>
        <w:rPr>
          <w:rFonts w:asciiTheme="minorHAnsi" w:hAnsiTheme="minorHAnsi" w:cstheme="minorHAnsi"/>
        </w:rPr>
      </w:pPr>
      <w:r w:rsidRPr="00B75EB8">
        <w:rPr>
          <w:rFonts w:asciiTheme="minorHAnsi" w:hAnsiTheme="minorHAnsi" w:cstheme="minorHAnsi"/>
        </w:rPr>
        <w:t xml:space="preserve">Wykonawca zobowiązany jest do przestrzegania również innych, nie przywołanych w PFU, Polskich Norm, oraz norm UE, które mają związek z projektowaniem i realizacją robót </w:t>
      </w:r>
      <w:r w:rsidR="00B70829" w:rsidRPr="00B75EB8">
        <w:rPr>
          <w:rFonts w:asciiTheme="minorHAnsi" w:hAnsiTheme="minorHAnsi" w:cstheme="minorHAnsi"/>
        </w:rPr>
        <w:t xml:space="preserve">objętych zakresem inwestycji, </w:t>
      </w:r>
      <w:r w:rsidRPr="00B75EB8">
        <w:rPr>
          <w:rFonts w:asciiTheme="minorHAnsi" w:hAnsiTheme="minorHAnsi" w:cstheme="minorHAnsi"/>
        </w:rPr>
        <w:t>oraz stosow</w:t>
      </w:r>
      <w:r w:rsidR="00B233D0" w:rsidRPr="00B75EB8">
        <w:rPr>
          <w:rFonts w:asciiTheme="minorHAnsi" w:hAnsiTheme="minorHAnsi" w:cstheme="minorHAnsi"/>
        </w:rPr>
        <w:t>ania ich postanowień na równi z </w:t>
      </w:r>
      <w:r w:rsidRPr="00B75EB8">
        <w:rPr>
          <w:rFonts w:asciiTheme="minorHAnsi" w:hAnsiTheme="minorHAnsi" w:cstheme="minorHAnsi"/>
        </w:rPr>
        <w:t>wszystkimi wymaganiami zawartymi w</w:t>
      </w:r>
      <w:r w:rsidR="006C4CF5" w:rsidRPr="00B75EB8">
        <w:rPr>
          <w:rFonts w:asciiTheme="minorHAnsi" w:hAnsiTheme="minorHAnsi" w:cstheme="minorHAnsi"/>
        </w:rPr>
        <w:t xml:space="preserve"> </w:t>
      </w:r>
      <w:r w:rsidRPr="00B75EB8">
        <w:rPr>
          <w:rFonts w:asciiTheme="minorHAnsi" w:hAnsiTheme="minorHAnsi" w:cstheme="minorHAnsi"/>
        </w:rPr>
        <w:t>PFU. Wykonawca zobowiązany jest do znajomości treści i</w:t>
      </w:r>
      <w:r w:rsidR="00C37021" w:rsidRPr="00B75EB8">
        <w:rPr>
          <w:rFonts w:asciiTheme="minorHAnsi" w:hAnsiTheme="minorHAnsi" w:cstheme="minorHAnsi"/>
        </w:rPr>
        <w:t> </w:t>
      </w:r>
      <w:r w:rsidRPr="00B75EB8">
        <w:rPr>
          <w:rFonts w:asciiTheme="minorHAnsi" w:hAnsiTheme="minorHAnsi" w:cstheme="minorHAnsi"/>
        </w:rPr>
        <w:t xml:space="preserve">wymagań </w:t>
      </w:r>
      <w:r w:rsidR="006C4CF5" w:rsidRPr="00B75EB8">
        <w:rPr>
          <w:rFonts w:asciiTheme="minorHAnsi" w:hAnsiTheme="minorHAnsi" w:cstheme="minorHAnsi"/>
        </w:rPr>
        <w:t>Norm Polskich i </w:t>
      </w:r>
      <w:r w:rsidR="00B70829" w:rsidRPr="00B75EB8">
        <w:rPr>
          <w:rFonts w:asciiTheme="minorHAnsi" w:hAnsiTheme="minorHAnsi" w:cstheme="minorHAnsi"/>
        </w:rPr>
        <w:t>Europejskich. W</w:t>
      </w:r>
      <w:r w:rsidR="006C4CF5" w:rsidRPr="00B75EB8">
        <w:rPr>
          <w:rFonts w:asciiTheme="minorHAnsi" w:hAnsiTheme="minorHAnsi" w:cstheme="minorHAnsi"/>
        </w:rPr>
        <w:t xml:space="preserve"> </w:t>
      </w:r>
      <w:r w:rsidRPr="00B75EB8">
        <w:rPr>
          <w:rFonts w:asciiTheme="minorHAnsi" w:hAnsiTheme="minorHAnsi" w:cstheme="minorHAnsi"/>
        </w:rPr>
        <w:t>sytuacja</w:t>
      </w:r>
      <w:r w:rsidR="00F774E1" w:rsidRPr="00B75EB8">
        <w:rPr>
          <w:rFonts w:asciiTheme="minorHAnsi" w:hAnsiTheme="minorHAnsi" w:cstheme="minorHAnsi"/>
        </w:rPr>
        <w:t>ch</w:t>
      </w:r>
      <w:r w:rsidRPr="00B75EB8">
        <w:rPr>
          <w:rFonts w:asciiTheme="minorHAnsi" w:hAnsiTheme="minorHAnsi" w:cstheme="minorHAnsi"/>
        </w:rPr>
        <w:t xml:space="preserve"> uzasadnionych normy mogą zostać zastąpione innymi obowiązującymi wytycznymi, pod warunkiem, że Wykonawca uzasadni ten fakt przed Zamawiającym i</w:t>
      </w:r>
      <w:r w:rsidR="00C37021" w:rsidRPr="00B75EB8">
        <w:rPr>
          <w:rFonts w:asciiTheme="minorHAnsi" w:hAnsiTheme="minorHAnsi" w:cstheme="minorHAnsi"/>
        </w:rPr>
        <w:t> </w:t>
      </w:r>
      <w:r w:rsidRPr="00B75EB8">
        <w:rPr>
          <w:rFonts w:asciiTheme="minorHAnsi" w:hAnsiTheme="minorHAnsi" w:cstheme="minorHAnsi"/>
        </w:rPr>
        <w:t>uzyska jego pisemną zgodę. Szczegółowa lista Polskich Norm, których Wykonawca zobowiązuje się przestrzegać, dostępna jest na stronie Polskiego Komitetu Normalizacyjnego (http://www.pkn.com.pl/)</w:t>
      </w:r>
      <w:r w:rsidR="00C37021" w:rsidRPr="00B75EB8">
        <w:rPr>
          <w:rFonts w:asciiTheme="minorHAnsi" w:hAnsiTheme="minorHAnsi" w:cstheme="minorHAnsi"/>
        </w:rPr>
        <w:t>.</w:t>
      </w:r>
    </w:p>
    <w:p w14:paraId="543BE39C" w14:textId="0D8F85D1" w:rsidR="001C5374" w:rsidRPr="00B75EB8" w:rsidRDefault="001C5374" w:rsidP="00B70829">
      <w:pPr>
        <w:pStyle w:val="Akapitzlist"/>
        <w:spacing w:before="120" w:after="120"/>
        <w:ind w:left="0"/>
        <w:contextualSpacing w:val="0"/>
        <w:jc w:val="both"/>
        <w:rPr>
          <w:rFonts w:asciiTheme="minorHAnsi" w:hAnsiTheme="minorHAnsi" w:cstheme="minorHAnsi"/>
        </w:rPr>
      </w:pPr>
      <w:r>
        <w:rPr>
          <w:rFonts w:asciiTheme="minorHAnsi" w:hAnsiTheme="minorHAnsi" w:cstheme="minorHAnsi"/>
        </w:rPr>
        <w:lastRenderedPageBreak/>
        <w:t xml:space="preserve">Wszędzie tam, gdzie wskazano, że materiały lub urządzenia powinny spełniać konkretne normy, dopuszcza się rozwiązania równoważne. </w:t>
      </w:r>
      <w:r>
        <w:t>Zadaniem Wykonawcy jest wykazanie w ofercie, w </w:t>
      </w:r>
      <w:r w:rsidRPr="00262740">
        <w:t>szczególności za pomocą przedmiotowych środków dowodowych, o których mowa w art. 104–107</w:t>
      </w:r>
      <w:r>
        <w:t xml:space="preserve"> ustawy Prawo Zamówień Publicznych, że proponowane rozwiązania w </w:t>
      </w:r>
      <w:r w:rsidRPr="00262740">
        <w:t>równoważnym stopniu spełniają wymagania określone w opisie przedmiotu zamówienia.</w:t>
      </w:r>
    </w:p>
    <w:p w14:paraId="1C21276B" w14:textId="77777777" w:rsidR="009E09C8" w:rsidRPr="00B75EB8" w:rsidRDefault="009E09C8" w:rsidP="00B70829">
      <w:pPr>
        <w:pStyle w:val="Akapitzlist"/>
        <w:spacing w:before="240" w:after="0"/>
        <w:ind w:left="284"/>
        <w:contextualSpacing w:val="0"/>
        <w:jc w:val="both"/>
        <w:rPr>
          <w:rFonts w:asciiTheme="minorHAnsi" w:hAnsiTheme="minorHAnsi" w:cstheme="minorHAnsi"/>
          <w:i/>
          <w:u w:val="single"/>
        </w:rPr>
      </w:pPr>
      <w:r w:rsidRPr="00B75EB8">
        <w:rPr>
          <w:rFonts w:asciiTheme="minorHAnsi" w:hAnsiTheme="minorHAnsi" w:cstheme="minorHAnsi"/>
          <w:i/>
          <w:u w:val="single"/>
        </w:rPr>
        <w:t>Pozwolenia</w:t>
      </w:r>
    </w:p>
    <w:p w14:paraId="3EF1FA27" w14:textId="4F66669F" w:rsidR="009E09C8" w:rsidRPr="00B75EB8" w:rsidRDefault="009E09C8" w:rsidP="00566B83">
      <w:pPr>
        <w:pStyle w:val="Akapitzlist"/>
        <w:spacing w:before="120" w:after="0"/>
        <w:ind w:left="0"/>
        <w:jc w:val="both"/>
      </w:pPr>
      <w:r w:rsidRPr="00B75EB8">
        <w:rPr>
          <w:rFonts w:asciiTheme="minorHAnsi" w:hAnsiTheme="minorHAnsi" w:cstheme="minorHAnsi"/>
        </w:rPr>
        <w:t xml:space="preserve">Wykonawca wystąpi i uzyska w imieniu Zamawiającego i </w:t>
      </w:r>
      <w:r w:rsidR="00B70829" w:rsidRPr="00B75EB8">
        <w:rPr>
          <w:rFonts w:asciiTheme="minorHAnsi" w:hAnsiTheme="minorHAnsi" w:cstheme="minorHAnsi"/>
        </w:rPr>
        <w:t>z j</w:t>
      </w:r>
      <w:r w:rsidRPr="00B75EB8">
        <w:rPr>
          <w:rFonts w:asciiTheme="minorHAnsi" w:hAnsiTheme="minorHAnsi" w:cstheme="minorHAnsi"/>
        </w:rPr>
        <w:t>ego upoważnien</w:t>
      </w:r>
      <w:r w:rsidR="00B75EB8" w:rsidRPr="00B75EB8">
        <w:rPr>
          <w:rFonts w:asciiTheme="minorHAnsi" w:hAnsiTheme="minorHAnsi" w:cstheme="minorHAnsi"/>
        </w:rPr>
        <w:t>ia co najmniej n/w </w:t>
      </w:r>
      <w:r w:rsidR="00B233D0" w:rsidRPr="00B75EB8">
        <w:t>pozwolenia i </w:t>
      </w:r>
      <w:r w:rsidRPr="00B75EB8">
        <w:t>decyzje administracyjne:</w:t>
      </w:r>
    </w:p>
    <w:p w14:paraId="267BB1F0" w14:textId="7266054C" w:rsidR="00B75EB8" w:rsidRPr="00B75EB8" w:rsidRDefault="00B75EB8" w:rsidP="00060EFD">
      <w:pPr>
        <w:numPr>
          <w:ilvl w:val="0"/>
          <w:numId w:val="31"/>
        </w:numPr>
        <w:tabs>
          <w:tab w:val="num" w:pos="709"/>
          <w:tab w:val="left" w:pos="2127"/>
        </w:tabs>
        <w:spacing w:line="276" w:lineRule="auto"/>
        <w:ind w:left="709" w:hanging="283"/>
        <w:jc w:val="both"/>
      </w:pPr>
      <w:r w:rsidRPr="00B75EB8">
        <w:t>Decyzję o środowiskowych uwarunkowaniach.</w:t>
      </w:r>
    </w:p>
    <w:p w14:paraId="5100B94F" w14:textId="77777777" w:rsidR="008D288D" w:rsidRPr="00B75EB8" w:rsidRDefault="008D288D" w:rsidP="00060EFD">
      <w:pPr>
        <w:numPr>
          <w:ilvl w:val="0"/>
          <w:numId w:val="31"/>
        </w:numPr>
        <w:tabs>
          <w:tab w:val="num" w:pos="709"/>
          <w:tab w:val="left" w:pos="2127"/>
        </w:tabs>
        <w:spacing w:line="276" w:lineRule="auto"/>
        <w:ind w:left="709" w:hanging="283"/>
        <w:jc w:val="both"/>
      </w:pPr>
      <w:r w:rsidRPr="00B75EB8">
        <w:t>Decyzję o ustaleniu lokalizacji inwestycji cle publicznego.</w:t>
      </w:r>
    </w:p>
    <w:p w14:paraId="23D1EB3C" w14:textId="15643871" w:rsidR="009E09C8" w:rsidRPr="00B75EB8" w:rsidRDefault="009E09C8" w:rsidP="00060EFD">
      <w:pPr>
        <w:numPr>
          <w:ilvl w:val="0"/>
          <w:numId w:val="31"/>
        </w:numPr>
        <w:tabs>
          <w:tab w:val="num" w:pos="709"/>
          <w:tab w:val="left" w:pos="2127"/>
        </w:tabs>
        <w:spacing w:line="276" w:lineRule="auto"/>
        <w:ind w:left="709" w:hanging="283"/>
        <w:jc w:val="both"/>
      </w:pPr>
      <w:r w:rsidRPr="00B75EB8">
        <w:t>Decyzję o pozwoleniu na budowę wraz ze wszystkimi decyzjami</w:t>
      </w:r>
      <w:r w:rsidR="006C4CF5" w:rsidRPr="00B75EB8">
        <w:t>,</w:t>
      </w:r>
      <w:r w:rsidRPr="00B75EB8">
        <w:t xml:space="preserve"> uzgodnieniami i pozwoleniami, których uzyskanie jest wymagane</w:t>
      </w:r>
      <w:r w:rsidR="006E39F7" w:rsidRPr="00B75EB8">
        <w:t>.</w:t>
      </w:r>
    </w:p>
    <w:p w14:paraId="473A26FA" w14:textId="77777777" w:rsidR="009E09C8" w:rsidRPr="00B75EB8" w:rsidRDefault="009E09C8" w:rsidP="00060EFD">
      <w:pPr>
        <w:numPr>
          <w:ilvl w:val="0"/>
          <w:numId w:val="31"/>
        </w:numPr>
        <w:tabs>
          <w:tab w:val="num" w:pos="709"/>
          <w:tab w:val="left" w:pos="2127"/>
        </w:tabs>
        <w:spacing w:line="276" w:lineRule="auto"/>
        <w:ind w:left="709" w:hanging="283"/>
        <w:jc w:val="both"/>
      </w:pPr>
      <w:r w:rsidRPr="00B75EB8">
        <w:t>Zgłoszenia rozpoczęcia robót zgodnie z art. 41. ust. 4 ustawy Prawo Budowlane</w:t>
      </w:r>
      <w:r w:rsidR="006E39F7" w:rsidRPr="00B75EB8">
        <w:t>.</w:t>
      </w:r>
    </w:p>
    <w:p w14:paraId="1CF617EB" w14:textId="77777777" w:rsidR="009E09C8" w:rsidRPr="00B75EB8" w:rsidRDefault="009E09C8" w:rsidP="00060EFD">
      <w:pPr>
        <w:numPr>
          <w:ilvl w:val="0"/>
          <w:numId w:val="31"/>
        </w:numPr>
        <w:tabs>
          <w:tab w:val="num" w:pos="709"/>
          <w:tab w:val="left" w:pos="2127"/>
        </w:tabs>
        <w:spacing w:line="276" w:lineRule="auto"/>
        <w:ind w:left="709" w:hanging="283"/>
        <w:jc w:val="both"/>
      </w:pPr>
      <w:r w:rsidRPr="00B75EB8">
        <w:t xml:space="preserve">Zgłoszenia </w:t>
      </w:r>
      <w:r w:rsidR="00DF4EF8" w:rsidRPr="00B75EB8">
        <w:t xml:space="preserve">budowy lub </w:t>
      </w:r>
      <w:r w:rsidRPr="00B75EB8">
        <w:t>przebudowy</w:t>
      </w:r>
      <w:r w:rsidR="00DF4EF8" w:rsidRPr="00B75EB8">
        <w:t xml:space="preserve"> lub rozbiórki</w:t>
      </w:r>
      <w:r w:rsidRPr="00B75EB8">
        <w:t>, jeśli zajdzie taka konieczność</w:t>
      </w:r>
      <w:r w:rsidR="006E39F7" w:rsidRPr="00B75EB8">
        <w:t>.</w:t>
      </w:r>
    </w:p>
    <w:p w14:paraId="280056B5" w14:textId="6FA1CB73" w:rsidR="009E09C8" w:rsidRPr="00B75EB8" w:rsidRDefault="00B70829" w:rsidP="00060EFD">
      <w:pPr>
        <w:numPr>
          <w:ilvl w:val="0"/>
          <w:numId w:val="31"/>
        </w:numPr>
        <w:tabs>
          <w:tab w:val="num" w:pos="709"/>
          <w:tab w:val="left" w:pos="2127"/>
        </w:tabs>
        <w:spacing w:line="276" w:lineRule="auto"/>
        <w:ind w:left="709" w:hanging="283"/>
        <w:jc w:val="both"/>
      </w:pPr>
      <w:r w:rsidRPr="00B75EB8">
        <w:t xml:space="preserve">Decyzję o pozwoleniu wodnoprawnym na </w:t>
      </w:r>
      <w:r w:rsidR="00B75EB8" w:rsidRPr="00B75EB8">
        <w:t>budowę urządzenia wodnego oraz na odprowadzanie ścieków oczyszczonych do odbiornika</w:t>
      </w:r>
      <w:r w:rsidR="006C4CF5" w:rsidRPr="00B75EB8">
        <w:t>.</w:t>
      </w:r>
    </w:p>
    <w:p w14:paraId="300B2A68" w14:textId="77777777" w:rsidR="009E09C8" w:rsidRPr="00B75EB8" w:rsidRDefault="009E09C8" w:rsidP="00060EFD">
      <w:pPr>
        <w:numPr>
          <w:ilvl w:val="0"/>
          <w:numId w:val="31"/>
        </w:numPr>
        <w:tabs>
          <w:tab w:val="num" w:pos="709"/>
          <w:tab w:val="left" w:pos="2127"/>
        </w:tabs>
        <w:spacing w:line="276" w:lineRule="auto"/>
        <w:ind w:left="709" w:hanging="283"/>
        <w:jc w:val="both"/>
      </w:pPr>
      <w:r w:rsidRPr="00B75EB8">
        <w:t>Decyzja o pozwoleniu na użytkowanie.</w:t>
      </w:r>
    </w:p>
    <w:p w14:paraId="3766AAA7" w14:textId="735ECE74" w:rsidR="009E09C8" w:rsidRPr="00B75EB8" w:rsidRDefault="009E09C8" w:rsidP="00B70829">
      <w:pPr>
        <w:pStyle w:val="Akapitzlist"/>
        <w:spacing w:before="120" w:after="120"/>
        <w:ind w:left="0"/>
        <w:jc w:val="both"/>
        <w:rPr>
          <w:rFonts w:asciiTheme="minorHAnsi" w:hAnsiTheme="minorHAnsi" w:cstheme="minorHAnsi"/>
        </w:rPr>
      </w:pPr>
      <w:r w:rsidRPr="00B75EB8">
        <w:rPr>
          <w:rFonts w:asciiTheme="minorHAnsi" w:hAnsiTheme="minorHAnsi" w:cstheme="minorHAnsi"/>
        </w:rPr>
        <w:t>Wszystkie decyzje, uzgodnienia, zezwolenia wymagane do rozpoczęcia i zakończenia robót Wykonawca zobowiązany jest uzyskać na własny kosz i zobowiązany jest do pełnego dostosowania swoich działań do wszystkich uzyskanych decyzji, zezwoleń i uzgodnień oraz winien w pełni umożliwić władzom</w:t>
      </w:r>
      <w:r w:rsidR="00B233D0" w:rsidRPr="00B75EB8">
        <w:rPr>
          <w:rFonts w:asciiTheme="minorHAnsi" w:hAnsiTheme="minorHAnsi" w:cstheme="minorHAnsi"/>
        </w:rPr>
        <w:t xml:space="preserve"> oraz Zamawiającemu kontrol</w:t>
      </w:r>
      <w:r w:rsidR="00B70829" w:rsidRPr="00B75EB8">
        <w:rPr>
          <w:rFonts w:asciiTheme="minorHAnsi" w:hAnsiTheme="minorHAnsi" w:cstheme="minorHAnsi"/>
        </w:rPr>
        <w:t>ę</w:t>
      </w:r>
      <w:r w:rsidR="00B233D0" w:rsidRPr="00B75EB8">
        <w:rPr>
          <w:rFonts w:asciiTheme="minorHAnsi" w:hAnsiTheme="minorHAnsi" w:cstheme="minorHAnsi"/>
        </w:rPr>
        <w:t xml:space="preserve"> i </w:t>
      </w:r>
      <w:r w:rsidRPr="00B75EB8">
        <w:rPr>
          <w:rFonts w:asciiTheme="minorHAnsi" w:hAnsiTheme="minorHAnsi" w:cstheme="minorHAnsi"/>
        </w:rPr>
        <w:t xml:space="preserve">nadzór nad prawidłowością prowadzenia robót. Ponadto Wykonawca winien </w:t>
      </w:r>
      <w:r w:rsidR="00B70829" w:rsidRPr="00B75EB8">
        <w:rPr>
          <w:rFonts w:asciiTheme="minorHAnsi" w:hAnsiTheme="minorHAnsi" w:cstheme="minorHAnsi"/>
        </w:rPr>
        <w:t>umożliwić</w:t>
      </w:r>
      <w:r w:rsidR="006C4CF5" w:rsidRPr="00B75EB8">
        <w:rPr>
          <w:rFonts w:asciiTheme="minorHAnsi" w:hAnsiTheme="minorHAnsi" w:cstheme="minorHAnsi"/>
        </w:rPr>
        <w:t xml:space="preserve"> władzom udział w badaniach i </w:t>
      </w:r>
      <w:r w:rsidRPr="00B75EB8">
        <w:rPr>
          <w:rFonts w:asciiTheme="minorHAnsi" w:hAnsiTheme="minorHAnsi" w:cstheme="minorHAnsi"/>
        </w:rPr>
        <w:t>procedurach sprawdzających, co nie zwalnia Wykonawcy z </w:t>
      </w:r>
      <w:r w:rsidR="00B233D0" w:rsidRPr="00B75EB8">
        <w:rPr>
          <w:rFonts w:asciiTheme="minorHAnsi" w:hAnsiTheme="minorHAnsi" w:cstheme="minorHAnsi"/>
        </w:rPr>
        <w:t>jakichkolwiek jego obowiązków i </w:t>
      </w:r>
      <w:r w:rsidRPr="00B75EB8">
        <w:rPr>
          <w:rFonts w:asciiTheme="minorHAnsi" w:hAnsiTheme="minorHAnsi" w:cstheme="minorHAnsi"/>
        </w:rPr>
        <w:t>odpowiedzialności</w:t>
      </w:r>
      <w:r w:rsidR="008D288D" w:rsidRPr="00B75EB8">
        <w:rPr>
          <w:rFonts w:asciiTheme="minorHAnsi" w:hAnsiTheme="minorHAnsi" w:cstheme="minorHAnsi"/>
        </w:rPr>
        <w:t xml:space="preserve"> wynikających z </w:t>
      </w:r>
      <w:r w:rsidRPr="00B75EB8">
        <w:rPr>
          <w:rFonts w:asciiTheme="minorHAnsi" w:hAnsiTheme="minorHAnsi" w:cstheme="minorHAnsi"/>
        </w:rPr>
        <w:t>umow</w:t>
      </w:r>
      <w:r w:rsidR="008D288D" w:rsidRPr="00B75EB8">
        <w:rPr>
          <w:rFonts w:asciiTheme="minorHAnsi" w:hAnsiTheme="minorHAnsi" w:cstheme="minorHAnsi"/>
        </w:rPr>
        <w:t>y</w:t>
      </w:r>
      <w:r w:rsidRPr="00B75EB8">
        <w:rPr>
          <w:rFonts w:asciiTheme="minorHAnsi" w:hAnsiTheme="minorHAnsi" w:cstheme="minorHAnsi"/>
        </w:rPr>
        <w:t>.</w:t>
      </w:r>
    </w:p>
    <w:p w14:paraId="78AD9E75" w14:textId="77777777" w:rsidR="009E09C8" w:rsidRPr="00B75EB8" w:rsidRDefault="009E09C8" w:rsidP="00B70829">
      <w:pPr>
        <w:pStyle w:val="Akapitzlist"/>
        <w:spacing w:before="120" w:after="120"/>
        <w:ind w:left="0"/>
        <w:contextualSpacing w:val="0"/>
        <w:jc w:val="both"/>
        <w:rPr>
          <w:rFonts w:asciiTheme="minorHAnsi" w:hAnsiTheme="minorHAnsi" w:cstheme="minorHAnsi"/>
        </w:rPr>
      </w:pPr>
      <w:r w:rsidRPr="00B75EB8">
        <w:rPr>
          <w:rFonts w:asciiTheme="minorHAnsi" w:hAnsiTheme="minorHAnsi" w:cstheme="minorHAnsi"/>
        </w:rPr>
        <w:t>Zamawiający udzieli Wykonawcy pomocy koniecznej do uzyskania w</w:t>
      </w:r>
      <w:r w:rsidR="00FB2F0E" w:rsidRPr="00B75EB8">
        <w:rPr>
          <w:rFonts w:asciiTheme="minorHAnsi" w:hAnsiTheme="minorHAnsi" w:cstheme="minorHAnsi"/>
        </w:rPr>
        <w:t>/</w:t>
      </w:r>
      <w:r w:rsidR="00C92A3F" w:rsidRPr="00B75EB8">
        <w:rPr>
          <w:rFonts w:asciiTheme="minorHAnsi" w:hAnsiTheme="minorHAnsi" w:cstheme="minorHAnsi"/>
        </w:rPr>
        <w:t>w decyzji i zezwoleń w </w:t>
      </w:r>
      <w:r w:rsidRPr="00B75EB8">
        <w:rPr>
          <w:rFonts w:asciiTheme="minorHAnsi" w:hAnsiTheme="minorHAnsi" w:cstheme="minorHAnsi"/>
        </w:rPr>
        <w:t>zakresie wynikającym z obowiązującego prawa, według którego Zamawiający jest st</w:t>
      </w:r>
      <w:r w:rsidR="00B233D0" w:rsidRPr="00B75EB8">
        <w:rPr>
          <w:rFonts w:asciiTheme="minorHAnsi" w:hAnsiTheme="minorHAnsi" w:cstheme="minorHAnsi"/>
        </w:rPr>
        <w:t xml:space="preserve">roną w procesie inwestycyjnym. </w:t>
      </w:r>
      <w:r w:rsidRPr="00B75EB8">
        <w:rPr>
          <w:rFonts w:asciiTheme="minorHAnsi" w:hAnsiTheme="minorHAnsi" w:cstheme="minorHAnsi"/>
        </w:rPr>
        <w:t>Pełną odpowiedzialność za uzyskanie wszelkiego rodzaju zezwoleń, licencji</w:t>
      </w:r>
      <w:r w:rsidR="008D288D" w:rsidRPr="00B75EB8">
        <w:rPr>
          <w:rFonts w:asciiTheme="minorHAnsi" w:hAnsiTheme="minorHAnsi" w:cstheme="minorHAnsi"/>
        </w:rPr>
        <w:t>, uzgodnień, decyzji</w:t>
      </w:r>
      <w:r w:rsidRPr="00B75EB8">
        <w:rPr>
          <w:rFonts w:asciiTheme="minorHAnsi" w:hAnsiTheme="minorHAnsi" w:cstheme="minorHAnsi"/>
        </w:rPr>
        <w:t xml:space="preserve"> i in. </w:t>
      </w:r>
      <w:r w:rsidR="00FB2F0E" w:rsidRPr="00B75EB8">
        <w:rPr>
          <w:rFonts w:asciiTheme="minorHAnsi" w:hAnsiTheme="minorHAnsi" w:cstheme="minorHAnsi"/>
        </w:rPr>
        <w:t>koniecznych</w:t>
      </w:r>
      <w:r w:rsidRPr="00B75EB8">
        <w:rPr>
          <w:rFonts w:asciiTheme="minorHAnsi" w:hAnsiTheme="minorHAnsi" w:cstheme="minorHAnsi"/>
        </w:rPr>
        <w:t xml:space="preserve"> do wykonania dokumentacji projektowej oraz realizacj</w:t>
      </w:r>
      <w:r w:rsidR="008D288D" w:rsidRPr="00B75EB8">
        <w:rPr>
          <w:rFonts w:asciiTheme="minorHAnsi" w:hAnsiTheme="minorHAnsi" w:cstheme="minorHAnsi"/>
        </w:rPr>
        <w:t>i</w:t>
      </w:r>
      <w:r w:rsidRPr="00B75EB8">
        <w:rPr>
          <w:rFonts w:asciiTheme="minorHAnsi" w:hAnsiTheme="minorHAnsi" w:cstheme="minorHAnsi"/>
        </w:rPr>
        <w:t xml:space="preserve"> robót ponosi Wykonawca. Zamawiający udzieli Wykonawcy odpowiednich pełnomocnictw.</w:t>
      </w:r>
    </w:p>
    <w:p w14:paraId="37A4EDE2" w14:textId="77777777" w:rsidR="009E09C8" w:rsidRPr="00B75EB8" w:rsidRDefault="009E09C8" w:rsidP="00B70829">
      <w:pPr>
        <w:pStyle w:val="Akapitzlist"/>
        <w:spacing w:before="240" w:after="0"/>
        <w:ind w:left="284"/>
        <w:contextualSpacing w:val="0"/>
        <w:jc w:val="both"/>
        <w:rPr>
          <w:rFonts w:asciiTheme="minorHAnsi" w:hAnsiTheme="minorHAnsi" w:cstheme="minorHAnsi"/>
          <w:i/>
          <w:u w:val="single"/>
        </w:rPr>
      </w:pPr>
      <w:r w:rsidRPr="00B75EB8">
        <w:rPr>
          <w:rFonts w:asciiTheme="minorHAnsi" w:hAnsiTheme="minorHAnsi" w:cstheme="minorHAnsi"/>
          <w:i/>
          <w:u w:val="single"/>
        </w:rPr>
        <w:t xml:space="preserve">Gwarancje i </w:t>
      </w:r>
      <w:r w:rsidR="00C92A3F" w:rsidRPr="00B75EB8">
        <w:rPr>
          <w:rFonts w:asciiTheme="minorHAnsi" w:hAnsiTheme="minorHAnsi" w:cstheme="minorHAnsi"/>
          <w:i/>
          <w:u w:val="single"/>
        </w:rPr>
        <w:t>u</w:t>
      </w:r>
      <w:r w:rsidRPr="00B75EB8">
        <w:rPr>
          <w:rFonts w:asciiTheme="minorHAnsi" w:hAnsiTheme="minorHAnsi" w:cstheme="minorHAnsi"/>
          <w:i/>
          <w:u w:val="single"/>
        </w:rPr>
        <w:t>bezpieczenia</w:t>
      </w:r>
    </w:p>
    <w:p w14:paraId="4D46C8D9" w14:textId="77777777" w:rsidR="009E09C8" w:rsidRPr="00B75EB8" w:rsidRDefault="009E09C8" w:rsidP="00B70829">
      <w:pPr>
        <w:pStyle w:val="Akapitzlist"/>
        <w:spacing w:before="120" w:after="120"/>
        <w:ind w:left="0"/>
        <w:jc w:val="both"/>
        <w:rPr>
          <w:rFonts w:asciiTheme="minorHAnsi" w:hAnsiTheme="minorHAnsi" w:cstheme="minorHAnsi"/>
        </w:rPr>
      </w:pPr>
      <w:r w:rsidRPr="00B75EB8">
        <w:rPr>
          <w:rFonts w:asciiTheme="minorHAnsi" w:hAnsiTheme="minorHAnsi" w:cstheme="minorHAnsi"/>
        </w:rPr>
        <w:t xml:space="preserve">Wykonawca pozyska zabezpieczenia wykonania </w:t>
      </w:r>
      <w:r w:rsidR="00FB2F0E" w:rsidRPr="00B75EB8">
        <w:rPr>
          <w:rFonts w:asciiTheme="minorHAnsi" w:hAnsiTheme="minorHAnsi" w:cstheme="minorHAnsi"/>
        </w:rPr>
        <w:t>robót oraz</w:t>
      </w:r>
      <w:r w:rsidRPr="00B75EB8">
        <w:rPr>
          <w:rFonts w:asciiTheme="minorHAnsi" w:hAnsiTheme="minorHAnsi" w:cstheme="minorHAnsi"/>
        </w:rPr>
        <w:t xml:space="preserve"> wszystkie wymagane </w:t>
      </w:r>
      <w:r w:rsidR="00C92A3F" w:rsidRPr="00B75EB8">
        <w:rPr>
          <w:rFonts w:asciiTheme="minorHAnsi" w:hAnsiTheme="minorHAnsi" w:cstheme="minorHAnsi"/>
        </w:rPr>
        <w:t>gwarancje</w:t>
      </w:r>
      <w:r w:rsidRPr="00B75EB8">
        <w:rPr>
          <w:rFonts w:asciiTheme="minorHAnsi" w:hAnsiTheme="minorHAnsi" w:cstheme="minorHAnsi"/>
        </w:rPr>
        <w:t xml:space="preserve"> </w:t>
      </w:r>
      <w:r w:rsidR="00C92A3F" w:rsidRPr="00B75EB8">
        <w:rPr>
          <w:rFonts w:asciiTheme="minorHAnsi" w:hAnsiTheme="minorHAnsi" w:cstheme="minorHAnsi"/>
        </w:rPr>
        <w:t xml:space="preserve">i ubezpieczenia </w:t>
      </w:r>
      <w:r w:rsidRPr="00B75EB8">
        <w:rPr>
          <w:rFonts w:asciiTheme="minorHAnsi" w:hAnsiTheme="minorHAnsi" w:cstheme="minorHAnsi"/>
        </w:rPr>
        <w:t>na własny koszt i we własnym zakresie. Wykonawca zobowiązany jest do zawarcia ubezpieczeń, wykupienia i posiadania przez cały okres trwania Umowy polis ubezpieczeniowych zgodnie z zapisami Umowy. Koszty zawarcia wszelkich ubezpieczeń ponosi Wykonawca.</w:t>
      </w:r>
      <w:r w:rsidR="008D288D" w:rsidRPr="00B75EB8">
        <w:rPr>
          <w:rFonts w:asciiTheme="minorHAnsi" w:hAnsiTheme="minorHAnsi" w:cstheme="minorHAnsi"/>
        </w:rPr>
        <w:t xml:space="preserve"> </w:t>
      </w:r>
    </w:p>
    <w:p w14:paraId="2F940D31" w14:textId="77777777" w:rsidR="009E09C8" w:rsidRPr="00B75EB8" w:rsidRDefault="009E09C8" w:rsidP="00B70829">
      <w:pPr>
        <w:pStyle w:val="Akapitzlist"/>
        <w:spacing w:before="240" w:after="0"/>
        <w:ind w:left="284"/>
        <w:contextualSpacing w:val="0"/>
        <w:jc w:val="both"/>
        <w:rPr>
          <w:rFonts w:asciiTheme="minorHAnsi" w:hAnsiTheme="minorHAnsi" w:cstheme="minorHAnsi"/>
          <w:i/>
          <w:u w:val="single"/>
        </w:rPr>
      </w:pPr>
      <w:r w:rsidRPr="00B75EB8">
        <w:rPr>
          <w:rFonts w:asciiTheme="minorHAnsi" w:hAnsiTheme="minorHAnsi" w:cstheme="minorHAnsi"/>
          <w:i/>
          <w:u w:val="single"/>
        </w:rPr>
        <w:t>Tablica informacyjna</w:t>
      </w:r>
    </w:p>
    <w:p w14:paraId="5DCADAE7" w14:textId="77777777" w:rsidR="009E09C8" w:rsidRPr="00B75EB8" w:rsidRDefault="009E09C8" w:rsidP="00B70829">
      <w:pPr>
        <w:pStyle w:val="Akapitzlist"/>
        <w:spacing w:before="120" w:after="120"/>
        <w:ind w:left="0"/>
        <w:jc w:val="both"/>
        <w:rPr>
          <w:rFonts w:asciiTheme="minorHAnsi" w:hAnsiTheme="minorHAnsi" w:cstheme="minorHAnsi"/>
        </w:rPr>
      </w:pPr>
      <w:r w:rsidRPr="00B75EB8">
        <w:rPr>
          <w:rFonts w:asciiTheme="minorHAnsi" w:hAnsiTheme="minorHAnsi" w:cstheme="minorHAnsi"/>
        </w:rPr>
        <w:t>Wykonawca jest zobowiązany do wykonania i utrzymania w należytym stanie tablicy informacyjnej wg. wzoru określonego w obowiązujących w trakcie realizacji robót wytycznych do prowa</w:t>
      </w:r>
      <w:r w:rsidR="00030C15" w:rsidRPr="00B75EB8">
        <w:rPr>
          <w:rFonts w:asciiTheme="minorHAnsi" w:hAnsiTheme="minorHAnsi" w:cstheme="minorHAnsi"/>
        </w:rPr>
        <w:t>dzenia działań informacyjnych i</w:t>
      </w:r>
      <w:r w:rsidR="00803816" w:rsidRPr="00B75EB8">
        <w:rPr>
          <w:rFonts w:asciiTheme="minorHAnsi" w:hAnsiTheme="minorHAnsi" w:cstheme="minorHAnsi"/>
        </w:rPr>
        <w:t xml:space="preserve"> </w:t>
      </w:r>
      <w:r w:rsidRPr="00B75EB8">
        <w:rPr>
          <w:rFonts w:asciiTheme="minorHAnsi" w:hAnsiTheme="minorHAnsi" w:cstheme="minorHAnsi"/>
        </w:rPr>
        <w:t xml:space="preserve">promujących dotyczących przedsięwzięć realizowanych przy współfinansowaniu ze środków unijnych </w:t>
      </w:r>
      <w:r w:rsidR="008D288D" w:rsidRPr="00B75EB8">
        <w:rPr>
          <w:rFonts w:asciiTheme="minorHAnsi" w:hAnsiTheme="minorHAnsi" w:cstheme="minorHAnsi"/>
        </w:rPr>
        <w:t>i</w:t>
      </w:r>
      <w:r w:rsidRPr="00B75EB8">
        <w:rPr>
          <w:rFonts w:asciiTheme="minorHAnsi" w:hAnsiTheme="minorHAnsi" w:cstheme="minorHAnsi"/>
        </w:rPr>
        <w:t xml:space="preserve"> krajowych. Wykona</w:t>
      </w:r>
      <w:r w:rsidR="00803816" w:rsidRPr="00B75EB8">
        <w:rPr>
          <w:rFonts w:asciiTheme="minorHAnsi" w:hAnsiTheme="minorHAnsi" w:cstheme="minorHAnsi"/>
        </w:rPr>
        <w:t>wca winien utrzymywać tablicę w </w:t>
      </w:r>
      <w:r w:rsidRPr="00B75EB8">
        <w:rPr>
          <w:rFonts w:asciiTheme="minorHAnsi" w:hAnsiTheme="minorHAnsi" w:cstheme="minorHAnsi"/>
        </w:rPr>
        <w:t>należytym stanie, a w razie konieczności dokonywać jej naprawy lub odnowienia przez cały okres trwania Umowy.</w:t>
      </w:r>
    </w:p>
    <w:p w14:paraId="4A3CC268" w14:textId="77777777" w:rsidR="009E09C8" w:rsidRPr="00B75EB8" w:rsidRDefault="009E09C8" w:rsidP="008D288D">
      <w:pPr>
        <w:pStyle w:val="Akapitzlist"/>
        <w:spacing w:before="120" w:after="120"/>
        <w:ind w:left="0"/>
        <w:jc w:val="both"/>
        <w:rPr>
          <w:rFonts w:asciiTheme="minorHAnsi" w:hAnsiTheme="minorHAnsi" w:cstheme="minorHAnsi"/>
        </w:rPr>
      </w:pPr>
      <w:r w:rsidRPr="00B75EB8">
        <w:rPr>
          <w:rFonts w:asciiTheme="minorHAnsi" w:hAnsiTheme="minorHAnsi" w:cstheme="minorHAnsi"/>
        </w:rPr>
        <w:lastRenderedPageBreak/>
        <w:t>Wykonawca jest zobowiązany do zapewnienia tablicy informacyjnej budowy zgodnej z </w:t>
      </w:r>
      <w:r w:rsidR="008D288D" w:rsidRPr="00B75EB8">
        <w:rPr>
          <w:rFonts w:asciiTheme="minorHAnsi" w:hAnsiTheme="minorHAnsi" w:cstheme="minorHAnsi"/>
        </w:rPr>
        <w:t>r</w:t>
      </w:r>
      <w:r w:rsidR="00566B83" w:rsidRPr="00B75EB8">
        <w:rPr>
          <w:rFonts w:asciiTheme="minorHAnsi" w:hAnsiTheme="minorHAnsi" w:cstheme="minorHAnsi"/>
        </w:rPr>
        <w:t>ozporządzeniem</w:t>
      </w:r>
      <w:r w:rsidR="008D288D" w:rsidRPr="00B75EB8">
        <w:rPr>
          <w:rFonts w:asciiTheme="minorHAnsi" w:hAnsiTheme="minorHAnsi" w:cstheme="minorHAnsi"/>
        </w:rPr>
        <w:t xml:space="preserve"> Ministra Rozwoju, Pracy i Technologii z dnia 6 września 2021 r. </w:t>
      </w:r>
      <w:r w:rsidR="008D288D" w:rsidRPr="00B75EB8">
        <w:rPr>
          <w:rFonts w:asciiTheme="minorHAnsi" w:hAnsiTheme="minorHAnsi" w:cstheme="minorHAnsi"/>
          <w:i/>
        </w:rPr>
        <w:t>w sprawie sposobu prowadzenia dzienników budowy, montażu i rozbiórki</w:t>
      </w:r>
      <w:r w:rsidR="008D288D" w:rsidRPr="00B75EB8">
        <w:rPr>
          <w:rFonts w:asciiTheme="minorHAnsi" w:hAnsiTheme="minorHAnsi" w:cstheme="minorHAnsi"/>
        </w:rPr>
        <w:t xml:space="preserve"> </w:t>
      </w:r>
      <w:r w:rsidRPr="00B75EB8">
        <w:rPr>
          <w:rFonts w:asciiTheme="minorHAnsi" w:hAnsiTheme="minorHAnsi" w:cstheme="minorHAnsi"/>
        </w:rPr>
        <w:t>(Dz.U. 20</w:t>
      </w:r>
      <w:r w:rsidR="008D288D" w:rsidRPr="00B75EB8">
        <w:rPr>
          <w:rFonts w:asciiTheme="minorHAnsi" w:hAnsiTheme="minorHAnsi" w:cstheme="minorHAnsi"/>
        </w:rPr>
        <w:t>21</w:t>
      </w:r>
      <w:r w:rsidRPr="00B75EB8">
        <w:rPr>
          <w:rFonts w:asciiTheme="minorHAnsi" w:hAnsiTheme="minorHAnsi" w:cstheme="minorHAnsi"/>
        </w:rPr>
        <w:t xml:space="preserve"> poz. </w:t>
      </w:r>
      <w:r w:rsidR="008D288D" w:rsidRPr="00B75EB8">
        <w:rPr>
          <w:rFonts w:asciiTheme="minorHAnsi" w:hAnsiTheme="minorHAnsi" w:cstheme="minorHAnsi"/>
        </w:rPr>
        <w:t>1686</w:t>
      </w:r>
      <w:r w:rsidRPr="00B75EB8">
        <w:rPr>
          <w:rFonts w:asciiTheme="minorHAnsi" w:hAnsiTheme="minorHAnsi" w:cstheme="minorHAnsi"/>
        </w:rPr>
        <w:t>).</w:t>
      </w:r>
    </w:p>
    <w:p w14:paraId="17FAFE9A" w14:textId="77777777" w:rsidR="00D66085" w:rsidRPr="00B75EB8" w:rsidRDefault="006E5893" w:rsidP="00B70829">
      <w:pPr>
        <w:pStyle w:val="Nagwek2"/>
        <w:numPr>
          <w:ilvl w:val="1"/>
          <w:numId w:val="11"/>
        </w:numPr>
        <w:spacing w:line="276" w:lineRule="auto"/>
        <w:ind w:firstLine="0"/>
        <w:rPr>
          <w:rFonts w:asciiTheme="minorHAnsi" w:hAnsiTheme="minorHAnsi" w:cstheme="minorHAnsi"/>
          <w:sz w:val="22"/>
          <w:szCs w:val="22"/>
        </w:rPr>
      </w:pPr>
      <w:bookmarkStart w:id="7" w:name="_Toc387650635"/>
      <w:bookmarkStart w:id="8" w:name="_Toc490648038"/>
      <w:bookmarkStart w:id="9" w:name="_Toc121124495"/>
      <w:r w:rsidRPr="00B75EB8">
        <w:rPr>
          <w:rFonts w:asciiTheme="minorHAnsi" w:hAnsiTheme="minorHAnsi" w:cstheme="minorHAnsi"/>
          <w:sz w:val="22"/>
          <w:szCs w:val="22"/>
        </w:rPr>
        <w:t xml:space="preserve">Projektowanie i roboty na </w:t>
      </w:r>
      <w:r w:rsidR="00D66085" w:rsidRPr="00B75EB8">
        <w:rPr>
          <w:rFonts w:asciiTheme="minorHAnsi" w:hAnsiTheme="minorHAnsi" w:cstheme="minorHAnsi"/>
          <w:sz w:val="22"/>
          <w:szCs w:val="22"/>
        </w:rPr>
        <w:t>Teren Budowy</w:t>
      </w:r>
      <w:bookmarkEnd w:id="7"/>
      <w:bookmarkEnd w:id="8"/>
      <w:bookmarkEnd w:id="9"/>
    </w:p>
    <w:p w14:paraId="1306263A" w14:textId="77777777" w:rsidR="00D66085" w:rsidRPr="00B75EB8" w:rsidRDefault="00D66085" w:rsidP="00B70829">
      <w:pPr>
        <w:pStyle w:val="Kolorowalistaakcent11"/>
        <w:spacing w:before="120" w:after="120"/>
        <w:ind w:left="284"/>
        <w:contextualSpacing w:val="0"/>
        <w:jc w:val="both"/>
        <w:rPr>
          <w:rFonts w:asciiTheme="minorHAnsi" w:hAnsiTheme="minorHAnsi" w:cstheme="minorHAnsi"/>
          <w:i/>
          <w:u w:val="single"/>
        </w:rPr>
      </w:pPr>
      <w:r w:rsidRPr="00B75EB8">
        <w:rPr>
          <w:rFonts w:asciiTheme="minorHAnsi" w:hAnsiTheme="minorHAnsi" w:cstheme="minorHAnsi"/>
          <w:i/>
          <w:u w:val="single"/>
        </w:rPr>
        <w:t>Lokalizacja i dostęp do Terenu Budowy</w:t>
      </w:r>
    </w:p>
    <w:p w14:paraId="6DF52F19" w14:textId="1AE61433" w:rsidR="00556D1E" w:rsidRPr="00B75EB8" w:rsidRDefault="00D66085" w:rsidP="00803816">
      <w:pPr>
        <w:spacing w:before="120" w:after="120" w:line="276" w:lineRule="auto"/>
        <w:ind w:firstLine="652"/>
        <w:contextualSpacing/>
        <w:jc w:val="both"/>
      </w:pPr>
      <w:r w:rsidRPr="00B75EB8">
        <w:rPr>
          <w:rFonts w:asciiTheme="minorHAnsi" w:hAnsiTheme="minorHAnsi" w:cstheme="minorHAnsi"/>
        </w:rPr>
        <w:t>Teren Budowy oznac</w:t>
      </w:r>
      <w:r w:rsidR="00556D1E" w:rsidRPr="00B75EB8">
        <w:rPr>
          <w:rFonts w:asciiTheme="minorHAnsi" w:hAnsiTheme="minorHAnsi" w:cstheme="minorHAnsi"/>
        </w:rPr>
        <w:t xml:space="preserve">za teren </w:t>
      </w:r>
      <w:r w:rsidR="00B75EB8" w:rsidRPr="00B75EB8">
        <w:rPr>
          <w:rFonts w:asciiTheme="minorHAnsi" w:hAnsiTheme="minorHAnsi" w:cstheme="minorHAnsi"/>
        </w:rPr>
        <w:t>wskazany na załącznikach mapowych określający przebieg projektowanej sieci kanalizacji sanitarnej, lokalizację nowej oczyszczalni ścieków oraz zakres odcinka drogi do remontu</w:t>
      </w:r>
      <w:r w:rsidR="008D288D" w:rsidRPr="00B75EB8">
        <w:rPr>
          <w:rFonts w:asciiTheme="minorHAnsi" w:hAnsiTheme="minorHAnsi" w:cstheme="minorHAnsi"/>
        </w:rPr>
        <w:t xml:space="preserve">. </w:t>
      </w:r>
      <w:r w:rsidR="00C92A3F" w:rsidRPr="00B75EB8">
        <w:t xml:space="preserve">Dojazd do terenu inwestycji zapewniony jest </w:t>
      </w:r>
      <w:r w:rsidR="00B75EB8" w:rsidRPr="00B75EB8">
        <w:t>drogami lokalnymi (w</w:t>
      </w:r>
      <w:r w:rsidR="001C5374">
        <w:t> </w:t>
      </w:r>
      <w:r w:rsidR="00B75EB8" w:rsidRPr="00B75EB8">
        <w:t>różnej konstrukcji)</w:t>
      </w:r>
      <w:r w:rsidR="004C6E98" w:rsidRPr="00B75EB8">
        <w:t xml:space="preserve">. </w:t>
      </w:r>
      <w:r w:rsidR="00C92A3F" w:rsidRPr="00B75EB8">
        <w:t>Zamawiający posiada prawo do dysponowania</w:t>
      </w:r>
      <w:r w:rsidR="004C6E98" w:rsidRPr="00B75EB8">
        <w:t xml:space="preserve"> </w:t>
      </w:r>
      <w:r w:rsidR="00803816" w:rsidRPr="00B75EB8">
        <w:t xml:space="preserve">gruntem na cele budowlane dla </w:t>
      </w:r>
      <w:r w:rsidR="008D288D" w:rsidRPr="00B75EB8">
        <w:t>terenu na którym realizowana będzie inwestycja</w:t>
      </w:r>
      <w:r w:rsidR="00803816" w:rsidRPr="00B75EB8">
        <w:t>. Oświadczenie o posiadanym prawie do dysponowania nieruchomością na cele budowlane zostanie przekazane Wykonawcy po podpisaniu umowy na wykonanie Zamówienia.</w:t>
      </w:r>
    </w:p>
    <w:p w14:paraId="721CBC7A" w14:textId="77777777" w:rsidR="00333BD1" w:rsidRPr="00B75EB8" w:rsidRDefault="00333BD1" w:rsidP="00F851DB">
      <w:pPr>
        <w:spacing w:before="120" w:after="120" w:line="276" w:lineRule="auto"/>
        <w:contextualSpacing/>
        <w:jc w:val="both"/>
        <w:rPr>
          <w:rFonts w:asciiTheme="minorHAnsi" w:hAnsiTheme="minorHAnsi" w:cstheme="minorHAnsi"/>
        </w:rPr>
      </w:pPr>
      <w:r w:rsidRPr="00B75EB8">
        <w:t>Zapewnienie</w:t>
      </w:r>
      <w:r w:rsidR="00D66085" w:rsidRPr="00B75EB8">
        <w:rPr>
          <w:rFonts w:asciiTheme="minorHAnsi" w:hAnsiTheme="minorHAnsi" w:cstheme="minorHAnsi"/>
        </w:rPr>
        <w:t xml:space="preserve"> </w:t>
      </w:r>
      <w:r w:rsidRPr="00B75EB8">
        <w:rPr>
          <w:rFonts w:asciiTheme="minorHAnsi" w:hAnsiTheme="minorHAnsi" w:cstheme="minorHAnsi"/>
        </w:rPr>
        <w:t xml:space="preserve">i organizacja </w:t>
      </w:r>
      <w:r w:rsidR="00D66085" w:rsidRPr="00B75EB8">
        <w:rPr>
          <w:rFonts w:asciiTheme="minorHAnsi" w:hAnsiTheme="minorHAnsi" w:cstheme="minorHAnsi"/>
        </w:rPr>
        <w:t>dostępu do dowolnego obszaru poza granicami opisanego wyżej Terenu Budowy</w:t>
      </w:r>
      <w:r w:rsidRPr="00B75EB8">
        <w:rPr>
          <w:rFonts w:asciiTheme="minorHAnsi" w:hAnsiTheme="minorHAnsi" w:cstheme="minorHAnsi"/>
        </w:rPr>
        <w:t xml:space="preserve"> </w:t>
      </w:r>
      <w:r w:rsidR="00D66085" w:rsidRPr="00B75EB8">
        <w:rPr>
          <w:rFonts w:asciiTheme="minorHAnsi" w:hAnsiTheme="minorHAnsi" w:cstheme="minorHAnsi"/>
        </w:rPr>
        <w:t xml:space="preserve">należy do obowiązków Wykonawcy. </w:t>
      </w:r>
    </w:p>
    <w:p w14:paraId="537791D3" w14:textId="77777777" w:rsidR="00D66085" w:rsidRPr="00B75EB8" w:rsidRDefault="00D66085" w:rsidP="00B70829">
      <w:pPr>
        <w:pStyle w:val="Kolorowalistaakcent11"/>
        <w:spacing w:before="240" w:after="120"/>
        <w:ind w:left="284"/>
        <w:contextualSpacing w:val="0"/>
        <w:jc w:val="both"/>
        <w:rPr>
          <w:rFonts w:asciiTheme="minorHAnsi" w:hAnsiTheme="minorHAnsi" w:cstheme="minorHAnsi"/>
          <w:i/>
          <w:u w:val="single"/>
        </w:rPr>
      </w:pPr>
      <w:bookmarkStart w:id="10" w:name="_Toc6223796"/>
      <w:bookmarkStart w:id="11" w:name="_Toc40436825"/>
      <w:r w:rsidRPr="00B75EB8">
        <w:rPr>
          <w:rFonts w:asciiTheme="minorHAnsi" w:hAnsiTheme="minorHAnsi" w:cstheme="minorHAnsi"/>
          <w:i/>
          <w:u w:val="single"/>
        </w:rPr>
        <w:t>Przekazanie Terenu Budowy</w:t>
      </w:r>
    </w:p>
    <w:p w14:paraId="2D222F15" w14:textId="77777777" w:rsidR="00D66085" w:rsidRPr="00B75EB8" w:rsidRDefault="00D66085" w:rsidP="00B70829">
      <w:pPr>
        <w:pStyle w:val="Akapitzlist"/>
        <w:spacing w:before="120" w:after="120"/>
        <w:ind w:left="0"/>
        <w:jc w:val="both"/>
        <w:rPr>
          <w:rFonts w:asciiTheme="minorHAnsi" w:hAnsiTheme="minorHAnsi" w:cstheme="minorHAnsi"/>
        </w:rPr>
      </w:pPr>
      <w:r w:rsidRPr="00B75EB8">
        <w:rPr>
          <w:rFonts w:asciiTheme="minorHAnsi" w:hAnsiTheme="minorHAnsi" w:cstheme="minorHAnsi"/>
        </w:rPr>
        <w:t xml:space="preserve">Zamawiający przekaże </w:t>
      </w:r>
      <w:r w:rsidRPr="00B75EB8">
        <w:t>Wykonawcy</w:t>
      </w:r>
      <w:r w:rsidRPr="00B75EB8">
        <w:rPr>
          <w:rFonts w:asciiTheme="minorHAnsi" w:hAnsiTheme="minorHAnsi" w:cstheme="minorHAnsi"/>
        </w:rPr>
        <w:t xml:space="preserve"> Teren Budowy w terminie określonym w Umowie, po uzyskaniu prawomocnej decyzji o pozwoleniu na budowę. Do czasu rozpoczęcia robót Wykonawca będzie miał prawo wstępu na teren przyszłej budowy po wcześniejszym uzgodnieniu z Zamawiającym.</w:t>
      </w:r>
    </w:p>
    <w:p w14:paraId="5A248104" w14:textId="77777777" w:rsidR="00D66085" w:rsidRPr="00B75EB8" w:rsidRDefault="00D66085" w:rsidP="00B70829">
      <w:pPr>
        <w:pStyle w:val="Kolorowalistaakcent11"/>
        <w:spacing w:before="240" w:after="120"/>
        <w:ind w:left="284"/>
        <w:contextualSpacing w:val="0"/>
        <w:jc w:val="both"/>
        <w:rPr>
          <w:rFonts w:asciiTheme="minorHAnsi" w:hAnsiTheme="minorHAnsi" w:cstheme="minorHAnsi"/>
          <w:i/>
          <w:u w:val="single"/>
        </w:rPr>
      </w:pPr>
      <w:r w:rsidRPr="00B75EB8">
        <w:rPr>
          <w:rFonts w:asciiTheme="minorHAnsi" w:hAnsiTheme="minorHAnsi" w:cstheme="minorHAnsi"/>
          <w:i/>
          <w:u w:val="single"/>
        </w:rPr>
        <w:t>Zaplecze budowlane</w:t>
      </w:r>
    </w:p>
    <w:p w14:paraId="45764BCC" w14:textId="143119FA" w:rsidR="00D66085" w:rsidRPr="00043500" w:rsidRDefault="00D66085" w:rsidP="00B70829">
      <w:pPr>
        <w:pStyle w:val="Akapitzlist"/>
        <w:spacing w:before="120" w:after="120"/>
        <w:ind w:left="0"/>
        <w:jc w:val="both"/>
        <w:rPr>
          <w:rFonts w:asciiTheme="minorHAnsi" w:hAnsiTheme="minorHAnsi" w:cstheme="minorHAnsi"/>
        </w:rPr>
      </w:pPr>
      <w:r w:rsidRPr="00B75EB8">
        <w:rPr>
          <w:rFonts w:asciiTheme="minorHAnsi" w:hAnsiTheme="minorHAnsi" w:cstheme="minorHAnsi"/>
        </w:rPr>
        <w:t>Zaplecze budow</w:t>
      </w:r>
      <w:r w:rsidR="004C6E98" w:rsidRPr="00B75EB8">
        <w:rPr>
          <w:rFonts w:asciiTheme="minorHAnsi" w:hAnsiTheme="minorHAnsi" w:cstheme="minorHAnsi"/>
        </w:rPr>
        <w:t>y</w:t>
      </w:r>
      <w:r w:rsidRPr="00B75EB8">
        <w:rPr>
          <w:rFonts w:asciiTheme="minorHAnsi" w:hAnsiTheme="minorHAnsi" w:cstheme="minorHAnsi"/>
        </w:rPr>
        <w:t xml:space="preserve"> </w:t>
      </w:r>
      <w:r w:rsidRPr="00043500">
        <w:rPr>
          <w:rFonts w:asciiTheme="minorHAnsi" w:hAnsiTheme="minorHAnsi" w:cstheme="minorHAnsi"/>
        </w:rPr>
        <w:t xml:space="preserve">Wykonawcy winno spełniać wymagania polskiego prawa w tym zakresie. Zaplecze należy zlokalizować </w:t>
      </w:r>
      <w:r w:rsidR="00B75EB8" w:rsidRPr="00043500">
        <w:rPr>
          <w:rFonts w:asciiTheme="minorHAnsi" w:hAnsiTheme="minorHAnsi" w:cstheme="minorHAnsi"/>
        </w:rPr>
        <w:t>w miejscu uzgodnionym</w:t>
      </w:r>
      <w:r w:rsidRPr="00043500">
        <w:rPr>
          <w:rFonts w:asciiTheme="minorHAnsi" w:hAnsiTheme="minorHAnsi" w:cstheme="minorHAnsi"/>
        </w:rPr>
        <w:t xml:space="preserve"> </w:t>
      </w:r>
      <w:r w:rsidR="00B75EB8" w:rsidRPr="00043500">
        <w:rPr>
          <w:rFonts w:asciiTheme="minorHAnsi" w:hAnsiTheme="minorHAnsi" w:cstheme="minorHAnsi"/>
        </w:rPr>
        <w:t>z</w:t>
      </w:r>
      <w:r w:rsidRPr="00043500">
        <w:rPr>
          <w:rFonts w:asciiTheme="minorHAnsi" w:hAnsiTheme="minorHAnsi" w:cstheme="minorHAnsi"/>
        </w:rPr>
        <w:t xml:space="preserve"> Użytkownikiem</w:t>
      </w:r>
      <w:r w:rsidR="00B75EB8" w:rsidRPr="00043500">
        <w:rPr>
          <w:rFonts w:asciiTheme="minorHAnsi" w:hAnsiTheme="minorHAnsi" w:cstheme="minorHAnsi"/>
        </w:rPr>
        <w:t xml:space="preserve">, w taki sposób aby nie utrudniać ruchu i funkcjonowania terenów publicznych (w szczególności ruchu komunikacyjnego). Zamawiający dopuszcza lokalizacje zaplecza budowy na dz. ewidencyjnej nr </w:t>
      </w:r>
      <w:r w:rsidR="00043500" w:rsidRPr="00043500">
        <w:rPr>
          <w:rFonts w:asciiTheme="minorHAnsi" w:hAnsiTheme="minorHAnsi" w:cstheme="minorHAnsi"/>
        </w:rPr>
        <w:t>544, na której planowana jest budowa oczyszczalni ścieków</w:t>
      </w:r>
      <w:r w:rsidRPr="00043500">
        <w:rPr>
          <w:rFonts w:asciiTheme="minorHAnsi" w:hAnsiTheme="minorHAnsi" w:cstheme="minorHAnsi"/>
        </w:rPr>
        <w:t>. Koszt organizacji zaplecza Wykonawca uwzględni w kosztach ogólnych robót.</w:t>
      </w:r>
      <w:r w:rsidR="00B75EB8" w:rsidRPr="00043500">
        <w:rPr>
          <w:rFonts w:asciiTheme="minorHAnsi" w:hAnsiTheme="minorHAnsi" w:cstheme="minorHAnsi"/>
        </w:rPr>
        <w:t xml:space="preserve"> Wykonawca zaopatrzy zaplecze w </w:t>
      </w:r>
      <w:r w:rsidRPr="00043500">
        <w:rPr>
          <w:rFonts w:asciiTheme="minorHAnsi" w:hAnsiTheme="minorHAnsi" w:cstheme="minorHAnsi"/>
        </w:rPr>
        <w:t>odpowiednią ilość przenośnych toalet i będzie odpowiedzialny za ich utrzymanie we właściwym stanie oraz odpowiednio częsty wywóz nieczystości. Toalety muszą być regularnie sprzątane i usunięte po zakończeniu robót.</w:t>
      </w:r>
    </w:p>
    <w:p w14:paraId="3F752552" w14:textId="12558A0E" w:rsidR="00D66085" w:rsidRPr="00043500" w:rsidRDefault="00D66085" w:rsidP="00B70829">
      <w:pPr>
        <w:pStyle w:val="Akapitzlist"/>
        <w:spacing w:before="120" w:after="120"/>
        <w:ind w:left="0"/>
        <w:jc w:val="both"/>
        <w:rPr>
          <w:rFonts w:asciiTheme="minorHAnsi" w:hAnsiTheme="minorHAnsi" w:cstheme="minorHAnsi"/>
        </w:rPr>
      </w:pPr>
      <w:r w:rsidRPr="00043500">
        <w:rPr>
          <w:rFonts w:asciiTheme="minorHAnsi" w:hAnsiTheme="minorHAnsi" w:cstheme="minorHAnsi"/>
        </w:rPr>
        <w:t xml:space="preserve">Wykonawca </w:t>
      </w:r>
      <w:r w:rsidR="00043500" w:rsidRPr="00043500">
        <w:rPr>
          <w:rFonts w:asciiTheme="minorHAnsi" w:hAnsiTheme="minorHAnsi" w:cstheme="minorHAnsi"/>
        </w:rPr>
        <w:t>zapewni sobie przyłącza do sieci elektroenergetycznej na cele budowlane we wszystkich miejscach, gdzie będzie to konieczne do wykonania robót, oraz zapewni sobie dostęp do pozostałych wygnanych mediów, w tym wody wodo</w:t>
      </w:r>
      <w:r w:rsidR="00AB4742">
        <w:rPr>
          <w:rFonts w:asciiTheme="minorHAnsi" w:hAnsiTheme="minorHAnsi" w:cstheme="minorHAnsi"/>
        </w:rPr>
        <w:t>ciągowej do celów budowlanych i </w:t>
      </w:r>
      <w:r w:rsidR="00043500" w:rsidRPr="00043500">
        <w:rPr>
          <w:rFonts w:asciiTheme="minorHAnsi" w:hAnsiTheme="minorHAnsi" w:cstheme="minorHAnsi"/>
        </w:rPr>
        <w:t>socjalno-bytowych</w:t>
      </w:r>
      <w:r w:rsidRPr="00043500">
        <w:rPr>
          <w:rFonts w:asciiTheme="minorHAnsi" w:hAnsiTheme="minorHAnsi" w:cstheme="minorHAnsi"/>
        </w:rPr>
        <w:t xml:space="preserve">. </w:t>
      </w:r>
      <w:r w:rsidR="00043500" w:rsidRPr="00043500">
        <w:rPr>
          <w:rFonts w:asciiTheme="minorHAnsi" w:hAnsiTheme="minorHAnsi" w:cstheme="minorHAnsi"/>
        </w:rPr>
        <w:t>Warunki przyłączenia Wykonawc</w:t>
      </w:r>
      <w:r w:rsidR="00AB4742">
        <w:rPr>
          <w:rFonts w:asciiTheme="minorHAnsi" w:hAnsiTheme="minorHAnsi" w:cstheme="minorHAnsi"/>
        </w:rPr>
        <w:t>a uzgodni we własnym zakresie z </w:t>
      </w:r>
      <w:r w:rsidR="00043500" w:rsidRPr="00043500">
        <w:rPr>
          <w:rFonts w:asciiTheme="minorHAnsi" w:hAnsiTheme="minorHAnsi" w:cstheme="minorHAnsi"/>
        </w:rPr>
        <w:t xml:space="preserve">dostawcami poszczególnych mediów. Po zakończeniu Robót </w:t>
      </w:r>
      <w:r w:rsidRPr="00043500">
        <w:rPr>
          <w:rFonts w:asciiTheme="minorHAnsi" w:hAnsiTheme="minorHAnsi" w:cstheme="minorHAnsi"/>
        </w:rPr>
        <w:t>Wykonawca usunie</w:t>
      </w:r>
      <w:r w:rsidR="00043500" w:rsidRPr="00043500">
        <w:rPr>
          <w:rFonts w:asciiTheme="minorHAnsi" w:hAnsiTheme="minorHAnsi" w:cstheme="minorHAnsi"/>
        </w:rPr>
        <w:t xml:space="preserve"> wszystkie tymczasowe przyłącza.</w:t>
      </w:r>
    </w:p>
    <w:p w14:paraId="0C2598E7" w14:textId="77777777" w:rsidR="00D66085" w:rsidRPr="00043500" w:rsidRDefault="00D66085" w:rsidP="00B70829">
      <w:pPr>
        <w:pStyle w:val="Akapitzlist"/>
        <w:spacing w:before="120" w:after="120"/>
        <w:ind w:left="0"/>
        <w:jc w:val="both"/>
        <w:rPr>
          <w:rFonts w:asciiTheme="minorHAnsi" w:hAnsiTheme="minorHAnsi" w:cstheme="minorHAnsi"/>
        </w:rPr>
      </w:pPr>
      <w:r w:rsidRPr="00043500">
        <w:rPr>
          <w:rFonts w:asciiTheme="minorHAnsi" w:hAnsiTheme="minorHAnsi" w:cstheme="minorHAnsi"/>
        </w:rPr>
        <w:t xml:space="preserve">Wykonawca po uzgodnieniu z </w:t>
      </w:r>
      <w:r w:rsidR="00461A46" w:rsidRPr="00043500">
        <w:rPr>
          <w:rFonts w:asciiTheme="minorHAnsi" w:hAnsiTheme="minorHAnsi" w:cstheme="minorHAnsi"/>
        </w:rPr>
        <w:t>Zamawiającym</w:t>
      </w:r>
      <w:r w:rsidRPr="00043500">
        <w:rPr>
          <w:rFonts w:asciiTheme="minorHAnsi" w:hAnsiTheme="minorHAnsi" w:cstheme="minorHAnsi"/>
        </w:rPr>
        <w:t xml:space="preserve"> zapewni na swój koszt właściwą ochronę Terenu Budowy.</w:t>
      </w:r>
    </w:p>
    <w:p w14:paraId="19678ECB" w14:textId="77777777" w:rsidR="00D66085" w:rsidRPr="00043500" w:rsidRDefault="00D66085" w:rsidP="00B70829">
      <w:pPr>
        <w:pStyle w:val="Kolorowalistaakcent11"/>
        <w:spacing w:before="240" w:after="120"/>
        <w:ind w:left="284"/>
        <w:contextualSpacing w:val="0"/>
        <w:jc w:val="both"/>
        <w:rPr>
          <w:rFonts w:asciiTheme="minorHAnsi" w:hAnsiTheme="minorHAnsi" w:cstheme="minorHAnsi"/>
          <w:i/>
          <w:u w:val="single"/>
        </w:rPr>
      </w:pPr>
      <w:r w:rsidRPr="00043500">
        <w:rPr>
          <w:rFonts w:asciiTheme="minorHAnsi" w:hAnsiTheme="minorHAnsi" w:cstheme="minorHAnsi"/>
          <w:i/>
          <w:u w:val="single"/>
        </w:rPr>
        <w:t>Odwodnienie Terenu Budowy</w:t>
      </w:r>
    </w:p>
    <w:p w14:paraId="34DDB00E" w14:textId="5F0C3925" w:rsidR="00D66085" w:rsidRPr="00043500" w:rsidRDefault="00D66085" w:rsidP="00B70829">
      <w:pPr>
        <w:pStyle w:val="Akapitzlist"/>
        <w:spacing w:before="120" w:after="120"/>
        <w:ind w:left="0"/>
        <w:jc w:val="both"/>
        <w:rPr>
          <w:rFonts w:asciiTheme="minorHAnsi" w:hAnsiTheme="minorHAnsi" w:cstheme="minorHAnsi"/>
        </w:rPr>
      </w:pPr>
      <w:r w:rsidRPr="00043500">
        <w:rPr>
          <w:rFonts w:asciiTheme="minorHAnsi" w:hAnsiTheme="minorHAnsi" w:cstheme="minorHAnsi"/>
        </w:rPr>
        <w:t>Na wszystkich etapach Robót należy zapewnić nal</w:t>
      </w:r>
      <w:r w:rsidR="00333BD1" w:rsidRPr="00043500">
        <w:rPr>
          <w:rFonts w:asciiTheme="minorHAnsi" w:hAnsiTheme="minorHAnsi" w:cstheme="minorHAnsi"/>
        </w:rPr>
        <w:t xml:space="preserve">eżyte odwodnienie </w:t>
      </w:r>
      <w:r w:rsidR="00392574" w:rsidRPr="00043500">
        <w:rPr>
          <w:rFonts w:asciiTheme="minorHAnsi" w:hAnsiTheme="minorHAnsi" w:cstheme="minorHAnsi"/>
        </w:rPr>
        <w:t xml:space="preserve">wykopów i </w:t>
      </w:r>
      <w:r w:rsidR="00333BD1" w:rsidRPr="00043500">
        <w:rPr>
          <w:rFonts w:asciiTheme="minorHAnsi" w:hAnsiTheme="minorHAnsi" w:cstheme="minorHAnsi"/>
        </w:rPr>
        <w:t>Terenu Budowy</w:t>
      </w:r>
      <w:r w:rsidRPr="00043500">
        <w:rPr>
          <w:rFonts w:asciiTheme="minorHAnsi" w:hAnsiTheme="minorHAnsi" w:cstheme="minorHAnsi"/>
        </w:rPr>
        <w:t xml:space="preserve"> tak</w:t>
      </w:r>
      <w:r w:rsidR="00333BD1" w:rsidRPr="00043500">
        <w:rPr>
          <w:rFonts w:asciiTheme="minorHAnsi" w:hAnsiTheme="minorHAnsi" w:cstheme="minorHAnsi"/>
        </w:rPr>
        <w:t>,</w:t>
      </w:r>
      <w:r w:rsidRPr="00043500">
        <w:rPr>
          <w:rFonts w:asciiTheme="minorHAnsi" w:hAnsiTheme="minorHAnsi" w:cstheme="minorHAnsi"/>
        </w:rPr>
        <w:t xml:space="preserve"> aby nie tworzyły się zastoiska wody. Wszy</w:t>
      </w:r>
      <w:r w:rsidR="003F3252" w:rsidRPr="00043500">
        <w:rPr>
          <w:rFonts w:asciiTheme="minorHAnsi" w:hAnsiTheme="minorHAnsi" w:cstheme="minorHAnsi"/>
        </w:rPr>
        <w:t>stkie dreny należy utrzymywać w </w:t>
      </w:r>
      <w:r w:rsidRPr="00043500">
        <w:rPr>
          <w:rFonts w:asciiTheme="minorHAnsi" w:hAnsiTheme="minorHAnsi" w:cstheme="minorHAnsi"/>
        </w:rPr>
        <w:t xml:space="preserve">czystości, bez </w:t>
      </w:r>
      <w:r w:rsidRPr="00043500">
        <w:rPr>
          <w:rFonts w:asciiTheme="minorHAnsi" w:hAnsiTheme="minorHAnsi" w:cstheme="minorHAnsi"/>
        </w:rPr>
        <w:lastRenderedPageBreak/>
        <w:t>zamulenia, a</w:t>
      </w:r>
      <w:r w:rsidR="00AB22E0" w:rsidRPr="00043500">
        <w:rPr>
          <w:rFonts w:asciiTheme="minorHAnsi" w:hAnsiTheme="minorHAnsi" w:cstheme="minorHAnsi"/>
        </w:rPr>
        <w:t>ż</w:t>
      </w:r>
      <w:r w:rsidRPr="00043500">
        <w:rPr>
          <w:rFonts w:asciiTheme="minorHAnsi" w:hAnsiTheme="minorHAnsi" w:cstheme="minorHAnsi"/>
        </w:rPr>
        <w:t xml:space="preserve"> do zakończenia realizacji Robót. Wykonawca winien usuwać wszelkie zamulenia </w:t>
      </w:r>
      <w:r w:rsidR="00F851DB" w:rsidRPr="00043500">
        <w:rPr>
          <w:rFonts w:asciiTheme="minorHAnsi" w:hAnsiTheme="minorHAnsi" w:cstheme="minorHAnsi"/>
        </w:rPr>
        <w:t>i </w:t>
      </w:r>
      <w:r w:rsidR="00392574" w:rsidRPr="00043500">
        <w:rPr>
          <w:rFonts w:asciiTheme="minorHAnsi" w:hAnsiTheme="minorHAnsi" w:cstheme="minorHAnsi"/>
        </w:rPr>
        <w:t xml:space="preserve">zanieczyszczenia terenu i </w:t>
      </w:r>
      <w:r w:rsidRPr="00043500">
        <w:rPr>
          <w:rFonts w:asciiTheme="minorHAnsi" w:hAnsiTheme="minorHAnsi" w:cstheme="minorHAnsi"/>
        </w:rPr>
        <w:t xml:space="preserve">cieków wodnych </w:t>
      </w:r>
      <w:r w:rsidR="00316536" w:rsidRPr="00043500">
        <w:rPr>
          <w:rFonts w:asciiTheme="minorHAnsi" w:hAnsiTheme="minorHAnsi" w:cstheme="minorHAnsi"/>
        </w:rPr>
        <w:t>zarówno na Terenie Budowy jak i </w:t>
      </w:r>
      <w:r w:rsidRPr="00043500">
        <w:rPr>
          <w:rFonts w:asciiTheme="minorHAnsi" w:hAnsiTheme="minorHAnsi" w:cstheme="minorHAnsi"/>
        </w:rPr>
        <w:t>poza nim, powstałe w wyniku działań i</w:t>
      </w:r>
      <w:r w:rsidR="00F6006A" w:rsidRPr="00043500">
        <w:rPr>
          <w:rFonts w:asciiTheme="minorHAnsi" w:hAnsiTheme="minorHAnsi" w:cstheme="minorHAnsi"/>
        </w:rPr>
        <w:t> </w:t>
      </w:r>
      <w:r w:rsidRPr="00043500">
        <w:rPr>
          <w:rFonts w:asciiTheme="minorHAnsi" w:hAnsiTheme="minorHAnsi" w:cstheme="minorHAnsi"/>
        </w:rPr>
        <w:t>zaniedbań Wykonawcy.</w:t>
      </w:r>
    </w:p>
    <w:p w14:paraId="37B7C64E" w14:textId="38C93E53" w:rsidR="004B1903" w:rsidRPr="00043500" w:rsidRDefault="004B1903" w:rsidP="00B70829">
      <w:pPr>
        <w:pStyle w:val="Akapitzlist"/>
        <w:spacing w:before="120" w:after="120"/>
        <w:ind w:left="0"/>
        <w:jc w:val="both"/>
        <w:rPr>
          <w:rFonts w:asciiTheme="minorHAnsi" w:hAnsiTheme="minorHAnsi" w:cstheme="minorHAnsi"/>
        </w:rPr>
      </w:pPr>
      <w:r w:rsidRPr="00043500">
        <w:rPr>
          <w:rFonts w:asciiTheme="minorHAnsi" w:hAnsiTheme="minorHAnsi" w:cstheme="minorHAnsi"/>
        </w:rPr>
        <w:t>O</w:t>
      </w:r>
      <w:r w:rsidR="00F851DB" w:rsidRPr="00043500">
        <w:rPr>
          <w:rFonts w:asciiTheme="minorHAnsi" w:hAnsiTheme="minorHAnsi" w:cstheme="minorHAnsi"/>
        </w:rPr>
        <w:t xml:space="preserve">dwodnienia wykopów, o ile zajdzie taka konieczność, </w:t>
      </w:r>
      <w:r w:rsidRPr="00043500">
        <w:rPr>
          <w:rFonts w:asciiTheme="minorHAnsi" w:hAnsiTheme="minorHAnsi" w:cstheme="minorHAnsi"/>
        </w:rPr>
        <w:t>należy realizować zgodnie z wytycznymi dokumentacji geologiczno-inżynierskiej, opracowanej przez Wykonawcę na potrzeby projektowania oraz w sposób uzgodniony i zaakcentowany przez Zamawiającego. Odwodnienia wykopów nie mogą doprowadzić do zaburzenia równowagi hydrog</w:t>
      </w:r>
      <w:r w:rsidR="00F851DB" w:rsidRPr="00043500">
        <w:rPr>
          <w:rFonts w:asciiTheme="minorHAnsi" w:hAnsiTheme="minorHAnsi" w:cstheme="minorHAnsi"/>
        </w:rPr>
        <w:t>eologicznej terenu inwestycji i </w:t>
      </w:r>
      <w:r w:rsidRPr="00043500">
        <w:rPr>
          <w:rFonts w:asciiTheme="minorHAnsi" w:hAnsiTheme="minorHAnsi" w:cstheme="minorHAnsi"/>
        </w:rPr>
        <w:t xml:space="preserve">jego otoczenia. </w:t>
      </w:r>
      <w:r w:rsidR="00392574" w:rsidRPr="00043500">
        <w:rPr>
          <w:rFonts w:asciiTheme="minorHAnsi" w:hAnsiTheme="minorHAnsi" w:cstheme="minorHAnsi"/>
        </w:rPr>
        <w:t>Leje depresji związane z</w:t>
      </w:r>
      <w:r w:rsidR="00CD2BE8" w:rsidRPr="00043500">
        <w:rPr>
          <w:rFonts w:asciiTheme="minorHAnsi" w:hAnsiTheme="minorHAnsi" w:cstheme="minorHAnsi"/>
        </w:rPr>
        <w:t> </w:t>
      </w:r>
      <w:proofErr w:type="spellStart"/>
      <w:r w:rsidR="00392574" w:rsidRPr="00043500">
        <w:rPr>
          <w:rFonts w:asciiTheme="minorHAnsi" w:hAnsiTheme="minorHAnsi" w:cstheme="minorHAnsi"/>
        </w:rPr>
        <w:t>odwodnieniami</w:t>
      </w:r>
      <w:proofErr w:type="spellEnd"/>
      <w:r w:rsidR="00392574" w:rsidRPr="00043500">
        <w:rPr>
          <w:rFonts w:asciiTheme="minorHAnsi" w:hAnsiTheme="minorHAnsi" w:cstheme="minorHAnsi"/>
        </w:rPr>
        <w:t xml:space="preserve"> lokalnymi nie mogą wykraczać poza granice terenu inwestycji. </w:t>
      </w:r>
      <w:r w:rsidRPr="00043500">
        <w:rPr>
          <w:rFonts w:asciiTheme="minorHAnsi" w:hAnsiTheme="minorHAnsi" w:cstheme="minorHAnsi"/>
        </w:rPr>
        <w:t>Instalacje odwadniające, przed odprowadzeniem wód powrotnie do środowiska, muszą zapewniać ich oczyszczenie z zawiesiny i piasku.</w:t>
      </w:r>
    </w:p>
    <w:bookmarkEnd w:id="10"/>
    <w:bookmarkEnd w:id="11"/>
    <w:p w14:paraId="41E08E3B" w14:textId="77777777" w:rsidR="00D66085" w:rsidRPr="00043500" w:rsidRDefault="00D66085" w:rsidP="00B70829">
      <w:pPr>
        <w:pStyle w:val="Kolorowalistaakcent11"/>
        <w:spacing w:before="240" w:after="120"/>
        <w:ind w:left="284"/>
        <w:contextualSpacing w:val="0"/>
        <w:jc w:val="both"/>
        <w:rPr>
          <w:rFonts w:asciiTheme="minorHAnsi" w:hAnsiTheme="minorHAnsi" w:cstheme="minorHAnsi"/>
          <w:i/>
          <w:u w:val="single"/>
        </w:rPr>
      </w:pPr>
      <w:r w:rsidRPr="00043500">
        <w:rPr>
          <w:rFonts w:asciiTheme="minorHAnsi" w:hAnsiTheme="minorHAnsi" w:cstheme="minorHAnsi"/>
          <w:i/>
          <w:u w:val="single"/>
        </w:rPr>
        <w:t>Czystość Terenu Budowy</w:t>
      </w:r>
    </w:p>
    <w:p w14:paraId="5EBD4027" w14:textId="737638B6" w:rsidR="00D66085" w:rsidRPr="00043500" w:rsidRDefault="0093099A" w:rsidP="00B70829">
      <w:pPr>
        <w:pStyle w:val="Akapitzlist"/>
        <w:spacing w:before="120" w:after="120"/>
        <w:ind w:left="0"/>
        <w:jc w:val="both"/>
        <w:rPr>
          <w:rFonts w:asciiTheme="minorHAnsi" w:hAnsiTheme="minorHAnsi" w:cstheme="minorHAnsi"/>
        </w:rPr>
      </w:pPr>
      <w:r w:rsidRPr="00043500">
        <w:rPr>
          <w:rFonts w:asciiTheme="minorHAnsi" w:hAnsiTheme="minorHAnsi" w:cstheme="minorHAnsi"/>
        </w:rPr>
        <w:t>Na Terenie Budowy należy utrzymywać należyty</w:t>
      </w:r>
      <w:r w:rsidR="00D66085" w:rsidRPr="00043500">
        <w:rPr>
          <w:rFonts w:asciiTheme="minorHAnsi" w:hAnsiTheme="minorHAnsi" w:cstheme="minorHAnsi"/>
        </w:rPr>
        <w:t xml:space="preserve"> </w:t>
      </w:r>
      <w:r w:rsidRPr="00043500">
        <w:rPr>
          <w:rFonts w:asciiTheme="minorHAnsi" w:hAnsiTheme="minorHAnsi" w:cstheme="minorHAnsi"/>
        </w:rPr>
        <w:t>porządek</w:t>
      </w:r>
      <w:r w:rsidR="00D66085" w:rsidRPr="00043500">
        <w:rPr>
          <w:rFonts w:asciiTheme="minorHAnsi" w:hAnsiTheme="minorHAnsi" w:cstheme="minorHAnsi"/>
        </w:rPr>
        <w:t xml:space="preserve"> i czystoś</w:t>
      </w:r>
      <w:r w:rsidRPr="00043500">
        <w:rPr>
          <w:rFonts w:asciiTheme="minorHAnsi" w:hAnsiTheme="minorHAnsi" w:cstheme="minorHAnsi"/>
        </w:rPr>
        <w:t>ć</w:t>
      </w:r>
      <w:r w:rsidR="00D66085" w:rsidRPr="00043500">
        <w:rPr>
          <w:rFonts w:asciiTheme="minorHAnsi" w:hAnsiTheme="minorHAnsi" w:cstheme="minorHAnsi"/>
        </w:rPr>
        <w:t xml:space="preserve">. Odpady </w:t>
      </w:r>
      <w:r w:rsidRPr="00043500">
        <w:rPr>
          <w:rFonts w:asciiTheme="minorHAnsi" w:hAnsiTheme="minorHAnsi" w:cstheme="minorHAnsi"/>
        </w:rPr>
        <w:t xml:space="preserve">wytworzone przez </w:t>
      </w:r>
      <w:r w:rsidR="00D66085" w:rsidRPr="00043500">
        <w:rPr>
          <w:rFonts w:asciiTheme="minorHAnsi" w:hAnsiTheme="minorHAnsi" w:cstheme="minorHAnsi"/>
        </w:rPr>
        <w:t>Wykonawc</w:t>
      </w:r>
      <w:r w:rsidRPr="00043500">
        <w:rPr>
          <w:rFonts w:asciiTheme="minorHAnsi" w:hAnsiTheme="minorHAnsi" w:cstheme="minorHAnsi"/>
        </w:rPr>
        <w:t>ę</w:t>
      </w:r>
      <w:r w:rsidR="00D66085" w:rsidRPr="00043500">
        <w:rPr>
          <w:rFonts w:asciiTheme="minorHAnsi" w:hAnsiTheme="minorHAnsi" w:cstheme="minorHAnsi"/>
        </w:rPr>
        <w:t xml:space="preserve"> winny być </w:t>
      </w:r>
      <w:r w:rsidRPr="00043500">
        <w:rPr>
          <w:rFonts w:asciiTheme="minorHAnsi" w:hAnsiTheme="minorHAnsi" w:cstheme="minorHAnsi"/>
        </w:rPr>
        <w:t xml:space="preserve">gromadzone i </w:t>
      </w:r>
      <w:r w:rsidR="00D66085" w:rsidRPr="00043500">
        <w:rPr>
          <w:rFonts w:asciiTheme="minorHAnsi" w:hAnsiTheme="minorHAnsi" w:cstheme="minorHAnsi"/>
        </w:rPr>
        <w:t xml:space="preserve">usuwane w </w:t>
      </w:r>
      <w:r w:rsidR="00B40D51" w:rsidRPr="00043500">
        <w:rPr>
          <w:rFonts w:asciiTheme="minorHAnsi" w:hAnsiTheme="minorHAnsi" w:cstheme="minorHAnsi"/>
        </w:rPr>
        <w:t>sposób zorganizowany i zgodny z </w:t>
      </w:r>
      <w:r w:rsidR="00D66085" w:rsidRPr="00043500">
        <w:rPr>
          <w:rFonts w:asciiTheme="minorHAnsi" w:hAnsiTheme="minorHAnsi" w:cstheme="minorHAnsi"/>
        </w:rPr>
        <w:t>obowiązującymi przepisami. Wykonawca zobowiązany jest do zapewnienia odzysku lub unieszkodliwiania wszelkich odpadów powstających w</w:t>
      </w:r>
      <w:r w:rsidR="00461A46" w:rsidRPr="00043500">
        <w:rPr>
          <w:rFonts w:asciiTheme="minorHAnsi" w:hAnsiTheme="minorHAnsi" w:cstheme="minorHAnsi"/>
        </w:rPr>
        <w:t> </w:t>
      </w:r>
      <w:r w:rsidR="00D66085" w:rsidRPr="00043500">
        <w:rPr>
          <w:rFonts w:asciiTheme="minorHAnsi" w:hAnsiTheme="minorHAnsi" w:cstheme="minorHAnsi"/>
        </w:rPr>
        <w:t xml:space="preserve">wyniku </w:t>
      </w:r>
      <w:r w:rsidRPr="00043500">
        <w:rPr>
          <w:rFonts w:asciiTheme="minorHAnsi" w:hAnsiTheme="minorHAnsi" w:cstheme="minorHAnsi"/>
        </w:rPr>
        <w:t>robót, również</w:t>
      </w:r>
      <w:r w:rsidR="003F3252" w:rsidRPr="00043500">
        <w:rPr>
          <w:rFonts w:asciiTheme="minorHAnsi" w:hAnsiTheme="minorHAnsi" w:cstheme="minorHAnsi"/>
        </w:rPr>
        <w:t xml:space="preserve"> odpadów związanych z </w:t>
      </w:r>
      <w:r w:rsidR="00D66085" w:rsidRPr="00043500">
        <w:rPr>
          <w:rFonts w:asciiTheme="minorHAnsi" w:hAnsiTheme="minorHAnsi" w:cstheme="minorHAnsi"/>
        </w:rPr>
        <w:t xml:space="preserve">pobytem pracowników Wykonawcy na Terenie Budowy w sposób legalny, poprzez przekazanie ich </w:t>
      </w:r>
      <w:r w:rsidRPr="00043500">
        <w:rPr>
          <w:rFonts w:asciiTheme="minorHAnsi" w:hAnsiTheme="minorHAnsi" w:cstheme="minorHAnsi"/>
        </w:rPr>
        <w:t xml:space="preserve">podmiotom </w:t>
      </w:r>
      <w:r w:rsidR="00D66085" w:rsidRPr="00043500">
        <w:rPr>
          <w:rFonts w:asciiTheme="minorHAnsi" w:hAnsiTheme="minorHAnsi" w:cstheme="minorHAnsi"/>
        </w:rPr>
        <w:t xml:space="preserve">uprawionym do </w:t>
      </w:r>
      <w:r w:rsidRPr="00043500">
        <w:rPr>
          <w:rFonts w:asciiTheme="minorHAnsi" w:hAnsiTheme="minorHAnsi" w:cstheme="minorHAnsi"/>
        </w:rPr>
        <w:t>zbierania przetwarzania danego rodzaju odpadów</w:t>
      </w:r>
      <w:r w:rsidR="00D66085" w:rsidRPr="00043500">
        <w:rPr>
          <w:rFonts w:asciiTheme="minorHAnsi" w:hAnsiTheme="minorHAnsi" w:cstheme="minorHAnsi"/>
        </w:rPr>
        <w:t>, za podpisaną Kartą Przekazania Odpadów. Niedozwolone jest wrzucanie odpadów do wykopanych rowów itp. przed ich zasypaniem.</w:t>
      </w:r>
    </w:p>
    <w:p w14:paraId="1D530664" w14:textId="77777777" w:rsidR="00D66085" w:rsidRPr="00043500" w:rsidRDefault="00D66085" w:rsidP="00B70829">
      <w:pPr>
        <w:pStyle w:val="Akapitzlist"/>
        <w:spacing w:before="120" w:after="120"/>
        <w:ind w:left="0"/>
        <w:jc w:val="both"/>
        <w:rPr>
          <w:rFonts w:asciiTheme="minorHAnsi" w:hAnsiTheme="minorHAnsi" w:cstheme="minorHAnsi"/>
        </w:rPr>
      </w:pPr>
      <w:r w:rsidRPr="00043500">
        <w:rPr>
          <w:rFonts w:asciiTheme="minorHAnsi" w:hAnsiTheme="minorHAnsi" w:cstheme="minorHAnsi"/>
        </w:rPr>
        <w:t>W razie niedotrzymania przez Wykonawcę warunków utrzymania Terenu Budowy w należytej czystości Zamawiający zatrudni stronę trzecią do wykonania prac porządkowych, a Wykonawca zostanie obciążony ich kosztami w czasie trwania Umowy. Niedozwolone jest ustawianie na Terenie Budowy przyczep mieszkalnych lub baraków</w:t>
      </w:r>
      <w:r w:rsidR="00221729" w:rsidRPr="00043500">
        <w:rPr>
          <w:rFonts w:asciiTheme="minorHAnsi" w:hAnsiTheme="minorHAnsi" w:cstheme="minorHAnsi"/>
        </w:rPr>
        <w:t>/kontenerów</w:t>
      </w:r>
      <w:r w:rsidRPr="00043500">
        <w:rPr>
          <w:rFonts w:asciiTheme="minorHAnsi" w:hAnsiTheme="minorHAnsi" w:cstheme="minorHAnsi"/>
        </w:rPr>
        <w:t xml:space="preserve"> z przeznaczeniem na sypialn</w:t>
      </w:r>
      <w:r w:rsidR="00E41AA0" w:rsidRPr="00043500">
        <w:rPr>
          <w:rFonts w:asciiTheme="minorHAnsi" w:hAnsiTheme="minorHAnsi" w:cstheme="minorHAnsi"/>
        </w:rPr>
        <w:t>i</w:t>
      </w:r>
      <w:r w:rsidRPr="00043500">
        <w:rPr>
          <w:rFonts w:asciiTheme="minorHAnsi" w:hAnsiTheme="minorHAnsi" w:cstheme="minorHAnsi"/>
        </w:rPr>
        <w:t>e, chyba, że wcześniej zgodę na to wyrazi Użytkownik.</w:t>
      </w:r>
    </w:p>
    <w:p w14:paraId="1528E53A" w14:textId="77777777" w:rsidR="00D66085" w:rsidRPr="00043500" w:rsidRDefault="00D66085" w:rsidP="00B70829">
      <w:pPr>
        <w:pStyle w:val="Kolorowalistaakcent11"/>
        <w:spacing w:before="240" w:after="120"/>
        <w:ind w:left="284"/>
        <w:contextualSpacing w:val="0"/>
        <w:jc w:val="both"/>
        <w:rPr>
          <w:rFonts w:asciiTheme="minorHAnsi" w:hAnsiTheme="minorHAnsi" w:cstheme="minorHAnsi"/>
          <w:i/>
          <w:u w:val="single"/>
        </w:rPr>
      </w:pPr>
      <w:bookmarkStart w:id="12" w:name="_Toc93292326"/>
      <w:bookmarkStart w:id="13" w:name="_Toc121242402"/>
      <w:bookmarkStart w:id="14" w:name="_Toc124769377"/>
      <w:r w:rsidRPr="00043500">
        <w:rPr>
          <w:rFonts w:asciiTheme="minorHAnsi" w:hAnsiTheme="minorHAnsi" w:cstheme="minorHAnsi"/>
          <w:i/>
          <w:u w:val="single"/>
        </w:rPr>
        <w:t>Ochrona przed hałasem</w:t>
      </w:r>
    </w:p>
    <w:p w14:paraId="09EDAA30" w14:textId="1BE1C64C" w:rsidR="00FC3BDB" w:rsidRPr="00043500" w:rsidRDefault="00D66085" w:rsidP="00FC3BDB">
      <w:pPr>
        <w:pStyle w:val="Akapitzlist"/>
        <w:spacing w:before="120" w:after="120"/>
        <w:ind w:left="0"/>
        <w:jc w:val="both"/>
        <w:rPr>
          <w:rFonts w:asciiTheme="minorHAnsi" w:hAnsiTheme="minorHAnsi" w:cstheme="minorHAnsi"/>
        </w:rPr>
      </w:pPr>
      <w:r w:rsidRPr="00043500">
        <w:rPr>
          <w:rFonts w:asciiTheme="minorHAnsi" w:hAnsiTheme="minorHAnsi" w:cstheme="minorHAnsi"/>
        </w:rPr>
        <w:t>Podczas prowadzenia Robót, Wykonawca zobowiązany jest utrzymywać poziom hałasu na minimalnym poziomie,</w:t>
      </w:r>
      <w:r w:rsidR="00043500">
        <w:rPr>
          <w:rFonts w:asciiTheme="minorHAnsi" w:hAnsiTheme="minorHAnsi" w:cstheme="minorHAnsi"/>
        </w:rPr>
        <w:t xml:space="preserve"> m.in.</w:t>
      </w:r>
      <w:r w:rsidRPr="00043500">
        <w:rPr>
          <w:rFonts w:asciiTheme="minorHAnsi" w:hAnsiTheme="minorHAnsi" w:cstheme="minorHAnsi"/>
        </w:rPr>
        <w:t xml:space="preserve"> poprzez zastosowanie możliwie najmniej głośnych maszyn i urządzeń. Młoty pneumatyczne</w:t>
      </w:r>
      <w:r w:rsidR="00AB22E0" w:rsidRPr="00043500">
        <w:rPr>
          <w:rFonts w:asciiTheme="minorHAnsi" w:hAnsiTheme="minorHAnsi" w:cstheme="minorHAnsi"/>
        </w:rPr>
        <w:t>, zagęszczarki, sprzęt budowlany</w:t>
      </w:r>
      <w:r w:rsidRPr="00043500">
        <w:rPr>
          <w:rFonts w:asciiTheme="minorHAnsi" w:hAnsiTheme="minorHAnsi" w:cstheme="minorHAnsi"/>
        </w:rPr>
        <w:t xml:space="preserve"> itp. powinny zostać wyposażone w tłumiki. Wszelkie maszyny i urządzenia emitujące hałas nie powinny być używane w</w:t>
      </w:r>
      <w:r w:rsidR="003F3252" w:rsidRPr="00043500">
        <w:rPr>
          <w:rFonts w:asciiTheme="minorHAnsi" w:hAnsiTheme="minorHAnsi" w:cstheme="minorHAnsi"/>
        </w:rPr>
        <w:t> </w:t>
      </w:r>
      <w:r w:rsidR="00FC3BDB" w:rsidRPr="00043500">
        <w:rPr>
          <w:rFonts w:asciiTheme="minorHAnsi" w:hAnsiTheme="minorHAnsi" w:cstheme="minorHAnsi"/>
        </w:rPr>
        <w:t xml:space="preserve">porze </w:t>
      </w:r>
      <w:r w:rsidR="003F3252" w:rsidRPr="00043500">
        <w:rPr>
          <w:rFonts w:asciiTheme="minorHAnsi" w:hAnsiTheme="minorHAnsi" w:cstheme="minorHAnsi"/>
        </w:rPr>
        <w:t>nocy</w:t>
      </w:r>
      <w:r w:rsidR="00392574" w:rsidRPr="00043500">
        <w:rPr>
          <w:rFonts w:asciiTheme="minorHAnsi" w:hAnsiTheme="minorHAnsi" w:cstheme="minorHAnsi"/>
        </w:rPr>
        <w:t xml:space="preserve"> (w godz. 22:00-6:00</w:t>
      </w:r>
      <w:r w:rsidR="00FC3BDB" w:rsidRPr="00043500">
        <w:rPr>
          <w:rFonts w:asciiTheme="minorHAnsi" w:hAnsiTheme="minorHAnsi" w:cstheme="minorHAnsi"/>
        </w:rPr>
        <w:t>)</w:t>
      </w:r>
      <w:r w:rsidR="003F3252" w:rsidRPr="00043500">
        <w:rPr>
          <w:rFonts w:asciiTheme="minorHAnsi" w:hAnsiTheme="minorHAnsi" w:cstheme="minorHAnsi"/>
        </w:rPr>
        <w:t>, podczas weekendów, ani w </w:t>
      </w:r>
      <w:r w:rsidRPr="00043500">
        <w:rPr>
          <w:rFonts w:asciiTheme="minorHAnsi" w:hAnsiTheme="minorHAnsi" w:cstheme="minorHAnsi"/>
        </w:rPr>
        <w:t>dni świąt publicznych.</w:t>
      </w:r>
      <w:bookmarkEnd w:id="12"/>
      <w:bookmarkEnd w:id="13"/>
      <w:bookmarkEnd w:id="14"/>
      <w:r w:rsidRPr="00043500">
        <w:rPr>
          <w:rFonts w:asciiTheme="minorHAnsi" w:hAnsiTheme="minorHAnsi" w:cstheme="minorHAnsi"/>
        </w:rPr>
        <w:t xml:space="preserve"> W celu ochrony klimatu akustycznego prace rozbiórkowe należy prowadzić w porze dziennej.</w:t>
      </w:r>
      <w:r w:rsidR="00392574" w:rsidRPr="00043500">
        <w:rPr>
          <w:rFonts w:asciiTheme="minorHAnsi" w:hAnsiTheme="minorHAnsi" w:cstheme="minorHAnsi"/>
        </w:rPr>
        <w:t xml:space="preserve"> W zakresie ochrony przed hałasem, należy się stosować do </w:t>
      </w:r>
      <w:r w:rsidR="00FC3BDB" w:rsidRPr="00043500">
        <w:rPr>
          <w:rFonts w:asciiTheme="minorHAnsi" w:hAnsiTheme="minorHAnsi" w:cstheme="minorHAnsi"/>
        </w:rPr>
        <w:t>odpowiednich przepisów, w szczególności dochowane muszą być warunki określone w rozporządzeniu M</w:t>
      </w:r>
      <w:r w:rsidR="00043500">
        <w:rPr>
          <w:rFonts w:asciiTheme="minorHAnsi" w:hAnsiTheme="minorHAnsi" w:cstheme="minorHAnsi"/>
        </w:rPr>
        <w:t>inistra Środowiska z dnia 14 </w:t>
      </w:r>
      <w:r w:rsidR="00FC3BDB" w:rsidRPr="00043500">
        <w:rPr>
          <w:rFonts w:asciiTheme="minorHAnsi" w:hAnsiTheme="minorHAnsi" w:cstheme="minorHAnsi"/>
        </w:rPr>
        <w:t xml:space="preserve">czerwca 2007 r. </w:t>
      </w:r>
      <w:r w:rsidR="00FC3BDB" w:rsidRPr="00043500">
        <w:rPr>
          <w:rFonts w:asciiTheme="minorHAnsi" w:hAnsiTheme="minorHAnsi" w:cstheme="minorHAnsi"/>
          <w:i/>
        </w:rPr>
        <w:t>w sprawie dopuszczalnych poziomów hałasu w środowisku</w:t>
      </w:r>
      <w:r w:rsidR="00FC3BDB" w:rsidRPr="00043500">
        <w:rPr>
          <w:rFonts w:asciiTheme="minorHAnsi" w:hAnsiTheme="minorHAnsi" w:cstheme="minorHAnsi"/>
        </w:rPr>
        <w:t>.</w:t>
      </w:r>
    </w:p>
    <w:p w14:paraId="4698BCCB" w14:textId="77777777" w:rsidR="00D66085" w:rsidRPr="00043500" w:rsidRDefault="00316536" w:rsidP="00B70829">
      <w:pPr>
        <w:pStyle w:val="Kolorowalistaakcent11"/>
        <w:spacing w:before="240" w:after="120"/>
        <w:ind w:left="284"/>
        <w:contextualSpacing w:val="0"/>
        <w:jc w:val="both"/>
        <w:rPr>
          <w:rFonts w:asciiTheme="minorHAnsi" w:hAnsiTheme="minorHAnsi" w:cstheme="minorHAnsi"/>
          <w:i/>
          <w:u w:val="single"/>
        </w:rPr>
      </w:pPr>
      <w:r w:rsidRPr="00043500">
        <w:rPr>
          <w:rFonts w:asciiTheme="minorHAnsi" w:hAnsiTheme="minorHAnsi" w:cstheme="minorHAnsi"/>
          <w:i/>
          <w:u w:val="single"/>
        </w:rPr>
        <w:t>Ochrona</w:t>
      </w:r>
      <w:r w:rsidR="00D66085" w:rsidRPr="00043500">
        <w:rPr>
          <w:rFonts w:asciiTheme="minorHAnsi" w:hAnsiTheme="minorHAnsi" w:cstheme="minorHAnsi"/>
          <w:i/>
          <w:u w:val="single"/>
        </w:rPr>
        <w:t xml:space="preserve"> środowiska gruntowo-wodnego</w:t>
      </w:r>
    </w:p>
    <w:p w14:paraId="6C8F84B2" w14:textId="3F811FD6" w:rsidR="00461A46" w:rsidRPr="00043500" w:rsidRDefault="00D66085" w:rsidP="00B70829">
      <w:pPr>
        <w:pStyle w:val="Akapitzlist"/>
        <w:spacing w:before="120" w:after="120"/>
        <w:ind w:left="0"/>
        <w:jc w:val="both"/>
        <w:rPr>
          <w:rFonts w:asciiTheme="minorHAnsi" w:hAnsiTheme="minorHAnsi" w:cstheme="minorHAnsi"/>
        </w:rPr>
      </w:pPr>
      <w:r w:rsidRPr="00043500">
        <w:rPr>
          <w:rFonts w:asciiTheme="minorHAnsi" w:hAnsiTheme="minorHAnsi" w:cstheme="minorHAnsi"/>
        </w:rPr>
        <w:t>Wykonawca zobowiązany jest do podjęcia wszelkich możliwych kroków zabezpieczających przed zanieczyszczeniem i zamuleniem rzek, potoków, cieków wodnych, zlewni zbiorników, drenaży wód powierzchniowych oraz przed zanieczyszczeniem powierzchni ziemi, gruntów substancjami szkodliwymi, mogącymi powstać w wyniku prowadzenia robót.</w:t>
      </w:r>
      <w:r w:rsidR="00FC3BDB" w:rsidRPr="00043500">
        <w:rPr>
          <w:rFonts w:asciiTheme="minorHAnsi" w:hAnsiTheme="minorHAnsi" w:cstheme="minorHAnsi"/>
        </w:rPr>
        <w:t xml:space="preserve"> </w:t>
      </w:r>
    </w:p>
    <w:p w14:paraId="58E28F68" w14:textId="77777777" w:rsidR="00D66085" w:rsidRPr="00043500" w:rsidRDefault="00D66085" w:rsidP="00B70829">
      <w:pPr>
        <w:pStyle w:val="Kolorowalistaakcent11"/>
        <w:spacing w:before="240" w:after="120"/>
        <w:ind w:left="284"/>
        <w:contextualSpacing w:val="0"/>
        <w:jc w:val="both"/>
        <w:rPr>
          <w:rFonts w:asciiTheme="minorHAnsi" w:hAnsiTheme="minorHAnsi" w:cstheme="minorHAnsi"/>
          <w:i/>
          <w:u w:val="single"/>
        </w:rPr>
      </w:pPr>
      <w:r w:rsidRPr="00043500">
        <w:rPr>
          <w:rFonts w:asciiTheme="minorHAnsi" w:hAnsiTheme="minorHAnsi" w:cstheme="minorHAnsi"/>
          <w:i/>
          <w:u w:val="single"/>
        </w:rPr>
        <w:t>Ochrona przeciwpożarowa</w:t>
      </w:r>
    </w:p>
    <w:p w14:paraId="06A4749B" w14:textId="77777777" w:rsidR="00D66085" w:rsidRPr="00043500" w:rsidRDefault="00D66085" w:rsidP="00B70829">
      <w:pPr>
        <w:pStyle w:val="Akapitzlist"/>
        <w:spacing w:before="120" w:after="0"/>
        <w:ind w:left="0"/>
        <w:jc w:val="both"/>
        <w:rPr>
          <w:rFonts w:asciiTheme="minorHAnsi" w:hAnsiTheme="minorHAnsi" w:cstheme="minorHAnsi"/>
        </w:rPr>
      </w:pPr>
      <w:r w:rsidRPr="00043500">
        <w:rPr>
          <w:rFonts w:asciiTheme="minorHAnsi" w:hAnsiTheme="minorHAnsi" w:cstheme="minorHAnsi"/>
        </w:rPr>
        <w:lastRenderedPageBreak/>
        <w:t xml:space="preserve">Obiekty oraz urządzenia z nimi związane należy realizować w sposób zapewniający </w:t>
      </w:r>
      <w:r w:rsidR="00933C05" w:rsidRPr="00043500">
        <w:rPr>
          <w:rFonts w:asciiTheme="minorHAnsi" w:hAnsiTheme="minorHAnsi" w:cstheme="minorHAnsi"/>
        </w:rPr>
        <w:t xml:space="preserve">spełnienie odpowiednich wymagań na wypadek </w:t>
      </w:r>
      <w:r w:rsidRPr="00043500">
        <w:rPr>
          <w:rFonts w:asciiTheme="minorHAnsi" w:hAnsiTheme="minorHAnsi" w:cstheme="minorHAnsi"/>
        </w:rPr>
        <w:t>pożaru</w:t>
      </w:r>
      <w:r w:rsidR="00933C05" w:rsidRPr="00043500">
        <w:rPr>
          <w:rFonts w:asciiTheme="minorHAnsi" w:hAnsiTheme="minorHAnsi" w:cstheme="minorHAnsi"/>
        </w:rPr>
        <w:t>, w szczególności</w:t>
      </w:r>
      <w:r w:rsidRPr="00043500">
        <w:rPr>
          <w:rFonts w:asciiTheme="minorHAnsi" w:hAnsiTheme="minorHAnsi" w:cstheme="minorHAnsi"/>
        </w:rPr>
        <w:t>:</w:t>
      </w:r>
    </w:p>
    <w:p w14:paraId="6E1A2065" w14:textId="77777777" w:rsidR="00D66085" w:rsidRPr="00043500" w:rsidRDefault="00D66085" w:rsidP="00060EFD">
      <w:pPr>
        <w:numPr>
          <w:ilvl w:val="0"/>
          <w:numId w:val="31"/>
        </w:numPr>
        <w:tabs>
          <w:tab w:val="clear" w:pos="1070"/>
          <w:tab w:val="num" w:pos="426"/>
          <w:tab w:val="num" w:pos="851"/>
          <w:tab w:val="left" w:pos="2127"/>
        </w:tabs>
        <w:spacing w:line="276" w:lineRule="auto"/>
        <w:ind w:left="426" w:firstLine="0"/>
        <w:jc w:val="both"/>
      </w:pPr>
      <w:r w:rsidRPr="00043500">
        <w:t>nośność konstrukcji przez czas wynikający z przepisów,</w:t>
      </w:r>
    </w:p>
    <w:p w14:paraId="7B59A478" w14:textId="77777777" w:rsidR="00D66085" w:rsidRPr="00043500" w:rsidRDefault="00D66085" w:rsidP="00060EFD">
      <w:pPr>
        <w:numPr>
          <w:ilvl w:val="0"/>
          <w:numId w:val="31"/>
        </w:numPr>
        <w:tabs>
          <w:tab w:val="clear" w:pos="1070"/>
          <w:tab w:val="num" w:pos="426"/>
          <w:tab w:val="num" w:pos="851"/>
          <w:tab w:val="left" w:pos="2127"/>
        </w:tabs>
        <w:spacing w:line="276" w:lineRule="auto"/>
        <w:ind w:left="426" w:firstLine="0"/>
        <w:jc w:val="both"/>
      </w:pPr>
      <w:r w:rsidRPr="00043500">
        <w:t>ograniczenie rozprzestrzeniania się ognia i dymu w obiekcie,</w:t>
      </w:r>
    </w:p>
    <w:p w14:paraId="39079172" w14:textId="77777777" w:rsidR="00D66085" w:rsidRPr="00043500" w:rsidRDefault="00D66085" w:rsidP="00060EFD">
      <w:pPr>
        <w:numPr>
          <w:ilvl w:val="0"/>
          <w:numId w:val="31"/>
        </w:numPr>
        <w:tabs>
          <w:tab w:val="clear" w:pos="1070"/>
          <w:tab w:val="num" w:pos="426"/>
          <w:tab w:val="num" w:pos="851"/>
          <w:tab w:val="left" w:pos="2127"/>
        </w:tabs>
        <w:spacing w:line="276" w:lineRule="auto"/>
        <w:ind w:left="426" w:firstLine="0"/>
        <w:jc w:val="both"/>
      </w:pPr>
      <w:r w:rsidRPr="00043500">
        <w:t>ograniczania rozprzestrzeniania pożaru na sąsiednie obiekty,</w:t>
      </w:r>
    </w:p>
    <w:p w14:paraId="72639402" w14:textId="77777777" w:rsidR="00D66085" w:rsidRPr="00043500" w:rsidRDefault="00D66085" w:rsidP="00060EFD">
      <w:pPr>
        <w:numPr>
          <w:ilvl w:val="0"/>
          <w:numId w:val="31"/>
        </w:numPr>
        <w:tabs>
          <w:tab w:val="clear" w:pos="1070"/>
          <w:tab w:val="num" w:pos="426"/>
          <w:tab w:val="num" w:pos="851"/>
          <w:tab w:val="left" w:pos="2127"/>
        </w:tabs>
        <w:spacing w:line="276" w:lineRule="auto"/>
        <w:ind w:left="426" w:firstLine="0"/>
        <w:jc w:val="both"/>
      </w:pPr>
      <w:r w:rsidRPr="00043500">
        <w:t>możliwość ewakuacji ludzi oraz bezpieczeństwo ekip ratowniczych.</w:t>
      </w:r>
    </w:p>
    <w:p w14:paraId="71320982" w14:textId="77777777" w:rsidR="00D66085" w:rsidRPr="00043500" w:rsidRDefault="00D66085" w:rsidP="00B70829">
      <w:pPr>
        <w:pStyle w:val="Akapitzlist"/>
        <w:spacing w:before="120" w:after="0"/>
        <w:ind w:left="0"/>
        <w:jc w:val="both"/>
        <w:rPr>
          <w:rFonts w:asciiTheme="minorHAnsi" w:hAnsiTheme="minorHAnsi" w:cstheme="minorHAnsi"/>
        </w:rPr>
      </w:pPr>
      <w:r w:rsidRPr="00043500">
        <w:rPr>
          <w:rFonts w:asciiTheme="minorHAnsi" w:hAnsiTheme="minorHAnsi" w:cstheme="minorHAnsi"/>
        </w:rPr>
        <w:t>Zapewnienie bezpieczeństwa pożarowego wymaga uwzględnienia w szczególności:</w:t>
      </w:r>
    </w:p>
    <w:p w14:paraId="27A3B8F0" w14:textId="77777777" w:rsidR="00D66085" w:rsidRPr="00043500" w:rsidRDefault="00D66085" w:rsidP="00060EFD">
      <w:pPr>
        <w:numPr>
          <w:ilvl w:val="0"/>
          <w:numId w:val="31"/>
        </w:numPr>
        <w:tabs>
          <w:tab w:val="clear" w:pos="1070"/>
          <w:tab w:val="num" w:pos="426"/>
          <w:tab w:val="num" w:pos="851"/>
          <w:tab w:val="left" w:pos="2127"/>
        </w:tabs>
        <w:spacing w:line="276" w:lineRule="auto"/>
        <w:ind w:left="426" w:firstLine="0"/>
        <w:jc w:val="both"/>
      </w:pPr>
      <w:r w:rsidRPr="00043500">
        <w:t>przepisów ochrony przeciwpożarowej, a w szczególności:</w:t>
      </w:r>
    </w:p>
    <w:p w14:paraId="4EFA9AA4" w14:textId="77777777" w:rsidR="00D66085" w:rsidRPr="00043500" w:rsidRDefault="00D66085" w:rsidP="00221729">
      <w:pPr>
        <w:numPr>
          <w:ilvl w:val="0"/>
          <w:numId w:val="2"/>
        </w:numPr>
        <w:tabs>
          <w:tab w:val="clear" w:pos="720"/>
          <w:tab w:val="left" w:pos="1134"/>
        </w:tabs>
        <w:spacing w:line="276" w:lineRule="auto"/>
        <w:ind w:left="1134" w:hanging="425"/>
        <w:contextualSpacing/>
        <w:jc w:val="both"/>
        <w:rPr>
          <w:rFonts w:asciiTheme="minorHAnsi" w:hAnsiTheme="minorHAnsi" w:cstheme="minorHAnsi"/>
        </w:rPr>
      </w:pPr>
      <w:r w:rsidRPr="00043500">
        <w:rPr>
          <w:rFonts w:asciiTheme="minorHAnsi" w:hAnsiTheme="minorHAnsi" w:cstheme="minorHAnsi"/>
        </w:rPr>
        <w:t xml:space="preserve">Rozporządzenie Ministra Spraw Wewnętrznych i Administracji z dnia 7 czerwca 2010 r. </w:t>
      </w:r>
      <w:r w:rsidRPr="00043500">
        <w:rPr>
          <w:rFonts w:asciiTheme="minorHAnsi" w:hAnsiTheme="minorHAnsi" w:cstheme="minorHAnsi"/>
          <w:i/>
        </w:rPr>
        <w:t>w sprawie ochrony przeciwpożarowej budynków</w:t>
      </w:r>
      <w:r w:rsidR="00392574" w:rsidRPr="00043500">
        <w:rPr>
          <w:rFonts w:asciiTheme="minorHAnsi" w:hAnsiTheme="minorHAnsi" w:cstheme="minorHAnsi"/>
          <w:i/>
        </w:rPr>
        <w:t>, innych obiektów budowlanych i </w:t>
      </w:r>
      <w:r w:rsidRPr="00043500">
        <w:rPr>
          <w:rFonts w:asciiTheme="minorHAnsi" w:hAnsiTheme="minorHAnsi" w:cstheme="minorHAnsi"/>
          <w:i/>
        </w:rPr>
        <w:t>terenów</w:t>
      </w:r>
      <w:r w:rsidRPr="00043500">
        <w:rPr>
          <w:rFonts w:asciiTheme="minorHAnsi" w:hAnsiTheme="minorHAnsi" w:cstheme="minorHAnsi"/>
        </w:rPr>
        <w:t xml:space="preserve"> (Dz.U. 2010 nr 109 poz. 719</w:t>
      </w:r>
      <w:r w:rsidR="000D57FE" w:rsidRPr="00043500">
        <w:rPr>
          <w:rFonts w:asciiTheme="minorHAnsi" w:hAnsiTheme="minorHAnsi" w:cstheme="minorHAnsi"/>
        </w:rPr>
        <w:t xml:space="preserve"> z </w:t>
      </w:r>
      <w:proofErr w:type="spellStart"/>
      <w:r w:rsidR="000D57FE" w:rsidRPr="00043500">
        <w:rPr>
          <w:rFonts w:asciiTheme="minorHAnsi" w:hAnsiTheme="minorHAnsi" w:cstheme="minorHAnsi"/>
        </w:rPr>
        <w:t>późn</w:t>
      </w:r>
      <w:proofErr w:type="spellEnd"/>
      <w:r w:rsidR="000D57FE" w:rsidRPr="00043500">
        <w:rPr>
          <w:rFonts w:asciiTheme="minorHAnsi" w:hAnsiTheme="minorHAnsi" w:cstheme="minorHAnsi"/>
        </w:rPr>
        <w:t>. zm.</w:t>
      </w:r>
      <w:r w:rsidRPr="00043500">
        <w:rPr>
          <w:rFonts w:asciiTheme="minorHAnsi" w:hAnsiTheme="minorHAnsi" w:cstheme="minorHAnsi"/>
        </w:rPr>
        <w:t>)</w:t>
      </w:r>
      <w:r w:rsidR="00461A46" w:rsidRPr="00043500">
        <w:rPr>
          <w:rFonts w:asciiTheme="minorHAnsi" w:hAnsiTheme="minorHAnsi" w:cstheme="minorHAnsi"/>
        </w:rPr>
        <w:t>.</w:t>
      </w:r>
    </w:p>
    <w:p w14:paraId="71D7035C" w14:textId="77777777" w:rsidR="00D66085" w:rsidRPr="00043500" w:rsidRDefault="00D66085" w:rsidP="00221729">
      <w:pPr>
        <w:numPr>
          <w:ilvl w:val="0"/>
          <w:numId w:val="2"/>
        </w:numPr>
        <w:tabs>
          <w:tab w:val="clear" w:pos="720"/>
          <w:tab w:val="left" w:pos="1134"/>
        </w:tabs>
        <w:spacing w:line="276" w:lineRule="auto"/>
        <w:ind w:left="1134" w:hanging="425"/>
        <w:contextualSpacing/>
        <w:jc w:val="both"/>
        <w:rPr>
          <w:rFonts w:asciiTheme="minorHAnsi" w:hAnsiTheme="minorHAnsi" w:cstheme="minorHAnsi"/>
        </w:rPr>
      </w:pPr>
      <w:r w:rsidRPr="00043500">
        <w:rPr>
          <w:rFonts w:asciiTheme="minorHAnsi" w:hAnsiTheme="minorHAnsi" w:cstheme="minorHAnsi"/>
        </w:rPr>
        <w:t xml:space="preserve">Rozporządzenie Ministra Spraw Wewnętrznych i Administracji z dnia 24 lipca 2009 r. </w:t>
      </w:r>
      <w:r w:rsidRPr="00043500">
        <w:rPr>
          <w:rFonts w:asciiTheme="minorHAnsi" w:hAnsiTheme="minorHAnsi" w:cstheme="minorHAnsi"/>
          <w:i/>
        </w:rPr>
        <w:t>w sprawie przeciwpożarowego zaopatrzenia w wodę oraz dróg pożarowych</w:t>
      </w:r>
      <w:r w:rsidRPr="00043500">
        <w:rPr>
          <w:rFonts w:asciiTheme="minorHAnsi" w:hAnsiTheme="minorHAnsi" w:cstheme="minorHAnsi"/>
        </w:rPr>
        <w:t xml:space="preserve"> (DZ.U. 2009 nr 124, poz. 1030)</w:t>
      </w:r>
      <w:r w:rsidR="00461A46" w:rsidRPr="00043500">
        <w:rPr>
          <w:rFonts w:asciiTheme="minorHAnsi" w:hAnsiTheme="minorHAnsi" w:cstheme="minorHAnsi"/>
        </w:rPr>
        <w:t>.</w:t>
      </w:r>
    </w:p>
    <w:p w14:paraId="60A8D9E1" w14:textId="77777777" w:rsidR="00D66085" w:rsidRPr="00043500" w:rsidRDefault="00D66085" w:rsidP="00060EFD">
      <w:pPr>
        <w:numPr>
          <w:ilvl w:val="0"/>
          <w:numId w:val="31"/>
        </w:numPr>
        <w:tabs>
          <w:tab w:val="clear" w:pos="1070"/>
          <w:tab w:val="num" w:pos="851"/>
          <w:tab w:val="left" w:pos="2127"/>
        </w:tabs>
        <w:spacing w:line="276" w:lineRule="auto"/>
        <w:ind w:left="851" w:hanging="425"/>
        <w:jc w:val="both"/>
      </w:pPr>
      <w:r w:rsidRPr="00043500">
        <w:t>zasad oceny zagrożenia wybuchem i wyznaczenia stref zagrożenia wybuchem,</w:t>
      </w:r>
    </w:p>
    <w:p w14:paraId="48BB7783" w14:textId="77777777" w:rsidR="00D66085" w:rsidRPr="00043500" w:rsidRDefault="00D66085" w:rsidP="00060EFD">
      <w:pPr>
        <w:numPr>
          <w:ilvl w:val="0"/>
          <w:numId w:val="31"/>
        </w:numPr>
        <w:tabs>
          <w:tab w:val="clear" w:pos="1070"/>
          <w:tab w:val="num" w:pos="851"/>
          <w:tab w:val="left" w:pos="2127"/>
        </w:tabs>
        <w:spacing w:line="276" w:lineRule="auto"/>
        <w:ind w:left="851" w:hanging="425"/>
        <w:jc w:val="both"/>
      </w:pPr>
      <w:r w:rsidRPr="00043500">
        <w:t>warunków wyposażenia budynków lub ich części w insta</w:t>
      </w:r>
      <w:r w:rsidR="0063184B" w:rsidRPr="00043500">
        <w:t>lacje sygnalizacyjno-alarmowe i </w:t>
      </w:r>
      <w:r w:rsidRPr="00043500">
        <w:t>stałe urządzenia gaśnicze,</w:t>
      </w:r>
    </w:p>
    <w:p w14:paraId="5AE4B035" w14:textId="77777777" w:rsidR="00D66085" w:rsidRPr="00043500" w:rsidRDefault="00D66085" w:rsidP="00060EFD">
      <w:pPr>
        <w:numPr>
          <w:ilvl w:val="0"/>
          <w:numId w:val="31"/>
        </w:numPr>
        <w:tabs>
          <w:tab w:val="clear" w:pos="1070"/>
          <w:tab w:val="num" w:pos="851"/>
          <w:tab w:val="left" w:pos="2127"/>
        </w:tabs>
        <w:spacing w:line="276" w:lineRule="auto"/>
        <w:ind w:left="851" w:hanging="425"/>
        <w:jc w:val="both"/>
      </w:pPr>
      <w:r w:rsidRPr="00043500">
        <w:t>zasad przeciwpożarowego zaopatrzenia wodnego,</w:t>
      </w:r>
    </w:p>
    <w:p w14:paraId="1248D65F" w14:textId="77777777" w:rsidR="00D66085" w:rsidRPr="00043500" w:rsidRDefault="00D66085" w:rsidP="00060EFD">
      <w:pPr>
        <w:numPr>
          <w:ilvl w:val="0"/>
          <w:numId w:val="31"/>
        </w:numPr>
        <w:tabs>
          <w:tab w:val="clear" w:pos="1070"/>
          <w:tab w:val="num" w:pos="851"/>
          <w:tab w:val="left" w:pos="2127"/>
        </w:tabs>
        <w:spacing w:line="276" w:lineRule="auto"/>
        <w:ind w:left="851" w:hanging="425"/>
        <w:jc w:val="both"/>
      </w:pPr>
      <w:r w:rsidRPr="00043500">
        <w:t>wymagań dotyczących dróg pożarowych,</w:t>
      </w:r>
    </w:p>
    <w:p w14:paraId="0F54AA52" w14:textId="77777777" w:rsidR="00D66085" w:rsidRPr="00043500" w:rsidRDefault="00D66085" w:rsidP="00060EFD">
      <w:pPr>
        <w:numPr>
          <w:ilvl w:val="0"/>
          <w:numId w:val="31"/>
        </w:numPr>
        <w:tabs>
          <w:tab w:val="clear" w:pos="1070"/>
          <w:tab w:val="num" w:pos="851"/>
          <w:tab w:val="left" w:pos="2127"/>
        </w:tabs>
        <w:spacing w:line="276" w:lineRule="auto"/>
        <w:ind w:left="851" w:hanging="425"/>
        <w:jc w:val="both"/>
      </w:pPr>
      <w:r w:rsidRPr="00043500">
        <w:t xml:space="preserve">wymagań Polskich Norm: dotyczących w szczególności zasad ustalania: obciążenia ogniowego pomieszczeń i stref pożarowych, klas odporności ogniowej elementów budynku, niepalności materiałów budowlanych, stopnia palności materiałów budowlanych, dymotwórczości materiałów budowlanych, toksyczności produktów rozkładu spalania materiałów. </w:t>
      </w:r>
    </w:p>
    <w:p w14:paraId="3E16BAEB" w14:textId="77777777" w:rsidR="00D66085" w:rsidRPr="00043500" w:rsidRDefault="00D66085" w:rsidP="00B70829">
      <w:pPr>
        <w:pStyle w:val="Akapitzlist"/>
        <w:spacing w:before="120" w:after="120"/>
        <w:ind w:left="0"/>
        <w:contextualSpacing w:val="0"/>
        <w:jc w:val="both"/>
        <w:rPr>
          <w:rFonts w:asciiTheme="minorHAnsi" w:hAnsiTheme="minorHAnsi" w:cstheme="minorHAnsi"/>
        </w:rPr>
      </w:pPr>
      <w:r w:rsidRPr="00043500">
        <w:rPr>
          <w:rFonts w:asciiTheme="minorHAnsi" w:hAnsiTheme="minorHAnsi" w:cstheme="minorHAnsi"/>
        </w:rPr>
        <w:t>Wykonawca przez cały czas prowadzenia Robót będzie utrzymywać sprawny sprzęt przeciwpożarowy, wymagany odpowiednimi przepisami,</w:t>
      </w:r>
      <w:r w:rsidR="00806756" w:rsidRPr="00043500">
        <w:rPr>
          <w:rFonts w:asciiTheme="minorHAnsi" w:hAnsiTheme="minorHAnsi" w:cstheme="minorHAnsi"/>
        </w:rPr>
        <w:t xml:space="preserve"> </w:t>
      </w:r>
      <w:r w:rsidRPr="00043500">
        <w:rPr>
          <w:rFonts w:asciiTheme="minorHAnsi" w:hAnsiTheme="minorHAnsi" w:cstheme="minorHAnsi"/>
        </w:rPr>
        <w:t>w</w:t>
      </w:r>
      <w:r w:rsidR="0063184B" w:rsidRPr="00043500">
        <w:rPr>
          <w:rFonts w:asciiTheme="minorHAnsi" w:hAnsiTheme="minorHAnsi" w:cstheme="minorHAnsi"/>
        </w:rPr>
        <w:t xml:space="preserve"> </w:t>
      </w:r>
      <w:r w:rsidRPr="00043500">
        <w:rPr>
          <w:rFonts w:asciiTheme="minorHAnsi" w:hAnsiTheme="minorHAnsi" w:cstheme="minorHAnsi"/>
        </w:rPr>
        <w:t>pomieszcze</w:t>
      </w:r>
      <w:r w:rsidR="00316536" w:rsidRPr="00043500">
        <w:rPr>
          <w:rFonts w:asciiTheme="minorHAnsi" w:hAnsiTheme="minorHAnsi" w:cstheme="minorHAnsi"/>
        </w:rPr>
        <w:t>niach biurowych, mieszkalnych i</w:t>
      </w:r>
      <w:r w:rsidR="0063184B" w:rsidRPr="00043500">
        <w:rPr>
          <w:rFonts w:asciiTheme="minorHAnsi" w:hAnsiTheme="minorHAnsi" w:cstheme="minorHAnsi"/>
        </w:rPr>
        <w:t xml:space="preserve"> </w:t>
      </w:r>
      <w:r w:rsidR="00806756" w:rsidRPr="00043500">
        <w:rPr>
          <w:rFonts w:asciiTheme="minorHAnsi" w:hAnsiTheme="minorHAnsi" w:cstheme="minorHAnsi"/>
        </w:rPr>
        <w:t>magazynowych oraz w</w:t>
      </w:r>
      <w:r w:rsidR="0063184B" w:rsidRPr="00043500">
        <w:rPr>
          <w:rFonts w:asciiTheme="minorHAnsi" w:hAnsiTheme="minorHAnsi" w:cstheme="minorHAnsi"/>
        </w:rPr>
        <w:t xml:space="preserve"> </w:t>
      </w:r>
      <w:r w:rsidRPr="00043500">
        <w:rPr>
          <w:rFonts w:asciiTheme="minorHAnsi" w:hAnsiTheme="minorHAnsi" w:cstheme="minorHAnsi"/>
        </w:rPr>
        <w:t>maszynach i pojazdach. Materiały łatwopalne bę</w:t>
      </w:r>
      <w:r w:rsidR="00316536" w:rsidRPr="00043500">
        <w:rPr>
          <w:rFonts w:asciiTheme="minorHAnsi" w:hAnsiTheme="minorHAnsi" w:cstheme="minorHAnsi"/>
        </w:rPr>
        <w:t xml:space="preserve">dą </w:t>
      </w:r>
      <w:r w:rsidR="0063184B" w:rsidRPr="00043500">
        <w:rPr>
          <w:rFonts w:asciiTheme="minorHAnsi" w:hAnsiTheme="minorHAnsi" w:cstheme="minorHAnsi"/>
        </w:rPr>
        <w:t xml:space="preserve">magazynowane </w:t>
      </w:r>
      <w:r w:rsidR="00316536" w:rsidRPr="00043500">
        <w:rPr>
          <w:rFonts w:asciiTheme="minorHAnsi" w:hAnsiTheme="minorHAnsi" w:cstheme="minorHAnsi"/>
        </w:rPr>
        <w:t>w sposób zgodny z </w:t>
      </w:r>
      <w:r w:rsidRPr="00043500">
        <w:rPr>
          <w:rFonts w:asciiTheme="minorHAnsi" w:hAnsiTheme="minorHAnsi" w:cstheme="minorHAnsi"/>
        </w:rPr>
        <w:t>odpowiednimi przepisami i</w:t>
      </w:r>
      <w:r w:rsidR="0063184B" w:rsidRPr="00043500">
        <w:rPr>
          <w:rFonts w:asciiTheme="minorHAnsi" w:hAnsiTheme="minorHAnsi" w:cstheme="minorHAnsi"/>
        </w:rPr>
        <w:t xml:space="preserve"> </w:t>
      </w:r>
      <w:r w:rsidRPr="00043500">
        <w:rPr>
          <w:rFonts w:asciiTheme="minorHAnsi" w:hAnsiTheme="minorHAnsi" w:cstheme="minorHAnsi"/>
        </w:rPr>
        <w:t>zabezpieczone przed dostępem osób trzecich. Wykonawca będzie odpowiedzialny za wszelkie straty spowodowane pożarem wywołanym jako rezultat realizacji Robót przez personel Wykonawcy.</w:t>
      </w:r>
    </w:p>
    <w:p w14:paraId="090DACE1" w14:textId="77777777" w:rsidR="00D66085" w:rsidRPr="00043500" w:rsidRDefault="00D66085" w:rsidP="00B70829">
      <w:pPr>
        <w:pStyle w:val="Kolorowalistaakcent11"/>
        <w:spacing w:before="120" w:after="120"/>
        <w:ind w:left="284"/>
        <w:contextualSpacing w:val="0"/>
        <w:jc w:val="both"/>
        <w:rPr>
          <w:rFonts w:asciiTheme="minorHAnsi" w:hAnsiTheme="minorHAnsi" w:cstheme="minorHAnsi"/>
          <w:i/>
          <w:u w:val="single"/>
        </w:rPr>
      </w:pPr>
      <w:r w:rsidRPr="00043500">
        <w:rPr>
          <w:rFonts w:asciiTheme="minorHAnsi" w:hAnsiTheme="minorHAnsi" w:cstheme="minorHAnsi"/>
          <w:i/>
          <w:u w:val="single"/>
        </w:rPr>
        <w:t>Bezpieczeństwo w zakresie higieny i ochrony zdrowia</w:t>
      </w:r>
    </w:p>
    <w:p w14:paraId="6CADEF9B" w14:textId="77777777" w:rsidR="00D66085" w:rsidRPr="00043500" w:rsidRDefault="00D66085" w:rsidP="00B70829">
      <w:pPr>
        <w:pStyle w:val="Akapitzlist"/>
        <w:spacing w:before="120" w:after="0"/>
        <w:ind w:left="0"/>
        <w:contextualSpacing w:val="0"/>
        <w:jc w:val="both"/>
        <w:rPr>
          <w:rFonts w:asciiTheme="minorHAnsi" w:hAnsiTheme="minorHAnsi" w:cstheme="minorHAnsi"/>
        </w:rPr>
      </w:pPr>
      <w:r w:rsidRPr="00043500">
        <w:rPr>
          <w:rFonts w:asciiTheme="minorHAnsi" w:hAnsiTheme="minorHAnsi" w:cstheme="minorHAnsi"/>
        </w:rPr>
        <w:t>Obiekty należy zaprojektować oraz wykonać z takich materiałów i wyrobów oraz w taki sposób, aby nie stanowiły zagrożenia dla higieny i zdrowia użytkowników, w szczególności w zakresie:</w:t>
      </w:r>
    </w:p>
    <w:p w14:paraId="67CDEC2A" w14:textId="77777777"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wydzielania się gazów toksycznych,</w:t>
      </w:r>
    </w:p>
    <w:p w14:paraId="61EA05F6" w14:textId="77777777"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obecności szkodliwych gazów lub pyłów w powietrzu,</w:t>
      </w:r>
    </w:p>
    <w:p w14:paraId="69F38E20" w14:textId="77777777"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niebezpiecznego promieniowania,</w:t>
      </w:r>
    </w:p>
    <w:p w14:paraId="3FA040B6" w14:textId="77777777"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zanieczyszczenia lub zatrucia wody lub gleby,</w:t>
      </w:r>
    </w:p>
    <w:p w14:paraId="01DF4CDB" w14:textId="77777777"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nieprawidłowego usuwania dymu lub spalin oraz nieczystości i odpadów w postaci stałej lub ciekłej,</w:t>
      </w:r>
    </w:p>
    <w:p w14:paraId="6E940CA7" w14:textId="77777777"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występowania wilgoci w elementach budowlanych i/lub na ich powierzchni</w:t>
      </w:r>
      <w:r w:rsidR="00FA1943" w:rsidRPr="00043500">
        <w:t>,</w:t>
      </w:r>
    </w:p>
    <w:p w14:paraId="40B64B1F" w14:textId="77777777"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niekontrolowanej infiltracji powietrza zewnętrznego,</w:t>
      </w:r>
    </w:p>
    <w:p w14:paraId="2C6CB6C2" w14:textId="77777777"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przedostawania się gryzoni do wnętrza,</w:t>
      </w:r>
    </w:p>
    <w:p w14:paraId="61AC09CA" w14:textId="77777777"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nadmiernego hałasu i drgań.</w:t>
      </w:r>
    </w:p>
    <w:p w14:paraId="20007801" w14:textId="77777777" w:rsidR="00D66085" w:rsidRPr="00043500" w:rsidRDefault="00D66085" w:rsidP="00B70829">
      <w:pPr>
        <w:pStyle w:val="Akapitzlist"/>
        <w:spacing w:before="120" w:after="0"/>
        <w:ind w:left="0"/>
        <w:jc w:val="both"/>
        <w:rPr>
          <w:rFonts w:asciiTheme="minorHAnsi" w:hAnsiTheme="minorHAnsi" w:cstheme="minorHAnsi"/>
        </w:rPr>
      </w:pPr>
      <w:r w:rsidRPr="00043500">
        <w:rPr>
          <w:rFonts w:asciiTheme="minorHAnsi" w:hAnsiTheme="minorHAnsi" w:cstheme="minorHAnsi"/>
        </w:rPr>
        <w:lastRenderedPageBreak/>
        <w:t>Wykonawca zobowiązany jest do przestrzegania przepisów BHP wynikających</w:t>
      </w:r>
      <w:r w:rsidR="00392574" w:rsidRPr="00043500">
        <w:rPr>
          <w:rFonts w:asciiTheme="minorHAnsi" w:hAnsiTheme="minorHAnsi" w:cstheme="minorHAnsi"/>
        </w:rPr>
        <w:t xml:space="preserve"> m.in. </w:t>
      </w:r>
      <w:r w:rsidRPr="00043500">
        <w:rPr>
          <w:rFonts w:asciiTheme="minorHAnsi" w:hAnsiTheme="minorHAnsi" w:cstheme="minorHAnsi"/>
        </w:rPr>
        <w:t>z Kodeksu Pracy, Dział X – Bezpieczeństwo i Higiena Pracy oraz w szczególności:</w:t>
      </w:r>
    </w:p>
    <w:p w14:paraId="4D088E3D" w14:textId="30D925B4"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 xml:space="preserve">Rozporządzenia Ministra Infrastruktury z dnia 6 lutego 2003 r. </w:t>
      </w:r>
      <w:r w:rsidRPr="00043500">
        <w:rPr>
          <w:i/>
        </w:rPr>
        <w:t>w sprawie bezpieczeństwa i higieny pracy podczas wykonywania robót budowlanych</w:t>
      </w:r>
      <w:r w:rsidRPr="00043500">
        <w:t xml:space="preserve"> (Dz.U. 2003 nr 47 poz. 401)</w:t>
      </w:r>
      <w:r w:rsidR="00FC3BDB" w:rsidRPr="00043500">
        <w:t>.</w:t>
      </w:r>
    </w:p>
    <w:p w14:paraId="72296E3E" w14:textId="77777777" w:rsidR="00D66085" w:rsidRPr="00043500" w:rsidRDefault="00D66085" w:rsidP="00B70829">
      <w:pPr>
        <w:pStyle w:val="Kolorowalistaakcent11"/>
        <w:spacing w:before="120" w:after="120"/>
        <w:ind w:left="284"/>
        <w:contextualSpacing w:val="0"/>
        <w:jc w:val="both"/>
        <w:rPr>
          <w:rFonts w:asciiTheme="minorHAnsi" w:hAnsiTheme="minorHAnsi" w:cstheme="minorHAnsi"/>
          <w:i/>
          <w:u w:val="single"/>
        </w:rPr>
      </w:pPr>
      <w:r w:rsidRPr="00043500">
        <w:rPr>
          <w:rFonts w:asciiTheme="minorHAnsi" w:hAnsiTheme="minorHAnsi" w:cstheme="minorHAnsi"/>
          <w:i/>
          <w:u w:val="single"/>
        </w:rPr>
        <w:t>Bezpieczeństwo w zakresie obciążeń:</w:t>
      </w:r>
    </w:p>
    <w:p w14:paraId="3A7729A6" w14:textId="77777777" w:rsidR="00D66085" w:rsidRPr="00043500" w:rsidRDefault="00D66085" w:rsidP="00B70829">
      <w:pPr>
        <w:pStyle w:val="Akapitzlist"/>
        <w:spacing w:before="120" w:after="0"/>
        <w:ind w:left="0"/>
        <w:jc w:val="both"/>
        <w:rPr>
          <w:rFonts w:asciiTheme="minorHAnsi" w:hAnsiTheme="minorHAnsi" w:cstheme="minorHAnsi"/>
        </w:rPr>
      </w:pPr>
      <w:r w:rsidRPr="00043500">
        <w:rPr>
          <w:rFonts w:asciiTheme="minorHAnsi" w:hAnsiTheme="minorHAnsi" w:cstheme="minorHAnsi"/>
        </w:rPr>
        <w:t>Obiekty i urządzenia należy zaprojektować i wykonać w taki sposób, aby obc</w:t>
      </w:r>
      <w:r w:rsidR="00316536" w:rsidRPr="00043500">
        <w:rPr>
          <w:rFonts w:asciiTheme="minorHAnsi" w:hAnsiTheme="minorHAnsi" w:cstheme="minorHAnsi"/>
        </w:rPr>
        <w:t>iążenia mogące na nie działać w </w:t>
      </w:r>
      <w:r w:rsidRPr="00043500">
        <w:rPr>
          <w:rFonts w:asciiTheme="minorHAnsi" w:hAnsiTheme="minorHAnsi" w:cstheme="minorHAnsi"/>
        </w:rPr>
        <w:t>trakcie budowy i użytkowania nie prowadziły do:</w:t>
      </w:r>
    </w:p>
    <w:p w14:paraId="08859927" w14:textId="21AEF5FE"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 xml:space="preserve">zniszczenia całości lub części </w:t>
      </w:r>
      <w:r w:rsidR="00043500" w:rsidRPr="00043500">
        <w:t>obiektu</w:t>
      </w:r>
      <w:r w:rsidRPr="00043500">
        <w:t>,</w:t>
      </w:r>
    </w:p>
    <w:p w14:paraId="08512A77" w14:textId="77777777"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przemieszczeń i odkształceń o niedopuszczalnej wielkości,</w:t>
      </w:r>
    </w:p>
    <w:p w14:paraId="2CD6BAAC" w14:textId="6DDA2AC6"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 xml:space="preserve">uszkodzenia części </w:t>
      </w:r>
      <w:proofErr w:type="spellStart"/>
      <w:r w:rsidR="00043500">
        <w:t>obiektów</w:t>
      </w:r>
      <w:r w:rsidRPr="00043500">
        <w:t>w</w:t>
      </w:r>
      <w:proofErr w:type="spellEnd"/>
      <w:r w:rsidRPr="00043500">
        <w:t>, połączeń lub zainstalowanego wyposażenia w wyniku przemieszczeń elementów konstrukcji,</w:t>
      </w:r>
    </w:p>
    <w:p w14:paraId="44C42F1A" w14:textId="77777777" w:rsidR="00D66085" w:rsidRPr="00043500" w:rsidRDefault="00D66085" w:rsidP="00060EFD">
      <w:pPr>
        <w:numPr>
          <w:ilvl w:val="0"/>
          <w:numId w:val="31"/>
        </w:numPr>
        <w:tabs>
          <w:tab w:val="clear" w:pos="1070"/>
          <w:tab w:val="num" w:pos="851"/>
          <w:tab w:val="left" w:pos="2127"/>
        </w:tabs>
        <w:spacing w:line="276" w:lineRule="auto"/>
        <w:ind w:left="851" w:hanging="284"/>
        <w:jc w:val="both"/>
      </w:pPr>
      <w:r w:rsidRPr="00043500">
        <w:t>zniszczenia na skutek wypadku w stopniu nieproporcjonalnym do jego przyczyny.</w:t>
      </w:r>
    </w:p>
    <w:p w14:paraId="354FD163" w14:textId="77777777" w:rsidR="00D66085" w:rsidRPr="00043500" w:rsidRDefault="00D66085" w:rsidP="00B70829">
      <w:pPr>
        <w:pStyle w:val="Akapitzlist"/>
        <w:spacing w:before="120" w:after="0"/>
        <w:ind w:left="0"/>
        <w:jc w:val="both"/>
        <w:rPr>
          <w:rFonts w:asciiTheme="minorHAnsi" w:hAnsiTheme="minorHAnsi" w:cstheme="minorHAnsi"/>
        </w:rPr>
      </w:pPr>
      <w:r w:rsidRPr="00043500">
        <w:rPr>
          <w:rFonts w:asciiTheme="minorHAnsi" w:hAnsiTheme="minorHAnsi" w:cstheme="minorHAnsi"/>
        </w:rPr>
        <w:t>Konstrukcja obiektów powinna zapewniać nie przekroczenie stanów granicznych nośności oraz stanów granicznych przydatności do użytkowania w żadnym z jego elementów i w całej konstrukcji. Stany graniczne nośności uważa się za przekroczone, jeżeli konstrukcja powoduje zagrożenia dla bezpiecz</w:t>
      </w:r>
      <w:r w:rsidR="00316536" w:rsidRPr="00043500">
        <w:rPr>
          <w:rFonts w:asciiTheme="minorHAnsi" w:hAnsiTheme="minorHAnsi" w:cstheme="minorHAnsi"/>
        </w:rPr>
        <w:t>eństwa ludzi znajdujących się w </w:t>
      </w:r>
      <w:r w:rsidRPr="00043500">
        <w:rPr>
          <w:rFonts w:asciiTheme="minorHAnsi" w:hAnsiTheme="minorHAnsi" w:cstheme="minorHAnsi"/>
        </w:rPr>
        <w:t xml:space="preserve">obiekcie oraz w jego pobliżu, a także </w:t>
      </w:r>
      <w:r w:rsidR="0000705C" w:rsidRPr="00043500">
        <w:rPr>
          <w:rFonts w:asciiTheme="minorHAnsi" w:hAnsiTheme="minorHAnsi" w:cstheme="minorHAnsi"/>
        </w:rPr>
        <w:t xml:space="preserve">zagrożenie </w:t>
      </w:r>
      <w:r w:rsidRPr="00043500">
        <w:rPr>
          <w:rFonts w:asciiTheme="minorHAnsi" w:hAnsiTheme="minorHAnsi" w:cstheme="minorHAnsi"/>
        </w:rPr>
        <w:t>zniszczeni</w:t>
      </w:r>
      <w:r w:rsidR="0000705C" w:rsidRPr="00043500">
        <w:rPr>
          <w:rFonts w:asciiTheme="minorHAnsi" w:hAnsiTheme="minorHAnsi" w:cstheme="minorHAnsi"/>
        </w:rPr>
        <w:t>a</w:t>
      </w:r>
      <w:r w:rsidRPr="00043500">
        <w:rPr>
          <w:rFonts w:asciiTheme="minorHAnsi" w:hAnsiTheme="minorHAnsi" w:cstheme="minorHAnsi"/>
        </w:rPr>
        <w:t xml:space="preserve"> przechowywanego mienia lub wyposażenia. Stany graniczne przydatności do użytkowania uważa się za przekroczone, jeżeli wymagania użytkowe dotyczące konstrukcji nie są dotrzymywane. W</w:t>
      </w:r>
      <w:r w:rsidR="00F6006A" w:rsidRPr="00043500">
        <w:rPr>
          <w:rFonts w:asciiTheme="minorHAnsi" w:hAnsiTheme="minorHAnsi" w:cstheme="minorHAnsi"/>
        </w:rPr>
        <w:t> </w:t>
      </w:r>
      <w:r w:rsidRPr="00043500">
        <w:rPr>
          <w:rFonts w:asciiTheme="minorHAnsi" w:hAnsiTheme="minorHAnsi" w:cstheme="minorHAnsi"/>
        </w:rPr>
        <w:t xml:space="preserve">konstrukcji </w:t>
      </w:r>
      <w:r w:rsidRPr="00043500">
        <w:rPr>
          <w:rFonts w:asciiTheme="minorHAnsi" w:hAnsiTheme="minorHAnsi" w:cstheme="minorHAnsi"/>
          <w:u w:val="single"/>
        </w:rPr>
        <w:t>nie mogą</w:t>
      </w:r>
      <w:r w:rsidRPr="00043500">
        <w:rPr>
          <w:rFonts w:asciiTheme="minorHAnsi" w:hAnsiTheme="minorHAnsi" w:cstheme="minorHAnsi"/>
        </w:rPr>
        <w:t xml:space="preserve"> wystąpić:</w:t>
      </w:r>
    </w:p>
    <w:p w14:paraId="52208DBE" w14:textId="77777777" w:rsidR="00D66085" w:rsidRPr="00043500" w:rsidRDefault="00D66085" w:rsidP="00060EFD">
      <w:pPr>
        <w:numPr>
          <w:ilvl w:val="0"/>
          <w:numId w:val="31"/>
        </w:numPr>
        <w:tabs>
          <w:tab w:val="left" w:pos="2127"/>
        </w:tabs>
        <w:spacing w:line="276" w:lineRule="auto"/>
        <w:ind w:left="851" w:hanging="284"/>
        <w:jc w:val="both"/>
      </w:pPr>
      <w:r w:rsidRPr="00043500">
        <w:t>lokalne uszkodzenia w tym również rysy, które mogą ujemnie wpływać na przydatność użytkową, trwałość i wygląd konstrukcji, jej części a także przyległych do niej części budynku,</w:t>
      </w:r>
    </w:p>
    <w:p w14:paraId="45EA9681" w14:textId="77777777" w:rsidR="00D66085" w:rsidRPr="00043500" w:rsidRDefault="00D66085" w:rsidP="00060EFD">
      <w:pPr>
        <w:numPr>
          <w:ilvl w:val="0"/>
          <w:numId w:val="31"/>
        </w:numPr>
        <w:tabs>
          <w:tab w:val="left" w:pos="2127"/>
        </w:tabs>
        <w:spacing w:line="276" w:lineRule="auto"/>
        <w:ind w:left="851" w:hanging="284"/>
        <w:jc w:val="both"/>
      </w:pPr>
      <w:r w:rsidRPr="00043500">
        <w:t>odkształcenia lub przemieszczenia ujemnie wpływające na wygląd konstrukcji i jej przydatność użytkową włączając w to również funkcjonowanie maszyn i urządzeń oraz uszkodzenia części nie konstrukcyjnych budynku i elementów wykończenia</w:t>
      </w:r>
      <w:r w:rsidR="001B6E26" w:rsidRPr="00043500">
        <w:t>,</w:t>
      </w:r>
    </w:p>
    <w:p w14:paraId="539C9C98" w14:textId="77777777" w:rsidR="00D66085" w:rsidRPr="00043500" w:rsidRDefault="00D66085" w:rsidP="00060EFD">
      <w:pPr>
        <w:numPr>
          <w:ilvl w:val="0"/>
          <w:numId w:val="31"/>
        </w:numPr>
        <w:tabs>
          <w:tab w:val="left" w:pos="2127"/>
        </w:tabs>
        <w:spacing w:line="276" w:lineRule="auto"/>
        <w:ind w:left="851" w:hanging="284"/>
        <w:jc w:val="both"/>
      </w:pPr>
      <w:r w:rsidRPr="00043500">
        <w:t>drgania dokuczliwe dla ludzi lub powodujące uszkodzenia budynku, jego wyposażenia oraz przechowywanych przedmiotów, a także ograniczające jego użytkowanie zgodnie z przeznaczeniem.</w:t>
      </w:r>
    </w:p>
    <w:p w14:paraId="3A3042DE" w14:textId="77777777" w:rsidR="00D66085" w:rsidRPr="00043500" w:rsidRDefault="00D66085" w:rsidP="00B70829">
      <w:pPr>
        <w:pStyle w:val="Akapitzlist"/>
        <w:spacing w:before="120" w:after="120"/>
        <w:ind w:left="0"/>
        <w:jc w:val="both"/>
        <w:rPr>
          <w:rFonts w:asciiTheme="minorHAnsi" w:hAnsiTheme="minorHAnsi" w:cstheme="minorHAnsi"/>
        </w:rPr>
      </w:pPr>
      <w:r w:rsidRPr="00043500">
        <w:rPr>
          <w:rFonts w:asciiTheme="minorHAnsi" w:hAnsiTheme="minorHAnsi" w:cstheme="minorHAnsi"/>
        </w:rPr>
        <w:t>Warunki bezpieczeństwa konstrukcji uznaje się za spełnione, gdy konstrukcja ta odpowiada Polskim Normom dotyczącym projektowania i obliczeń. Wzniesienie obiektu w bezpośrednim sąsiedztwie obiektu budowlanego nie może powodować zagrożeń dla bezpieczeństwa użytkowania tego obiektu lub obniżenia jego przydatności do użytkowania.</w:t>
      </w:r>
    </w:p>
    <w:p w14:paraId="1CB1D6C3" w14:textId="77777777" w:rsidR="00D66085" w:rsidRPr="00043500" w:rsidRDefault="00D66085" w:rsidP="00B70829">
      <w:pPr>
        <w:pStyle w:val="Kolorowalistaakcent11"/>
        <w:spacing w:before="240" w:after="120"/>
        <w:ind w:left="284"/>
        <w:contextualSpacing w:val="0"/>
        <w:jc w:val="both"/>
        <w:rPr>
          <w:rFonts w:asciiTheme="minorHAnsi" w:hAnsiTheme="minorHAnsi" w:cstheme="minorHAnsi"/>
          <w:i/>
          <w:u w:val="single"/>
        </w:rPr>
      </w:pPr>
      <w:r w:rsidRPr="00043500">
        <w:rPr>
          <w:rFonts w:asciiTheme="minorHAnsi" w:hAnsiTheme="minorHAnsi" w:cstheme="minorHAnsi"/>
          <w:i/>
          <w:u w:val="single"/>
        </w:rPr>
        <w:t>Biuro Wykonawcy</w:t>
      </w:r>
    </w:p>
    <w:p w14:paraId="6D88C49D" w14:textId="422EB656" w:rsidR="00D66085" w:rsidRPr="00043500" w:rsidRDefault="00D66085" w:rsidP="00B70829">
      <w:pPr>
        <w:pStyle w:val="Akapitzlist"/>
        <w:spacing w:before="120" w:after="120"/>
        <w:ind w:left="0"/>
        <w:jc w:val="both"/>
        <w:rPr>
          <w:rFonts w:asciiTheme="minorHAnsi" w:hAnsiTheme="minorHAnsi" w:cstheme="minorHAnsi"/>
        </w:rPr>
      </w:pPr>
      <w:r w:rsidRPr="00043500">
        <w:rPr>
          <w:rFonts w:asciiTheme="minorHAnsi" w:hAnsiTheme="minorHAnsi" w:cstheme="minorHAnsi"/>
        </w:rPr>
        <w:t xml:space="preserve">Wykonawca zorganizuje biuro budowy na podstawie wykonanego przez siebie projektu. Zamawiający </w:t>
      </w:r>
      <w:r w:rsidR="00806756" w:rsidRPr="00043500">
        <w:rPr>
          <w:rFonts w:asciiTheme="minorHAnsi" w:hAnsiTheme="minorHAnsi" w:cstheme="minorHAnsi"/>
        </w:rPr>
        <w:t>dopuszcza</w:t>
      </w:r>
      <w:r w:rsidRPr="00043500">
        <w:rPr>
          <w:rFonts w:asciiTheme="minorHAnsi" w:hAnsiTheme="minorHAnsi" w:cstheme="minorHAnsi"/>
        </w:rPr>
        <w:t xml:space="preserve"> możliwość zlokalizowania biura budowy na </w:t>
      </w:r>
      <w:r w:rsidR="00E2708C" w:rsidRPr="00043500">
        <w:rPr>
          <w:rFonts w:asciiTheme="minorHAnsi" w:hAnsiTheme="minorHAnsi" w:cstheme="minorHAnsi"/>
        </w:rPr>
        <w:t>terenie</w:t>
      </w:r>
      <w:r w:rsidR="00043500" w:rsidRPr="00043500">
        <w:rPr>
          <w:rFonts w:asciiTheme="minorHAnsi" w:hAnsiTheme="minorHAnsi" w:cstheme="minorHAnsi"/>
        </w:rPr>
        <w:t xml:space="preserve"> dz. ew. nr 544, gdzie planowana jest budowa oczyszczalni ścieków</w:t>
      </w:r>
      <w:r w:rsidR="00806756" w:rsidRPr="00043500">
        <w:rPr>
          <w:rFonts w:asciiTheme="minorHAnsi" w:hAnsiTheme="minorHAnsi" w:cstheme="minorHAnsi"/>
        </w:rPr>
        <w:t>, po wcześniejszym uzgodnieni</w:t>
      </w:r>
      <w:r w:rsidR="00F756F1" w:rsidRPr="00043500">
        <w:rPr>
          <w:rFonts w:asciiTheme="minorHAnsi" w:hAnsiTheme="minorHAnsi" w:cstheme="minorHAnsi"/>
        </w:rPr>
        <w:t>u</w:t>
      </w:r>
      <w:r w:rsidR="00806756" w:rsidRPr="00043500">
        <w:rPr>
          <w:rFonts w:asciiTheme="minorHAnsi" w:hAnsiTheme="minorHAnsi" w:cstheme="minorHAnsi"/>
        </w:rPr>
        <w:t xml:space="preserve"> jego</w:t>
      </w:r>
      <w:r w:rsidR="00043500" w:rsidRPr="00043500">
        <w:rPr>
          <w:rFonts w:asciiTheme="minorHAnsi" w:hAnsiTheme="minorHAnsi" w:cstheme="minorHAnsi"/>
        </w:rPr>
        <w:t xml:space="preserve"> lokalizacji i </w:t>
      </w:r>
      <w:r w:rsidR="00806756" w:rsidRPr="00043500">
        <w:rPr>
          <w:rFonts w:asciiTheme="minorHAnsi" w:hAnsiTheme="minorHAnsi" w:cstheme="minorHAnsi"/>
        </w:rPr>
        <w:t>warunków z Zamawiającym</w:t>
      </w:r>
      <w:r w:rsidRPr="00043500">
        <w:rPr>
          <w:rFonts w:asciiTheme="minorHAnsi" w:hAnsiTheme="minorHAnsi" w:cstheme="minorHAnsi"/>
        </w:rPr>
        <w:t>. Biuro Wykonawcy winno</w:t>
      </w:r>
      <w:r w:rsidR="00806756" w:rsidRPr="00043500">
        <w:rPr>
          <w:rFonts w:asciiTheme="minorHAnsi" w:hAnsiTheme="minorHAnsi" w:cstheme="minorHAnsi"/>
        </w:rPr>
        <w:t xml:space="preserve"> spełniać wszystkie wymagania z </w:t>
      </w:r>
      <w:r w:rsidRPr="00043500">
        <w:rPr>
          <w:rFonts w:asciiTheme="minorHAnsi" w:hAnsiTheme="minorHAnsi" w:cstheme="minorHAnsi"/>
        </w:rPr>
        <w:t>zakresu sanitarnego, technicznego, administracyjnego. Biuro należy wyposażyć w</w:t>
      </w:r>
      <w:r w:rsidR="000040CB" w:rsidRPr="00043500">
        <w:rPr>
          <w:rFonts w:asciiTheme="minorHAnsi" w:hAnsiTheme="minorHAnsi" w:cstheme="minorHAnsi"/>
        </w:rPr>
        <w:t> </w:t>
      </w:r>
      <w:r w:rsidRPr="00043500">
        <w:rPr>
          <w:rFonts w:asciiTheme="minorHAnsi" w:hAnsiTheme="minorHAnsi" w:cstheme="minorHAnsi"/>
        </w:rPr>
        <w:t>sprzęt umożliwiający komunikację elektroniczną, telefoniczną oraz oprogramowanie umożliwiające przekazywanie Zamaw</w:t>
      </w:r>
      <w:r w:rsidR="00E2708C" w:rsidRPr="00043500">
        <w:rPr>
          <w:rFonts w:asciiTheme="minorHAnsi" w:hAnsiTheme="minorHAnsi" w:cstheme="minorHAnsi"/>
        </w:rPr>
        <w:t>iającemu Dokumentów Wykonawcy w </w:t>
      </w:r>
      <w:r w:rsidRPr="00043500">
        <w:rPr>
          <w:rFonts w:asciiTheme="minorHAnsi" w:hAnsiTheme="minorHAnsi" w:cstheme="minorHAnsi"/>
        </w:rPr>
        <w:t>wersji elektronicznej.</w:t>
      </w:r>
    </w:p>
    <w:p w14:paraId="1515EAF8" w14:textId="77777777" w:rsidR="00043500" w:rsidRDefault="00043500" w:rsidP="00B70829">
      <w:pPr>
        <w:pStyle w:val="Kolorowalistaakcent11"/>
        <w:spacing w:before="240" w:after="120"/>
        <w:ind w:left="284"/>
        <w:contextualSpacing w:val="0"/>
        <w:jc w:val="both"/>
        <w:rPr>
          <w:rFonts w:asciiTheme="minorHAnsi" w:hAnsiTheme="minorHAnsi" w:cstheme="minorHAnsi"/>
          <w:i/>
          <w:highlight w:val="yellow"/>
          <w:u w:val="single"/>
        </w:rPr>
      </w:pPr>
    </w:p>
    <w:p w14:paraId="04E3EAE3" w14:textId="77777777" w:rsidR="00043500" w:rsidRDefault="00043500" w:rsidP="00B70829">
      <w:pPr>
        <w:pStyle w:val="Kolorowalistaakcent11"/>
        <w:spacing w:before="240" w:after="120"/>
        <w:ind w:left="284"/>
        <w:contextualSpacing w:val="0"/>
        <w:jc w:val="both"/>
        <w:rPr>
          <w:rFonts w:asciiTheme="minorHAnsi" w:hAnsiTheme="minorHAnsi" w:cstheme="minorHAnsi"/>
          <w:i/>
          <w:highlight w:val="yellow"/>
          <w:u w:val="single"/>
        </w:rPr>
      </w:pPr>
    </w:p>
    <w:p w14:paraId="32EBA9B5" w14:textId="77777777" w:rsidR="00D66085" w:rsidRPr="00043500" w:rsidRDefault="00D66085" w:rsidP="00B70829">
      <w:pPr>
        <w:pStyle w:val="Kolorowalistaakcent11"/>
        <w:spacing w:before="240" w:after="120"/>
        <w:ind w:left="284"/>
        <w:contextualSpacing w:val="0"/>
        <w:jc w:val="both"/>
        <w:rPr>
          <w:rFonts w:asciiTheme="minorHAnsi" w:hAnsiTheme="minorHAnsi" w:cstheme="minorHAnsi"/>
          <w:i/>
          <w:u w:val="single"/>
        </w:rPr>
      </w:pPr>
      <w:r w:rsidRPr="00043500">
        <w:rPr>
          <w:rFonts w:asciiTheme="minorHAnsi" w:hAnsiTheme="minorHAnsi" w:cstheme="minorHAnsi"/>
          <w:i/>
          <w:u w:val="single"/>
        </w:rPr>
        <w:t>Organizacja ruchu</w:t>
      </w:r>
    </w:p>
    <w:p w14:paraId="15DA432C" w14:textId="63D1D4D3" w:rsidR="00D66085" w:rsidRPr="00043500" w:rsidRDefault="00D66085" w:rsidP="00B70829">
      <w:pPr>
        <w:pStyle w:val="Akapitzlist"/>
        <w:spacing w:before="120" w:after="120"/>
        <w:ind w:left="0"/>
        <w:jc w:val="both"/>
        <w:rPr>
          <w:rFonts w:asciiTheme="minorHAnsi" w:hAnsiTheme="minorHAnsi" w:cstheme="minorHAnsi"/>
        </w:rPr>
      </w:pPr>
      <w:r w:rsidRPr="00043500">
        <w:rPr>
          <w:rFonts w:asciiTheme="minorHAnsi" w:hAnsiTheme="minorHAnsi" w:cstheme="minorHAnsi"/>
        </w:rPr>
        <w:t>Lokalizacja wjazdu na teren budowy oraz organizacja ruchu na jej terenie podczas prowadzenia robót winna być uzgodniona z Zamawiającym</w:t>
      </w:r>
      <w:r w:rsidR="0000705C" w:rsidRPr="00043500">
        <w:rPr>
          <w:rFonts w:asciiTheme="minorHAnsi" w:hAnsiTheme="minorHAnsi" w:cstheme="minorHAnsi"/>
        </w:rPr>
        <w:t xml:space="preserve"> oraz odpowiednimi władzami</w:t>
      </w:r>
      <w:r w:rsidRPr="00043500">
        <w:rPr>
          <w:rFonts w:asciiTheme="minorHAnsi" w:hAnsiTheme="minorHAnsi" w:cstheme="minorHAnsi"/>
        </w:rPr>
        <w:t>. W miejscach poza Terenem Budowy, w których prowadzenie robót będzie utrudniało ruch drogowy (kołowy lub pieszy) Wykonawca zorganiz</w:t>
      </w:r>
      <w:r w:rsidR="0000705C" w:rsidRPr="00043500">
        <w:rPr>
          <w:rFonts w:asciiTheme="minorHAnsi" w:hAnsiTheme="minorHAnsi" w:cstheme="minorHAnsi"/>
        </w:rPr>
        <w:t>uje</w:t>
      </w:r>
      <w:r w:rsidRPr="00043500">
        <w:rPr>
          <w:rFonts w:asciiTheme="minorHAnsi" w:hAnsiTheme="minorHAnsi" w:cstheme="minorHAnsi"/>
        </w:rPr>
        <w:t xml:space="preserve"> ruch drogowy wg uzgodnionego projektu organizacji ruchu. Wykonawca </w:t>
      </w:r>
      <w:r w:rsidR="00DF31AB" w:rsidRPr="00043500">
        <w:rPr>
          <w:rFonts w:asciiTheme="minorHAnsi" w:hAnsiTheme="minorHAnsi" w:cstheme="minorHAnsi"/>
        </w:rPr>
        <w:t xml:space="preserve">zapewni sobie zgodę na zajęcie pasa drogowego oraz </w:t>
      </w:r>
      <w:r w:rsidRPr="00043500">
        <w:rPr>
          <w:rFonts w:asciiTheme="minorHAnsi" w:hAnsiTheme="minorHAnsi" w:cstheme="minorHAnsi"/>
        </w:rPr>
        <w:t>wykona oznakowania i zabezpieczenia terenu robót oraz związany z tym system oznaczeń pionowych i</w:t>
      </w:r>
      <w:r w:rsidR="00F756F1" w:rsidRPr="00043500">
        <w:rPr>
          <w:rFonts w:asciiTheme="minorHAnsi" w:hAnsiTheme="minorHAnsi" w:cstheme="minorHAnsi"/>
        </w:rPr>
        <w:t> </w:t>
      </w:r>
      <w:r w:rsidR="00043500">
        <w:rPr>
          <w:rFonts w:asciiTheme="minorHAnsi" w:hAnsiTheme="minorHAnsi" w:cstheme="minorHAnsi"/>
        </w:rPr>
        <w:t>poziomych w </w:t>
      </w:r>
      <w:r w:rsidRPr="00043500">
        <w:rPr>
          <w:rFonts w:asciiTheme="minorHAnsi" w:hAnsiTheme="minorHAnsi" w:cstheme="minorHAnsi"/>
        </w:rPr>
        <w:t>ramach</w:t>
      </w:r>
      <w:r w:rsidR="00043500">
        <w:rPr>
          <w:rFonts w:asciiTheme="minorHAnsi" w:hAnsiTheme="minorHAnsi" w:cstheme="minorHAnsi"/>
        </w:rPr>
        <w:t xml:space="preserve"> ceny umowne</w:t>
      </w:r>
      <w:r w:rsidR="000040CB" w:rsidRPr="00043500">
        <w:rPr>
          <w:rFonts w:asciiTheme="minorHAnsi" w:hAnsiTheme="minorHAnsi" w:cstheme="minorHAnsi"/>
        </w:rPr>
        <w:t>j</w:t>
      </w:r>
      <w:r w:rsidRPr="00043500">
        <w:rPr>
          <w:rFonts w:asciiTheme="minorHAnsi" w:hAnsiTheme="minorHAnsi" w:cstheme="minorHAnsi"/>
        </w:rPr>
        <w:t>.</w:t>
      </w:r>
    </w:p>
    <w:p w14:paraId="714FAE39" w14:textId="77777777" w:rsidR="00D66085" w:rsidRPr="00043500" w:rsidRDefault="00D66085" w:rsidP="00B70829">
      <w:pPr>
        <w:pStyle w:val="Kolorowalistaakcent11"/>
        <w:spacing w:before="240" w:after="120"/>
        <w:ind w:left="284"/>
        <w:contextualSpacing w:val="0"/>
        <w:jc w:val="both"/>
        <w:rPr>
          <w:rFonts w:asciiTheme="minorHAnsi" w:hAnsiTheme="minorHAnsi" w:cstheme="minorHAnsi"/>
          <w:i/>
          <w:u w:val="single"/>
        </w:rPr>
      </w:pPr>
      <w:r w:rsidRPr="00043500">
        <w:rPr>
          <w:rFonts w:asciiTheme="minorHAnsi" w:hAnsiTheme="minorHAnsi" w:cstheme="minorHAnsi"/>
          <w:i/>
          <w:u w:val="single"/>
        </w:rPr>
        <w:t>Plan Bezpieczeństwa i Ochrony Zdrowia</w:t>
      </w:r>
    </w:p>
    <w:p w14:paraId="18DBA63D" w14:textId="77777777" w:rsidR="00D66085" w:rsidRPr="00043500" w:rsidRDefault="00D66085" w:rsidP="00B70829">
      <w:pPr>
        <w:pStyle w:val="Akapitzlist"/>
        <w:spacing w:before="120" w:after="120"/>
        <w:ind w:left="0"/>
        <w:jc w:val="both"/>
        <w:rPr>
          <w:rFonts w:asciiTheme="minorHAnsi" w:hAnsiTheme="minorHAnsi" w:cstheme="minorHAnsi"/>
        </w:rPr>
      </w:pPr>
      <w:r w:rsidRPr="00043500">
        <w:rPr>
          <w:rFonts w:asciiTheme="minorHAnsi" w:hAnsiTheme="minorHAnsi" w:cstheme="minorHAnsi"/>
        </w:rPr>
        <w:t>Wykonawca opracuje Plan Bezpieczeństwa i Ochrony Zdrowia (BIOZ) przed dokonaniem zgłoszeni</w:t>
      </w:r>
      <w:r w:rsidR="006E5893" w:rsidRPr="00043500">
        <w:rPr>
          <w:rFonts w:asciiTheme="minorHAnsi" w:hAnsiTheme="minorHAnsi" w:cstheme="minorHAnsi"/>
        </w:rPr>
        <w:t>a</w:t>
      </w:r>
      <w:r w:rsidRPr="00043500">
        <w:rPr>
          <w:rFonts w:asciiTheme="minorHAnsi" w:hAnsiTheme="minorHAnsi" w:cstheme="minorHAnsi"/>
        </w:rPr>
        <w:t xml:space="preserve"> rozpoczęcia robót budowlanych oraz zapewni jego dostępno</w:t>
      </w:r>
      <w:r w:rsidR="006E5893" w:rsidRPr="00043500">
        <w:rPr>
          <w:rFonts w:asciiTheme="minorHAnsi" w:hAnsiTheme="minorHAnsi" w:cstheme="minorHAnsi"/>
        </w:rPr>
        <w:t>ść na Terenie Budowy, zgodnie z </w:t>
      </w:r>
      <w:r w:rsidRPr="00043500">
        <w:rPr>
          <w:rFonts w:asciiTheme="minorHAnsi" w:hAnsiTheme="minorHAnsi" w:cstheme="minorHAnsi"/>
        </w:rPr>
        <w:t>właściwymi przepisami prawa w tym zakresie. Wykonawca obowiązany jest do pełnego przestrzegania przepisów dotyczących bezpieczeństwa i ochrony zdrowia. W szczególności ma obowiązek zadbać, aby personel nie wykonywał pracy w warunkach niebezpiecznych, szkodliwych dla zdrowia, a w razie konieczności zapewni odpowiednie środki ochrony.</w:t>
      </w:r>
    </w:p>
    <w:p w14:paraId="3D852A6F" w14:textId="77777777" w:rsidR="00D66085" w:rsidRPr="0030175A" w:rsidRDefault="00D66085" w:rsidP="00B70829">
      <w:pPr>
        <w:pStyle w:val="Nagwek2"/>
        <w:numPr>
          <w:ilvl w:val="1"/>
          <w:numId w:val="11"/>
        </w:numPr>
        <w:spacing w:line="276" w:lineRule="auto"/>
        <w:ind w:firstLine="0"/>
        <w:rPr>
          <w:rFonts w:asciiTheme="minorHAnsi" w:hAnsiTheme="minorHAnsi" w:cstheme="minorHAnsi"/>
          <w:sz w:val="22"/>
          <w:szCs w:val="22"/>
        </w:rPr>
      </w:pPr>
      <w:bookmarkStart w:id="15" w:name="_Toc387650636"/>
      <w:bookmarkStart w:id="16" w:name="_Toc490648039"/>
      <w:bookmarkStart w:id="17" w:name="_Toc121124496"/>
      <w:r w:rsidRPr="0030175A">
        <w:rPr>
          <w:rFonts w:asciiTheme="minorHAnsi" w:hAnsiTheme="minorHAnsi" w:cstheme="minorHAnsi"/>
          <w:sz w:val="22"/>
          <w:szCs w:val="22"/>
        </w:rPr>
        <w:t>Wyroby budowlane</w:t>
      </w:r>
      <w:bookmarkEnd w:id="15"/>
      <w:bookmarkEnd w:id="16"/>
      <w:bookmarkEnd w:id="17"/>
    </w:p>
    <w:p w14:paraId="38B9A79C" w14:textId="4706E28F" w:rsidR="004D6C64" w:rsidRPr="006E0431" w:rsidRDefault="00D66085" w:rsidP="00B70829">
      <w:pPr>
        <w:pStyle w:val="Akapitzlist"/>
        <w:spacing w:before="120" w:after="120"/>
        <w:ind w:left="0"/>
        <w:jc w:val="both"/>
        <w:rPr>
          <w:rFonts w:asciiTheme="minorHAnsi" w:hAnsiTheme="minorHAnsi" w:cstheme="minorHAnsi"/>
        </w:rPr>
      </w:pPr>
      <w:r w:rsidRPr="0030175A">
        <w:rPr>
          <w:rFonts w:asciiTheme="minorHAnsi" w:hAnsiTheme="minorHAnsi" w:cstheme="minorHAnsi"/>
        </w:rPr>
        <w:t xml:space="preserve">Wyroby budowlane, w tym materiały, elementy i urządzenia, przeznaczone do wykonania robót powinny spełniać wymogi określone przez Prawo Budowlane, ustawę z dnia 16 kwietnia 2004 r. </w:t>
      </w:r>
      <w:r w:rsidR="00C41DD4" w:rsidRPr="0030175A">
        <w:rPr>
          <w:rFonts w:asciiTheme="minorHAnsi" w:hAnsiTheme="minorHAnsi" w:cstheme="minorHAnsi"/>
          <w:i/>
        </w:rPr>
        <w:t>o</w:t>
      </w:r>
      <w:r w:rsidR="00654D0D" w:rsidRPr="0030175A">
        <w:rPr>
          <w:rFonts w:asciiTheme="minorHAnsi" w:hAnsiTheme="minorHAnsi" w:cstheme="minorHAnsi"/>
          <w:i/>
        </w:rPr>
        <w:t> </w:t>
      </w:r>
      <w:r w:rsidR="00C41DD4" w:rsidRPr="0030175A">
        <w:rPr>
          <w:rFonts w:asciiTheme="minorHAnsi" w:hAnsiTheme="minorHAnsi" w:cstheme="minorHAnsi"/>
          <w:i/>
        </w:rPr>
        <w:t>wyrobach budowlanych</w:t>
      </w:r>
      <w:r w:rsidR="00C41DD4" w:rsidRPr="0030175A">
        <w:rPr>
          <w:rFonts w:asciiTheme="minorHAnsi" w:hAnsiTheme="minorHAnsi" w:cstheme="minorHAnsi"/>
        </w:rPr>
        <w:t xml:space="preserve"> </w:t>
      </w:r>
      <w:r w:rsidRPr="0030175A">
        <w:rPr>
          <w:rFonts w:asciiTheme="minorHAnsi" w:hAnsiTheme="minorHAnsi" w:cstheme="minorHAnsi"/>
        </w:rPr>
        <w:t>(tekst jedn. Dz.U. z 20</w:t>
      </w:r>
      <w:r w:rsidR="00933C05" w:rsidRPr="0030175A">
        <w:rPr>
          <w:rFonts w:asciiTheme="minorHAnsi" w:hAnsiTheme="minorHAnsi" w:cstheme="minorHAnsi"/>
        </w:rPr>
        <w:t>21</w:t>
      </w:r>
      <w:r w:rsidR="00D80A0C" w:rsidRPr="0030175A">
        <w:rPr>
          <w:rFonts w:asciiTheme="minorHAnsi" w:hAnsiTheme="minorHAnsi" w:cstheme="minorHAnsi"/>
        </w:rPr>
        <w:t xml:space="preserve"> </w:t>
      </w:r>
      <w:r w:rsidR="000D57FE" w:rsidRPr="0030175A">
        <w:rPr>
          <w:rFonts w:asciiTheme="minorHAnsi" w:hAnsiTheme="minorHAnsi" w:cstheme="minorHAnsi"/>
        </w:rPr>
        <w:t>r. poz</w:t>
      </w:r>
      <w:r w:rsidR="000D57FE" w:rsidRPr="006E0431">
        <w:rPr>
          <w:rFonts w:asciiTheme="minorHAnsi" w:hAnsiTheme="minorHAnsi" w:cstheme="minorHAnsi"/>
        </w:rPr>
        <w:t xml:space="preserve">. </w:t>
      </w:r>
      <w:r w:rsidR="00933C05" w:rsidRPr="006E0431">
        <w:rPr>
          <w:rFonts w:asciiTheme="minorHAnsi" w:hAnsiTheme="minorHAnsi" w:cstheme="minorHAnsi"/>
        </w:rPr>
        <w:t>1213</w:t>
      </w:r>
      <w:r w:rsidRPr="006E0431">
        <w:rPr>
          <w:rFonts w:asciiTheme="minorHAnsi" w:hAnsiTheme="minorHAnsi" w:cstheme="minorHAnsi"/>
        </w:rPr>
        <w:t>). W</w:t>
      </w:r>
      <w:r w:rsidR="00933C05" w:rsidRPr="006E0431">
        <w:rPr>
          <w:rFonts w:asciiTheme="minorHAnsi" w:hAnsiTheme="minorHAnsi" w:cstheme="minorHAnsi"/>
        </w:rPr>
        <w:t>szelkie materiały, urządzenia i </w:t>
      </w:r>
      <w:r w:rsidRPr="006E0431">
        <w:rPr>
          <w:rFonts w:asciiTheme="minorHAnsi" w:hAnsiTheme="minorHAnsi" w:cstheme="minorHAnsi"/>
        </w:rPr>
        <w:t xml:space="preserve">elementy gotowe do wykorzystania przy robotach stałych powinny być nowe, pierwszej klasy jakości i solidnego wykonania. Wykonawca nabywać je będzie wyłącznie od dostawców, którzy wykażą jakość swoich produktów, przedstawiając referencje w związku z wykonanymi wcześniej podobnymi </w:t>
      </w:r>
      <w:r w:rsidR="000D57FE" w:rsidRPr="006E0431">
        <w:rPr>
          <w:rFonts w:asciiTheme="minorHAnsi" w:hAnsiTheme="minorHAnsi" w:cstheme="minorHAnsi"/>
        </w:rPr>
        <w:t>instalacjami i </w:t>
      </w:r>
      <w:r w:rsidR="008B1FBF" w:rsidRPr="006E0431">
        <w:rPr>
          <w:rFonts w:asciiTheme="minorHAnsi" w:hAnsiTheme="minorHAnsi" w:cstheme="minorHAnsi"/>
        </w:rPr>
        <w:t>robotami</w:t>
      </w:r>
      <w:r w:rsidRPr="006E0431">
        <w:rPr>
          <w:rFonts w:asciiTheme="minorHAnsi" w:hAnsiTheme="minorHAnsi" w:cstheme="minorHAnsi"/>
        </w:rPr>
        <w:t xml:space="preserve"> i/lub poświadczone wyniki testów (atesty, certyfikaty, deklaracje zgodności). Materiały do wykorzystania w celu wykonania robót </w:t>
      </w:r>
      <w:r w:rsidR="004D6C64" w:rsidRPr="006E0431">
        <w:rPr>
          <w:rFonts w:asciiTheme="minorHAnsi" w:hAnsiTheme="minorHAnsi" w:cstheme="minorHAnsi"/>
        </w:rPr>
        <w:t>podlegają</w:t>
      </w:r>
      <w:r w:rsidR="008B1FBF" w:rsidRPr="006E0431">
        <w:rPr>
          <w:rFonts w:asciiTheme="minorHAnsi" w:hAnsiTheme="minorHAnsi" w:cstheme="minorHAnsi"/>
        </w:rPr>
        <w:t xml:space="preserve"> </w:t>
      </w:r>
      <w:r w:rsidRPr="006E0431">
        <w:rPr>
          <w:rFonts w:asciiTheme="minorHAnsi" w:hAnsiTheme="minorHAnsi" w:cstheme="minorHAnsi"/>
        </w:rPr>
        <w:t>zatwierdz</w:t>
      </w:r>
      <w:r w:rsidR="004D6C64" w:rsidRPr="006E0431">
        <w:rPr>
          <w:rFonts w:asciiTheme="minorHAnsi" w:hAnsiTheme="minorHAnsi" w:cstheme="minorHAnsi"/>
        </w:rPr>
        <w:t>eniu</w:t>
      </w:r>
      <w:r w:rsidRPr="006E0431">
        <w:rPr>
          <w:rFonts w:asciiTheme="minorHAnsi" w:hAnsiTheme="minorHAnsi" w:cstheme="minorHAnsi"/>
        </w:rPr>
        <w:t xml:space="preserve"> przez Zamawiającego/</w:t>
      </w:r>
      <w:r w:rsidR="000D57FE" w:rsidRPr="006E0431">
        <w:rPr>
          <w:rFonts w:asciiTheme="minorHAnsi" w:hAnsiTheme="minorHAnsi" w:cstheme="minorHAnsi"/>
        </w:rPr>
        <w:t>Inspektora Nadzoru</w:t>
      </w:r>
      <w:r w:rsidRPr="006E0431">
        <w:rPr>
          <w:rFonts w:asciiTheme="minorHAnsi" w:hAnsiTheme="minorHAnsi" w:cstheme="minorHAnsi"/>
        </w:rPr>
        <w:t xml:space="preserve">. </w:t>
      </w:r>
    </w:p>
    <w:p w14:paraId="0B9B5CC4" w14:textId="77777777" w:rsidR="00D66085" w:rsidRPr="006E0431" w:rsidRDefault="00D66085" w:rsidP="00B70829">
      <w:pPr>
        <w:pStyle w:val="Akapitzlist"/>
        <w:spacing w:before="120" w:after="120"/>
        <w:ind w:left="0"/>
        <w:jc w:val="both"/>
        <w:rPr>
          <w:rFonts w:asciiTheme="minorHAnsi" w:hAnsiTheme="minorHAnsi" w:cstheme="minorHAnsi"/>
        </w:rPr>
      </w:pPr>
      <w:r w:rsidRPr="006E0431">
        <w:rPr>
          <w:rFonts w:asciiTheme="minorHAnsi" w:hAnsiTheme="minorHAnsi" w:cstheme="minorHAnsi"/>
        </w:rPr>
        <w:t>Zamawiający/</w:t>
      </w:r>
      <w:r w:rsidR="000D57FE" w:rsidRPr="006E0431">
        <w:rPr>
          <w:rFonts w:asciiTheme="minorHAnsi" w:hAnsiTheme="minorHAnsi" w:cstheme="minorHAnsi"/>
        </w:rPr>
        <w:t>Inspektor Nadzoru</w:t>
      </w:r>
      <w:r w:rsidR="00CD6F49" w:rsidRPr="006E0431">
        <w:rPr>
          <w:rFonts w:asciiTheme="minorHAnsi" w:hAnsiTheme="minorHAnsi" w:cstheme="minorHAnsi"/>
        </w:rPr>
        <w:t xml:space="preserve"> </w:t>
      </w:r>
      <w:r w:rsidR="004D6C64" w:rsidRPr="006E0431">
        <w:rPr>
          <w:rFonts w:asciiTheme="minorHAnsi" w:hAnsiTheme="minorHAnsi" w:cstheme="minorHAnsi"/>
        </w:rPr>
        <w:t>zatwierdzi</w:t>
      </w:r>
      <w:r w:rsidRPr="006E0431">
        <w:rPr>
          <w:rFonts w:asciiTheme="minorHAnsi" w:hAnsiTheme="minorHAnsi" w:cstheme="minorHAnsi"/>
        </w:rPr>
        <w:t xml:space="preserve"> jedynie te materiały</w:t>
      </w:r>
      <w:r w:rsidR="008B1FBF" w:rsidRPr="006E0431">
        <w:rPr>
          <w:rFonts w:asciiTheme="minorHAnsi" w:hAnsiTheme="minorHAnsi" w:cstheme="minorHAnsi"/>
        </w:rPr>
        <w:t>,</w:t>
      </w:r>
      <w:r w:rsidRPr="006E0431">
        <w:rPr>
          <w:rFonts w:asciiTheme="minorHAnsi" w:hAnsiTheme="minorHAnsi" w:cstheme="minorHAnsi"/>
        </w:rPr>
        <w:t xml:space="preserve"> które posiadają co</w:t>
      </w:r>
      <w:r w:rsidR="004D6C64" w:rsidRPr="006E0431">
        <w:rPr>
          <w:rFonts w:asciiTheme="minorHAnsi" w:hAnsiTheme="minorHAnsi" w:cstheme="minorHAnsi"/>
        </w:rPr>
        <w:t xml:space="preserve"> najmniej</w:t>
      </w:r>
      <w:r w:rsidRPr="006E0431">
        <w:rPr>
          <w:rFonts w:asciiTheme="minorHAnsi" w:hAnsiTheme="minorHAnsi" w:cstheme="minorHAnsi"/>
        </w:rPr>
        <w:t>:</w:t>
      </w:r>
    </w:p>
    <w:p w14:paraId="62427563" w14:textId="77777777" w:rsidR="00D66085" w:rsidRPr="006E0431" w:rsidRDefault="00D66085" w:rsidP="0000705C">
      <w:pPr>
        <w:pStyle w:val="Kolorowalistaakcent11"/>
        <w:numPr>
          <w:ilvl w:val="0"/>
          <w:numId w:val="7"/>
        </w:numPr>
        <w:spacing w:before="120" w:after="120"/>
        <w:ind w:left="284" w:hanging="284"/>
        <w:jc w:val="both"/>
        <w:rPr>
          <w:rFonts w:asciiTheme="minorHAnsi" w:hAnsiTheme="minorHAnsi" w:cstheme="minorHAnsi"/>
        </w:rPr>
      </w:pPr>
      <w:r w:rsidRPr="006E0431">
        <w:rPr>
          <w:rFonts w:asciiTheme="minorHAnsi" w:hAnsiTheme="minorHAnsi" w:cstheme="minorHAnsi"/>
        </w:rPr>
        <w:t>Certyfikat na znak bezpieczeństwa wykazujący, ze zapewniono zgodność z kryteriami technicznymi określonymi na podstawie Polskich Norm, aprobat technicznych oraz właściwych przepisów i dokumentów technicznych</w:t>
      </w:r>
      <w:r w:rsidR="004D6C64" w:rsidRPr="006E0431">
        <w:rPr>
          <w:rFonts w:asciiTheme="minorHAnsi" w:hAnsiTheme="minorHAnsi" w:cstheme="minorHAnsi"/>
        </w:rPr>
        <w:t>,</w:t>
      </w:r>
    </w:p>
    <w:p w14:paraId="2A9E3AEC" w14:textId="77777777" w:rsidR="004D6C64" w:rsidRPr="006E0431" w:rsidRDefault="004D6C64" w:rsidP="0000705C">
      <w:pPr>
        <w:pStyle w:val="Kolorowalistaakcent11"/>
        <w:spacing w:before="120" w:after="120"/>
        <w:ind w:left="284"/>
        <w:jc w:val="both"/>
        <w:rPr>
          <w:rFonts w:asciiTheme="minorHAnsi" w:hAnsiTheme="minorHAnsi" w:cstheme="minorHAnsi"/>
        </w:rPr>
      </w:pPr>
      <w:r w:rsidRPr="006E0431">
        <w:rPr>
          <w:rFonts w:asciiTheme="minorHAnsi" w:hAnsiTheme="minorHAnsi" w:cstheme="minorHAnsi"/>
        </w:rPr>
        <w:t>lub</w:t>
      </w:r>
    </w:p>
    <w:p w14:paraId="13472F0D" w14:textId="77777777" w:rsidR="00D66085" w:rsidRPr="006E0431" w:rsidRDefault="00D66085" w:rsidP="0000705C">
      <w:pPr>
        <w:pStyle w:val="Kolorowalistaakcent11"/>
        <w:numPr>
          <w:ilvl w:val="0"/>
          <w:numId w:val="7"/>
        </w:numPr>
        <w:spacing w:before="120" w:after="120"/>
        <w:ind w:left="284" w:hanging="284"/>
        <w:jc w:val="both"/>
        <w:rPr>
          <w:rFonts w:asciiTheme="minorHAnsi" w:hAnsiTheme="minorHAnsi" w:cstheme="minorHAnsi"/>
        </w:rPr>
      </w:pPr>
      <w:r w:rsidRPr="006E0431">
        <w:rPr>
          <w:rFonts w:asciiTheme="minorHAnsi" w:hAnsiTheme="minorHAnsi" w:cstheme="minorHAnsi"/>
        </w:rPr>
        <w:t>Deklarację Zgodności lub certyfikat zgodności z Polską Normą lub aprobatą techniczną w</w:t>
      </w:r>
      <w:r w:rsidR="008301BF" w:rsidRPr="006E0431">
        <w:rPr>
          <w:rFonts w:asciiTheme="minorHAnsi" w:hAnsiTheme="minorHAnsi" w:cstheme="minorHAnsi"/>
        </w:rPr>
        <w:t> </w:t>
      </w:r>
      <w:r w:rsidRPr="006E0431">
        <w:rPr>
          <w:rFonts w:asciiTheme="minorHAnsi" w:hAnsiTheme="minorHAnsi" w:cstheme="minorHAnsi"/>
        </w:rPr>
        <w:t xml:space="preserve">przypadku wyrobów, dla których nie ustanowiono Polskiej Normy, jeżeli nie są objęte certyfikacją i które spełniają wymogi </w:t>
      </w:r>
      <w:proofErr w:type="spellStart"/>
      <w:r w:rsidRPr="006E0431">
        <w:rPr>
          <w:rFonts w:asciiTheme="minorHAnsi" w:hAnsiTheme="minorHAnsi" w:cstheme="minorHAnsi"/>
        </w:rPr>
        <w:t>WWiORB</w:t>
      </w:r>
      <w:proofErr w:type="spellEnd"/>
      <w:r w:rsidRPr="006E0431">
        <w:rPr>
          <w:rFonts w:asciiTheme="minorHAnsi" w:hAnsiTheme="minorHAnsi" w:cstheme="minorHAnsi"/>
        </w:rPr>
        <w:t>, lub</w:t>
      </w:r>
      <w:r w:rsidR="00DE38ED" w:rsidRPr="006E0431">
        <w:rPr>
          <w:rFonts w:asciiTheme="minorHAnsi" w:hAnsiTheme="minorHAnsi" w:cstheme="minorHAnsi"/>
        </w:rPr>
        <w:t xml:space="preserve"> </w:t>
      </w:r>
      <w:r w:rsidRPr="006E0431">
        <w:rPr>
          <w:rFonts w:asciiTheme="minorHAnsi" w:hAnsiTheme="minorHAnsi" w:cstheme="minorHAnsi"/>
        </w:rPr>
        <w:t>Deklarację Właściwości Użytkowych wyrażającą właściwości użytkowe wyrobów budowlanych w odniesieniu do ich zasadniczych charakterystyk zgodnie z odpowiednimi zharmonizowanymi Polskimi Normami, specyfikacjami technicznymi zgodnie z</w:t>
      </w:r>
      <w:r w:rsidR="004D6C64" w:rsidRPr="006E0431">
        <w:rPr>
          <w:rFonts w:asciiTheme="minorHAnsi" w:hAnsiTheme="minorHAnsi" w:cstheme="minorHAnsi"/>
        </w:rPr>
        <w:t xml:space="preserve"> </w:t>
      </w:r>
      <w:r w:rsidRPr="006E0431">
        <w:rPr>
          <w:rFonts w:asciiTheme="minorHAnsi" w:hAnsiTheme="minorHAnsi" w:cstheme="minorHAnsi"/>
        </w:rPr>
        <w:t>Rozporządzeniem Parlamentu Europejskiego i Rady (UE) nr 305/2011 z dnia 9 marca 2011 r.</w:t>
      </w:r>
      <w:r w:rsidR="001231EA" w:rsidRPr="006E0431">
        <w:rPr>
          <w:rFonts w:asciiTheme="minorHAnsi" w:hAnsiTheme="minorHAnsi" w:cstheme="minorHAnsi"/>
        </w:rPr>
        <w:t xml:space="preserve"> i jego późniejszymi zmianami.</w:t>
      </w:r>
    </w:p>
    <w:p w14:paraId="2CE4CBDB" w14:textId="77777777" w:rsidR="00D66085" w:rsidRPr="006E0431" w:rsidRDefault="00D66085" w:rsidP="00B70829">
      <w:pPr>
        <w:pStyle w:val="Akapitzlist"/>
        <w:spacing w:before="120" w:after="0"/>
        <w:ind w:left="0"/>
        <w:jc w:val="both"/>
        <w:rPr>
          <w:rFonts w:asciiTheme="minorHAnsi" w:hAnsiTheme="minorHAnsi" w:cstheme="minorHAnsi"/>
        </w:rPr>
      </w:pPr>
      <w:r w:rsidRPr="006E0431">
        <w:rPr>
          <w:rFonts w:asciiTheme="minorHAnsi" w:hAnsiTheme="minorHAnsi" w:cstheme="minorHAnsi"/>
        </w:rPr>
        <w:t xml:space="preserve">Materiały </w:t>
      </w:r>
      <w:r w:rsidR="00246643" w:rsidRPr="006E0431">
        <w:rPr>
          <w:rFonts w:asciiTheme="minorHAnsi" w:hAnsiTheme="minorHAnsi" w:cstheme="minorHAnsi"/>
        </w:rPr>
        <w:t xml:space="preserve">i elementy gotowe należy dobierać </w:t>
      </w:r>
      <w:r w:rsidRPr="006E0431">
        <w:rPr>
          <w:rFonts w:asciiTheme="minorHAnsi" w:hAnsiTheme="minorHAnsi" w:cstheme="minorHAnsi"/>
        </w:rPr>
        <w:t>w taki sposób, aby były odporne na mogące wystąpić w poszczególnych miejscach czynniki korozyjne lub inne szczególne warunki eksploatacji. W szczególności należy zapewnić, że:</w:t>
      </w:r>
    </w:p>
    <w:p w14:paraId="606D6AFF" w14:textId="11D405CD" w:rsidR="00D66085" w:rsidRPr="006E0431" w:rsidRDefault="00D66085" w:rsidP="00060EFD">
      <w:pPr>
        <w:numPr>
          <w:ilvl w:val="0"/>
          <w:numId w:val="31"/>
        </w:numPr>
        <w:tabs>
          <w:tab w:val="clear" w:pos="1070"/>
          <w:tab w:val="num" w:pos="851"/>
          <w:tab w:val="left" w:pos="2127"/>
        </w:tabs>
        <w:spacing w:line="276" w:lineRule="auto"/>
        <w:ind w:left="851" w:hanging="284"/>
        <w:jc w:val="both"/>
      </w:pPr>
      <w:r w:rsidRPr="006E0431">
        <w:lastRenderedPageBreak/>
        <w:t xml:space="preserve">produkty i materiały </w:t>
      </w:r>
      <w:r w:rsidR="00E2708C" w:rsidRPr="006E0431">
        <w:t>mające</w:t>
      </w:r>
      <w:r w:rsidRPr="006E0431">
        <w:t xml:space="preserve"> kontakt z wodą pitną nie będą stanowić zagrożenia toksykologicznego, umożliwiać rozwoju mikrobów ani wywoływać zmian smaku lub zapachu albo przebarwienia wody; będą posiadać wydany przez właściwą instytucję certyfikat potwierdzający, że kwalifikują się do zastosowania w instalacjach doprowadzających wodę pitną</w:t>
      </w:r>
      <w:r w:rsidR="00DE38ED" w:rsidRPr="006E0431">
        <w:t>,</w:t>
      </w:r>
    </w:p>
    <w:p w14:paraId="60AE9BB1" w14:textId="77777777" w:rsidR="008B1FBF" w:rsidRPr="006E0431" w:rsidRDefault="00D66085" w:rsidP="00060EFD">
      <w:pPr>
        <w:numPr>
          <w:ilvl w:val="0"/>
          <w:numId w:val="31"/>
        </w:numPr>
        <w:tabs>
          <w:tab w:val="clear" w:pos="1070"/>
          <w:tab w:val="num" w:pos="851"/>
          <w:tab w:val="left" w:pos="2127"/>
        </w:tabs>
        <w:spacing w:line="276" w:lineRule="auto"/>
        <w:ind w:left="851" w:hanging="284"/>
        <w:jc w:val="both"/>
      </w:pPr>
      <w:r w:rsidRPr="006E0431">
        <w:t>produkty i materiały narażone na kontakt ze ściekami lub środowiskiem kanalizacyjnym nie mogą być biodegradowalne,</w:t>
      </w:r>
      <w:r w:rsidR="008B1FBF" w:rsidRPr="006E0431">
        <w:t xml:space="preserve"> </w:t>
      </w:r>
    </w:p>
    <w:p w14:paraId="2597B416" w14:textId="77777777" w:rsidR="00D66085" w:rsidRPr="006E0431" w:rsidRDefault="008B1FBF" w:rsidP="00060EFD">
      <w:pPr>
        <w:numPr>
          <w:ilvl w:val="0"/>
          <w:numId w:val="31"/>
        </w:numPr>
        <w:tabs>
          <w:tab w:val="clear" w:pos="1070"/>
          <w:tab w:val="num" w:pos="851"/>
          <w:tab w:val="left" w:pos="2127"/>
        </w:tabs>
        <w:spacing w:line="276" w:lineRule="auto"/>
        <w:ind w:left="851" w:hanging="284"/>
        <w:jc w:val="both"/>
      </w:pPr>
      <w:r w:rsidRPr="006E0431">
        <w:t>powierzchnie wewnętrzne betonowych zbiorników, kanałów, komór i.in. muszą być pokryte odpowiednimi środkami zapewniającymi ochronę przed korozją, w szczególności korozją siarczanową,</w:t>
      </w:r>
    </w:p>
    <w:p w14:paraId="47E48137" w14:textId="77777777" w:rsidR="00D66085" w:rsidRPr="006E0431" w:rsidRDefault="001231EA" w:rsidP="00060EFD">
      <w:pPr>
        <w:numPr>
          <w:ilvl w:val="0"/>
          <w:numId w:val="31"/>
        </w:numPr>
        <w:tabs>
          <w:tab w:val="clear" w:pos="1070"/>
          <w:tab w:val="num" w:pos="851"/>
          <w:tab w:val="left" w:pos="2127"/>
        </w:tabs>
        <w:spacing w:line="276" w:lineRule="auto"/>
        <w:ind w:left="851" w:hanging="284"/>
        <w:jc w:val="both"/>
      </w:pPr>
      <w:r w:rsidRPr="006E0431">
        <w:t xml:space="preserve">wszelkie </w:t>
      </w:r>
      <w:r w:rsidR="00D66085" w:rsidRPr="006E0431">
        <w:t>części zamienne, zużywające się winny być łatwo dostępne.</w:t>
      </w:r>
    </w:p>
    <w:p w14:paraId="243DF0ED" w14:textId="77777777" w:rsidR="00D66085"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t>W trakcie projektowania należy unikać stykania się ze sobą powierzchni dwó</w:t>
      </w:r>
      <w:r w:rsidR="00107115" w:rsidRPr="00EA60C9">
        <w:rPr>
          <w:rFonts w:asciiTheme="minorHAnsi" w:hAnsiTheme="minorHAnsi" w:cstheme="minorHAnsi"/>
        </w:rPr>
        <w:t>ch niejednakowych materiałów, a </w:t>
      </w:r>
      <w:r w:rsidRPr="00EA60C9">
        <w:rPr>
          <w:rFonts w:asciiTheme="minorHAnsi" w:hAnsiTheme="minorHAnsi" w:cstheme="minorHAnsi"/>
        </w:rPr>
        <w:t>wszędzie tam, gdzie jest to niemożliwe, materiały te należy dobierać w taki sposób, aby różnica ich naturalnych potencjałów nie przekraczała 250mV. Należy zastosować powlekanie galwaniczne lub inną technikę zabezpieczenia stykających się ze sobą powierzchni w celu zmniejszenia różnicy potencjałów do dopuszczalnego poziomu.</w:t>
      </w:r>
    </w:p>
    <w:p w14:paraId="775074AF" w14:textId="337FBE75" w:rsidR="00D66085"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t>Wszystkie materiały i ich wykończenia winny posiadać długą żywotność i odporność na otaczające warunki klimatyczne i środowisko pracy</w:t>
      </w:r>
      <w:r w:rsidR="008B1FBF" w:rsidRPr="00EA60C9">
        <w:rPr>
          <w:rFonts w:asciiTheme="minorHAnsi" w:hAnsiTheme="minorHAnsi" w:cstheme="minorHAnsi"/>
        </w:rPr>
        <w:t>/montażu</w:t>
      </w:r>
      <w:r w:rsidRPr="00EA60C9">
        <w:rPr>
          <w:rFonts w:asciiTheme="minorHAnsi" w:hAnsiTheme="minorHAnsi" w:cstheme="minorHAnsi"/>
        </w:rPr>
        <w:t>. Materiały użyte w miejscach wentylowanych lub kl</w:t>
      </w:r>
      <w:r w:rsidR="00107115" w:rsidRPr="00EA60C9">
        <w:rPr>
          <w:rFonts w:asciiTheme="minorHAnsi" w:hAnsiTheme="minorHAnsi" w:cstheme="minorHAnsi"/>
        </w:rPr>
        <w:t>imatyzowanych należy dobierać w</w:t>
      </w:r>
      <w:r w:rsidR="00246643" w:rsidRPr="00EA60C9">
        <w:rPr>
          <w:rFonts w:asciiTheme="minorHAnsi" w:hAnsiTheme="minorHAnsi" w:cstheme="minorHAnsi"/>
        </w:rPr>
        <w:t xml:space="preserve"> </w:t>
      </w:r>
      <w:r w:rsidRPr="00EA60C9">
        <w:rPr>
          <w:rFonts w:asciiTheme="minorHAnsi" w:hAnsiTheme="minorHAnsi" w:cstheme="minorHAnsi"/>
        </w:rPr>
        <w:t xml:space="preserve">taki sposób, aby ich właściwości nie uległy pogorszeniu w przypadku </w:t>
      </w:r>
      <w:r w:rsidR="00EA60C9" w:rsidRPr="00EA60C9">
        <w:rPr>
          <w:rFonts w:asciiTheme="minorHAnsi" w:hAnsiTheme="minorHAnsi" w:cstheme="minorHAnsi"/>
        </w:rPr>
        <w:t xml:space="preserve">np. </w:t>
      </w:r>
      <w:r w:rsidRPr="00EA60C9">
        <w:rPr>
          <w:rFonts w:asciiTheme="minorHAnsi" w:hAnsiTheme="minorHAnsi" w:cstheme="minorHAnsi"/>
        </w:rPr>
        <w:t>awarii systemu wentylacji lub klimatyzacji.</w:t>
      </w:r>
    </w:p>
    <w:p w14:paraId="64994D71" w14:textId="70BFE5CC" w:rsidR="00D66085"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t xml:space="preserve">Jeżeli zdaniem </w:t>
      </w:r>
      <w:r w:rsidR="00DE38ED" w:rsidRPr="00EA60C9">
        <w:rPr>
          <w:rFonts w:asciiTheme="minorHAnsi" w:hAnsiTheme="minorHAnsi" w:cstheme="minorHAnsi"/>
        </w:rPr>
        <w:t>Zamawiającego</w:t>
      </w:r>
      <w:r w:rsidRPr="00EA60C9">
        <w:rPr>
          <w:rFonts w:asciiTheme="minorHAnsi" w:hAnsiTheme="minorHAnsi" w:cstheme="minorHAnsi"/>
        </w:rPr>
        <w:t xml:space="preserve">, któryś z elementów wykazywać będzie zbytnie zużycie lub niezdatność do celu, </w:t>
      </w:r>
      <w:r w:rsidR="00EA60C9" w:rsidRPr="00EA60C9">
        <w:rPr>
          <w:rFonts w:asciiTheme="minorHAnsi" w:hAnsiTheme="minorHAnsi" w:cstheme="minorHAnsi"/>
        </w:rPr>
        <w:t>w którym został zainstalowany,</w:t>
      </w:r>
      <w:r w:rsidRPr="00EA60C9">
        <w:rPr>
          <w:rFonts w:asciiTheme="minorHAnsi" w:hAnsiTheme="minorHAnsi" w:cstheme="minorHAnsi"/>
        </w:rPr>
        <w:t xml:space="preserve"> </w:t>
      </w:r>
      <w:r w:rsidR="000D57FE" w:rsidRPr="00EA60C9">
        <w:rPr>
          <w:rFonts w:asciiTheme="minorHAnsi" w:hAnsiTheme="minorHAnsi" w:cstheme="minorHAnsi"/>
        </w:rPr>
        <w:t>zostanie</w:t>
      </w:r>
      <w:r w:rsidRPr="00EA60C9">
        <w:rPr>
          <w:rFonts w:asciiTheme="minorHAnsi" w:hAnsiTheme="minorHAnsi" w:cstheme="minorHAnsi"/>
        </w:rPr>
        <w:t xml:space="preserve"> on wymieniony jako obarczony wadą w materiale, wykonawstwie lub projekcie. Wszystkie elementy składowe urządzeń czy instalacji powinny spełniać </w:t>
      </w:r>
      <w:r w:rsidR="00246643" w:rsidRPr="00EA60C9">
        <w:rPr>
          <w:rFonts w:asciiTheme="minorHAnsi" w:hAnsiTheme="minorHAnsi" w:cstheme="minorHAnsi"/>
        </w:rPr>
        <w:t>wymagania odnośnych</w:t>
      </w:r>
      <w:r w:rsidRPr="00EA60C9">
        <w:rPr>
          <w:rFonts w:asciiTheme="minorHAnsi" w:hAnsiTheme="minorHAnsi" w:cstheme="minorHAnsi"/>
        </w:rPr>
        <w:t xml:space="preserve"> norm. Wymagana jest pełna zamienność identycznych elementów. Wszystkie elementy urządzeń, w</w:t>
      </w:r>
      <w:r w:rsidR="00DE38ED" w:rsidRPr="00EA60C9">
        <w:rPr>
          <w:rFonts w:asciiTheme="minorHAnsi" w:hAnsiTheme="minorHAnsi" w:cstheme="minorHAnsi"/>
        </w:rPr>
        <w:t> </w:t>
      </w:r>
      <w:r w:rsidRPr="00EA60C9">
        <w:rPr>
          <w:rFonts w:asciiTheme="minorHAnsi" w:hAnsiTheme="minorHAnsi" w:cstheme="minorHAnsi"/>
        </w:rPr>
        <w:t>których może zajść konieczność wymiany części, winny być opatrzone nieścieralnymi tabliczkami metalowymi podającymi wyraźnie nazwę producenta, typ i model urządzenia, numery seryjne i</w:t>
      </w:r>
      <w:r w:rsidR="00DE38ED" w:rsidRPr="00EA60C9">
        <w:rPr>
          <w:rFonts w:asciiTheme="minorHAnsi" w:hAnsiTheme="minorHAnsi" w:cstheme="minorHAnsi"/>
        </w:rPr>
        <w:t> </w:t>
      </w:r>
      <w:r w:rsidRPr="00EA60C9">
        <w:rPr>
          <w:rFonts w:asciiTheme="minorHAnsi" w:hAnsiTheme="minorHAnsi" w:cstheme="minorHAnsi"/>
        </w:rPr>
        <w:t>podstawowe informacje na temat zastosowania itp. Dane te winny być na tyle szczegółowe, by można było jednoznacznie opisać urządzenie w trakcie korespondencji i zamawiania części.</w:t>
      </w:r>
    </w:p>
    <w:p w14:paraId="683CC93B" w14:textId="0034DBBA" w:rsidR="00D66085" w:rsidRPr="00EA60C9" w:rsidRDefault="00D66085" w:rsidP="00B70829">
      <w:pPr>
        <w:pStyle w:val="Akapitzlist"/>
        <w:spacing w:before="120" w:after="0"/>
        <w:ind w:left="0"/>
        <w:jc w:val="both"/>
        <w:rPr>
          <w:rFonts w:asciiTheme="minorHAnsi" w:hAnsiTheme="minorHAnsi" w:cstheme="minorHAnsi"/>
        </w:rPr>
      </w:pPr>
      <w:r w:rsidRPr="00EA60C9">
        <w:rPr>
          <w:rFonts w:asciiTheme="minorHAnsi" w:hAnsiTheme="minorHAnsi" w:cstheme="minorHAnsi"/>
        </w:rPr>
        <w:t>Lista producentów urządzeń i materiałów, które mają być zastosowane wraz z parametrami technicznymi, świadectwami badań i innymi istotnymi danymi zostan</w:t>
      </w:r>
      <w:r w:rsidR="001231EA" w:rsidRPr="00EA60C9">
        <w:rPr>
          <w:rFonts w:asciiTheme="minorHAnsi" w:hAnsiTheme="minorHAnsi" w:cstheme="minorHAnsi"/>
        </w:rPr>
        <w:t>ie</w:t>
      </w:r>
      <w:r w:rsidRPr="00EA60C9">
        <w:rPr>
          <w:rFonts w:asciiTheme="minorHAnsi" w:hAnsiTheme="minorHAnsi" w:cstheme="minorHAnsi"/>
        </w:rPr>
        <w:t xml:space="preserve"> przedłożon</w:t>
      </w:r>
      <w:r w:rsidR="001231EA" w:rsidRPr="00EA60C9">
        <w:rPr>
          <w:rFonts w:asciiTheme="minorHAnsi" w:hAnsiTheme="minorHAnsi" w:cstheme="minorHAnsi"/>
        </w:rPr>
        <w:t>a</w:t>
      </w:r>
      <w:r w:rsidRPr="00EA60C9">
        <w:rPr>
          <w:rFonts w:asciiTheme="minorHAnsi" w:hAnsiTheme="minorHAnsi" w:cstheme="minorHAnsi"/>
        </w:rPr>
        <w:t xml:space="preserve"> Zamawiającemu/</w:t>
      </w:r>
      <w:r w:rsidR="000D57FE" w:rsidRPr="00EA60C9">
        <w:rPr>
          <w:rFonts w:asciiTheme="minorHAnsi" w:hAnsiTheme="minorHAnsi" w:cstheme="minorHAnsi"/>
        </w:rPr>
        <w:t>Inspektorowi Nadzoru</w:t>
      </w:r>
      <w:r w:rsidR="008B1FBF" w:rsidRPr="00EA60C9">
        <w:rPr>
          <w:rFonts w:asciiTheme="minorHAnsi" w:hAnsiTheme="minorHAnsi" w:cstheme="minorHAnsi"/>
        </w:rPr>
        <w:t xml:space="preserve"> do zatwierdzenia</w:t>
      </w:r>
      <w:r w:rsidRPr="00EA60C9">
        <w:rPr>
          <w:rFonts w:asciiTheme="minorHAnsi" w:hAnsiTheme="minorHAnsi" w:cstheme="minorHAnsi"/>
        </w:rPr>
        <w:t>. Wykonawca zobowiązany jest do przedłożenia Zamawiającemu/</w:t>
      </w:r>
      <w:r w:rsidR="000D57FE" w:rsidRPr="00EA60C9">
        <w:rPr>
          <w:rFonts w:asciiTheme="minorHAnsi" w:hAnsiTheme="minorHAnsi" w:cstheme="minorHAnsi"/>
        </w:rPr>
        <w:t>Inspektorowi Nadzoru</w:t>
      </w:r>
      <w:r w:rsidR="00CD6F49" w:rsidRPr="00EA60C9">
        <w:rPr>
          <w:rFonts w:asciiTheme="minorHAnsi" w:hAnsiTheme="minorHAnsi" w:cstheme="minorHAnsi"/>
        </w:rPr>
        <w:t xml:space="preserve"> </w:t>
      </w:r>
      <w:r w:rsidRPr="00EA60C9">
        <w:rPr>
          <w:rFonts w:asciiTheme="minorHAnsi" w:hAnsiTheme="minorHAnsi" w:cstheme="minorHAnsi"/>
        </w:rPr>
        <w:t>pełnej informacji odnośnie wszystkich proponowanych urządzeń i materiałów, zgodnie z następującymi szczegółami:</w:t>
      </w:r>
    </w:p>
    <w:p w14:paraId="7F00CCD3" w14:textId="77777777" w:rsidR="00D66085" w:rsidRPr="00EA60C9" w:rsidRDefault="00D66085" w:rsidP="00060EFD">
      <w:pPr>
        <w:numPr>
          <w:ilvl w:val="0"/>
          <w:numId w:val="31"/>
        </w:numPr>
        <w:tabs>
          <w:tab w:val="clear" w:pos="1070"/>
          <w:tab w:val="num" w:pos="567"/>
          <w:tab w:val="left" w:pos="2127"/>
        </w:tabs>
        <w:spacing w:line="276" w:lineRule="auto"/>
        <w:ind w:left="567" w:hanging="283"/>
        <w:jc w:val="both"/>
      </w:pPr>
      <w:r w:rsidRPr="00EA60C9">
        <w:t>nazwę i adres proponowanego dostawcy lub producenta,</w:t>
      </w:r>
    </w:p>
    <w:p w14:paraId="5CBEA62C" w14:textId="7BC2DCA9" w:rsidR="00D66085" w:rsidRPr="00EA60C9" w:rsidRDefault="00D66085" w:rsidP="00060EFD">
      <w:pPr>
        <w:numPr>
          <w:ilvl w:val="0"/>
          <w:numId w:val="31"/>
        </w:numPr>
        <w:tabs>
          <w:tab w:val="clear" w:pos="1070"/>
          <w:tab w:val="num" w:pos="567"/>
          <w:tab w:val="left" w:pos="2127"/>
        </w:tabs>
        <w:spacing w:line="276" w:lineRule="auto"/>
        <w:ind w:left="567" w:hanging="283"/>
        <w:jc w:val="both"/>
      </w:pPr>
      <w:r w:rsidRPr="00EA60C9">
        <w:t>numery i tytuły odnośnych wymagań technicznych krajowej lub międzynarodowej instytucji normalizacyjnej, jakie winny spełniać materi</w:t>
      </w:r>
      <w:r w:rsidR="00E2708C" w:rsidRPr="00EA60C9">
        <w:t>ały lub elementy gotowe, wraz z </w:t>
      </w:r>
      <w:r w:rsidRPr="00EA60C9">
        <w:t xml:space="preserve">kopiami dokumentów, gdy wymaga tego </w:t>
      </w:r>
      <w:r w:rsidR="00341C67" w:rsidRPr="00EA60C9">
        <w:t>Inspektor Nadzoru</w:t>
      </w:r>
      <w:r w:rsidRPr="00EA60C9">
        <w:t>,</w:t>
      </w:r>
    </w:p>
    <w:p w14:paraId="18F9D901" w14:textId="77777777" w:rsidR="00D66085" w:rsidRPr="00EA60C9" w:rsidRDefault="00D66085" w:rsidP="00060EFD">
      <w:pPr>
        <w:numPr>
          <w:ilvl w:val="0"/>
          <w:numId w:val="31"/>
        </w:numPr>
        <w:tabs>
          <w:tab w:val="clear" w:pos="1070"/>
          <w:tab w:val="num" w:pos="567"/>
          <w:tab w:val="left" w:pos="2127"/>
        </w:tabs>
        <w:spacing w:line="276" w:lineRule="auto"/>
        <w:ind w:left="567" w:hanging="283"/>
        <w:jc w:val="both"/>
      </w:pPr>
      <w:r w:rsidRPr="00EA60C9">
        <w:t>próbki materiałów proponowanych do wykorzystania przez Wykonawcę, reprezentatywne dla ich ogólnej jakości,</w:t>
      </w:r>
    </w:p>
    <w:p w14:paraId="4406A7DF" w14:textId="77777777" w:rsidR="00D66085" w:rsidRPr="00EA60C9" w:rsidRDefault="00D66085" w:rsidP="00060EFD">
      <w:pPr>
        <w:numPr>
          <w:ilvl w:val="0"/>
          <w:numId w:val="31"/>
        </w:numPr>
        <w:tabs>
          <w:tab w:val="clear" w:pos="1070"/>
          <w:tab w:val="num" w:pos="567"/>
          <w:tab w:val="left" w:pos="2127"/>
        </w:tabs>
        <w:spacing w:line="276" w:lineRule="auto"/>
        <w:ind w:left="567" w:hanging="283"/>
        <w:jc w:val="both"/>
      </w:pPr>
      <w:r w:rsidRPr="00EA60C9">
        <w:t>dokumenty producentów dotyczące dóbr i wytwarzanych elementów,</w:t>
      </w:r>
    </w:p>
    <w:p w14:paraId="4E62EBCE" w14:textId="77777777" w:rsidR="00D66085" w:rsidRPr="00EA60C9" w:rsidRDefault="00D66085" w:rsidP="00060EFD">
      <w:pPr>
        <w:numPr>
          <w:ilvl w:val="0"/>
          <w:numId w:val="31"/>
        </w:numPr>
        <w:tabs>
          <w:tab w:val="clear" w:pos="1070"/>
          <w:tab w:val="num" w:pos="567"/>
          <w:tab w:val="left" w:pos="2127"/>
        </w:tabs>
        <w:spacing w:line="276" w:lineRule="auto"/>
        <w:ind w:left="567" w:hanging="283"/>
        <w:jc w:val="both"/>
      </w:pPr>
      <w:r w:rsidRPr="00EA60C9">
        <w:t>informacje pozwalające wykazać, że urządzenia są wystarczającej jakości i spełniają warunki Wymagań Zamawiającego,</w:t>
      </w:r>
    </w:p>
    <w:p w14:paraId="43FD16DA" w14:textId="77777777" w:rsidR="008B1FBF" w:rsidRPr="00EA60C9" w:rsidRDefault="00D66085" w:rsidP="00060EFD">
      <w:pPr>
        <w:numPr>
          <w:ilvl w:val="0"/>
          <w:numId w:val="31"/>
        </w:numPr>
        <w:tabs>
          <w:tab w:val="clear" w:pos="1070"/>
          <w:tab w:val="num" w:pos="567"/>
          <w:tab w:val="left" w:pos="2127"/>
        </w:tabs>
        <w:spacing w:line="276" w:lineRule="auto"/>
        <w:ind w:left="567" w:hanging="283"/>
        <w:jc w:val="both"/>
      </w:pPr>
      <w:r w:rsidRPr="00EA60C9">
        <w:t>wszelkie inne informacje, wymagane zgodnie z poszczególnymi punktami Wymagań Zamawiającego</w:t>
      </w:r>
      <w:r w:rsidR="008B1FBF" w:rsidRPr="00EA60C9">
        <w:t>,</w:t>
      </w:r>
    </w:p>
    <w:p w14:paraId="5F627AF1" w14:textId="77777777" w:rsidR="00D66085" w:rsidRPr="00EA60C9" w:rsidRDefault="008B1FBF" w:rsidP="00246643">
      <w:pPr>
        <w:pStyle w:val="Akapitzlist"/>
        <w:spacing w:before="120" w:after="0"/>
        <w:ind w:left="0"/>
        <w:jc w:val="both"/>
      </w:pPr>
      <w:r w:rsidRPr="00EA60C9">
        <w:lastRenderedPageBreak/>
        <w:t>Zamawiający/</w:t>
      </w:r>
      <w:r w:rsidR="000D57FE" w:rsidRPr="00EA60C9">
        <w:t>Inspektor nadzoru</w:t>
      </w:r>
      <w:r w:rsidRPr="00EA60C9">
        <w:t xml:space="preserve"> będzie mógł wymagać do dostarczenia in</w:t>
      </w:r>
      <w:r w:rsidR="001A5488" w:rsidRPr="00EA60C9">
        <w:t xml:space="preserve">nych </w:t>
      </w:r>
      <w:r w:rsidR="001A5488" w:rsidRPr="00EA60C9">
        <w:rPr>
          <w:rFonts w:asciiTheme="minorHAnsi" w:hAnsiTheme="minorHAnsi" w:cstheme="minorHAnsi"/>
        </w:rPr>
        <w:t>niewymienionych</w:t>
      </w:r>
      <w:r w:rsidR="001A5488" w:rsidRPr="00EA60C9">
        <w:t xml:space="preserve"> danych, informacji, świadectw, oświadczeń producenta itp. w przypadku, gdy jakość zaproponowanego materiału, elementu lub urządzenia będzie budzić wątpliwości</w:t>
      </w:r>
      <w:r w:rsidR="00D66085" w:rsidRPr="00EA60C9">
        <w:t>.</w:t>
      </w:r>
    </w:p>
    <w:p w14:paraId="60134FE8" w14:textId="77777777" w:rsidR="00D66085" w:rsidRPr="00EA60C9" w:rsidRDefault="00D66085" w:rsidP="00B70829">
      <w:pPr>
        <w:pStyle w:val="Akapitzlist"/>
        <w:spacing w:before="120" w:after="0"/>
        <w:ind w:left="0"/>
        <w:jc w:val="both"/>
        <w:rPr>
          <w:rFonts w:asciiTheme="minorHAnsi" w:hAnsiTheme="minorHAnsi" w:cstheme="minorHAnsi"/>
        </w:rPr>
      </w:pPr>
      <w:r w:rsidRPr="00EA60C9">
        <w:rPr>
          <w:rFonts w:asciiTheme="minorHAnsi" w:hAnsiTheme="minorHAnsi" w:cstheme="minorHAnsi"/>
        </w:rPr>
        <w:t>Wykonawca złoży u Zam</w:t>
      </w:r>
      <w:r w:rsidR="00D63DD4" w:rsidRPr="00EA60C9">
        <w:rPr>
          <w:rFonts w:asciiTheme="minorHAnsi" w:hAnsiTheme="minorHAnsi" w:cstheme="minorHAnsi"/>
        </w:rPr>
        <w:t>awiającego wniosek d</w:t>
      </w:r>
      <w:r w:rsidRPr="00EA60C9">
        <w:rPr>
          <w:rFonts w:asciiTheme="minorHAnsi" w:hAnsiTheme="minorHAnsi" w:cstheme="minorHAnsi"/>
        </w:rPr>
        <w:t>o zatwierdzeni</w:t>
      </w:r>
      <w:r w:rsidR="00D63DD4" w:rsidRPr="00EA60C9">
        <w:rPr>
          <w:rFonts w:asciiTheme="minorHAnsi" w:hAnsiTheme="minorHAnsi" w:cstheme="minorHAnsi"/>
        </w:rPr>
        <w:t>a</w:t>
      </w:r>
      <w:r w:rsidRPr="00EA60C9">
        <w:rPr>
          <w:rFonts w:asciiTheme="minorHAnsi" w:hAnsiTheme="minorHAnsi" w:cstheme="minorHAnsi"/>
        </w:rPr>
        <w:t xml:space="preserve"> materiałów i urządzeń (wniosek materiałowy) w trzech egzemplarzach, przed złożeniem zamówienia u Dostawcy. Informacje we wniosku powinny być przedstawione w sposób jasny i staranny, w forma</w:t>
      </w:r>
      <w:r w:rsidR="00107115" w:rsidRPr="00EA60C9">
        <w:rPr>
          <w:rFonts w:asciiTheme="minorHAnsi" w:hAnsiTheme="minorHAnsi" w:cstheme="minorHAnsi"/>
        </w:rPr>
        <w:t>cie standardowym, uzgodnionym z </w:t>
      </w:r>
      <w:r w:rsidRPr="00EA60C9">
        <w:rPr>
          <w:rFonts w:asciiTheme="minorHAnsi" w:hAnsiTheme="minorHAnsi" w:cstheme="minorHAnsi"/>
        </w:rPr>
        <w:t>Zamawiającym. Zatwierdzenie przez Zamawiającego trwać powinno do dwóch tygodni, do czasu otrzymania zatwierdzonego egzemplarza z podpisem i datą Wykonawca nie powinien składać żadnych zamówień. Po zatwierdzeniu urządzeń i materiałów przeznaczonych do włączenia w zakres robót Wykonawca przekaże do zatwierdzenia rysunki szczegółowe i instalacyjne. Wykonawca winien dostarczyć w/w rysunki w trzech egzemplarzach. Przed przekazaniem zamówienia na Teren Budowy Wykonawca winien:</w:t>
      </w:r>
    </w:p>
    <w:p w14:paraId="5FED67BF" w14:textId="77777777" w:rsidR="00D66085" w:rsidRPr="00EA60C9" w:rsidRDefault="00D66085" w:rsidP="00060EFD">
      <w:pPr>
        <w:numPr>
          <w:ilvl w:val="0"/>
          <w:numId w:val="31"/>
        </w:numPr>
        <w:tabs>
          <w:tab w:val="left" w:pos="2127"/>
        </w:tabs>
        <w:spacing w:line="276" w:lineRule="auto"/>
        <w:ind w:left="851" w:hanging="284"/>
        <w:jc w:val="both"/>
      </w:pPr>
      <w:r w:rsidRPr="00EA60C9">
        <w:t>zapewnić możliwość przeprowadzenia inspekcji i prób na terenie wyrobisk dostawców, zakładów producentów albo w zatwierdzonych niezależnych ośrodkach badawczych</w:t>
      </w:r>
      <w:r w:rsidR="00DE38ED" w:rsidRPr="00EA60C9">
        <w:t>,</w:t>
      </w:r>
    </w:p>
    <w:p w14:paraId="31B1FCE1" w14:textId="77777777" w:rsidR="00D66085" w:rsidRPr="00EA60C9" w:rsidRDefault="00D66085" w:rsidP="00060EFD">
      <w:pPr>
        <w:numPr>
          <w:ilvl w:val="0"/>
          <w:numId w:val="31"/>
        </w:numPr>
        <w:tabs>
          <w:tab w:val="left" w:pos="2127"/>
        </w:tabs>
        <w:spacing w:line="276" w:lineRule="auto"/>
        <w:ind w:left="851" w:hanging="284"/>
        <w:jc w:val="both"/>
      </w:pPr>
      <w:r w:rsidRPr="00EA60C9">
        <w:t>przedstawić szczegółowe informacje dotyczące procedur kontroli jakości dostawcy i producenta oraz kopie certyfikatów próby,</w:t>
      </w:r>
    </w:p>
    <w:p w14:paraId="143F0C32" w14:textId="77777777" w:rsidR="00D66085" w:rsidRPr="00EA60C9" w:rsidRDefault="00D66085" w:rsidP="00060EFD">
      <w:pPr>
        <w:numPr>
          <w:ilvl w:val="0"/>
          <w:numId w:val="31"/>
        </w:numPr>
        <w:tabs>
          <w:tab w:val="left" w:pos="2127"/>
        </w:tabs>
        <w:spacing w:line="276" w:lineRule="auto"/>
        <w:ind w:left="851" w:hanging="284"/>
        <w:jc w:val="both"/>
      </w:pPr>
      <w:r w:rsidRPr="00EA60C9">
        <w:t>przedstawić szczegóły dotyczące identyfikacji wysyłki.</w:t>
      </w:r>
    </w:p>
    <w:p w14:paraId="51C3A671" w14:textId="77777777" w:rsidR="00D66085"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t>W przypadku</w:t>
      </w:r>
      <w:r w:rsidR="00450696" w:rsidRPr="00EA60C9">
        <w:rPr>
          <w:rFonts w:asciiTheme="minorHAnsi" w:hAnsiTheme="minorHAnsi" w:cstheme="minorHAnsi"/>
        </w:rPr>
        <w:t>,</w:t>
      </w:r>
      <w:r w:rsidRPr="00EA60C9">
        <w:rPr>
          <w:rFonts w:asciiTheme="minorHAnsi" w:hAnsiTheme="minorHAnsi" w:cstheme="minorHAnsi"/>
        </w:rPr>
        <w:t xml:space="preserve"> gdy urządzenia lub materiały nie będą zgodne z zatwierdzon</w:t>
      </w:r>
      <w:r w:rsidR="0037014C" w:rsidRPr="00EA60C9">
        <w:rPr>
          <w:rFonts w:asciiTheme="minorHAnsi" w:hAnsiTheme="minorHAnsi" w:cstheme="minorHAnsi"/>
        </w:rPr>
        <w:t xml:space="preserve">ą dokumentacją projektową </w:t>
      </w:r>
      <w:r w:rsidRPr="00EA60C9">
        <w:rPr>
          <w:rFonts w:asciiTheme="minorHAnsi" w:hAnsiTheme="minorHAnsi" w:cstheme="minorHAnsi"/>
        </w:rPr>
        <w:t xml:space="preserve">lub Wymaganiami Zamawiającego i wpłynie to na niezadowalającą jakość wykonania robót, </w:t>
      </w:r>
      <w:r w:rsidR="00DE38ED" w:rsidRPr="00EA60C9">
        <w:rPr>
          <w:rFonts w:asciiTheme="minorHAnsi" w:hAnsiTheme="minorHAnsi" w:cstheme="minorHAnsi"/>
        </w:rPr>
        <w:t>Zamawiający</w:t>
      </w:r>
      <w:r w:rsidRPr="00EA60C9">
        <w:rPr>
          <w:rFonts w:asciiTheme="minorHAnsi" w:hAnsiTheme="minorHAnsi" w:cstheme="minorHAnsi"/>
        </w:rPr>
        <w:t xml:space="preserve"> może odrzucić proponowane urządzenia i materiały. Odrzucone urządzenia i</w:t>
      </w:r>
      <w:r w:rsidR="0037014C" w:rsidRPr="00EA60C9">
        <w:rPr>
          <w:rFonts w:asciiTheme="minorHAnsi" w:hAnsiTheme="minorHAnsi" w:cstheme="minorHAnsi"/>
        </w:rPr>
        <w:t> </w:t>
      </w:r>
      <w:r w:rsidRPr="00EA60C9">
        <w:rPr>
          <w:rFonts w:asciiTheme="minorHAnsi" w:hAnsiTheme="minorHAnsi" w:cstheme="minorHAnsi"/>
        </w:rPr>
        <w:t>materiały Wykonawca niezwłocznie zdemontuje i zastąpi je innymi, spełniającymi wymagania określone w niniejszym PFU, na swój koszt.</w:t>
      </w:r>
    </w:p>
    <w:p w14:paraId="59D51371" w14:textId="77777777" w:rsidR="00D66085"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t>Każda zmiana dostawcy urządzeń lub materiałów w stosunku do listy dostawców przedłożonej Zamawiającemu wchodzącej w skład projektu wstępnego, wymaga akceptacji Zamawiającego. Wszelkie koszty wynikające z wprowadzenia zmian pokryje Wykonawca.</w:t>
      </w:r>
    </w:p>
    <w:p w14:paraId="677ED2EB" w14:textId="77777777" w:rsidR="00D66085" w:rsidRPr="00EA60C9" w:rsidRDefault="00D66085" w:rsidP="00B70829">
      <w:pPr>
        <w:pStyle w:val="Kolorowalistaakcent11"/>
        <w:spacing w:before="120" w:after="120"/>
        <w:ind w:left="284"/>
        <w:contextualSpacing w:val="0"/>
        <w:jc w:val="both"/>
        <w:rPr>
          <w:rFonts w:asciiTheme="minorHAnsi" w:hAnsiTheme="minorHAnsi" w:cstheme="minorHAnsi"/>
          <w:i/>
          <w:u w:val="single"/>
        </w:rPr>
      </w:pPr>
      <w:r w:rsidRPr="00EA60C9">
        <w:rPr>
          <w:rFonts w:asciiTheme="minorHAnsi" w:hAnsiTheme="minorHAnsi" w:cstheme="minorHAnsi"/>
          <w:i/>
          <w:u w:val="single"/>
        </w:rPr>
        <w:t>Pochodzenie wyrobów budowlanych</w:t>
      </w:r>
    </w:p>
    <w:p w14:paraId="076E64BB" w14:textId="24024DEE" w:rsidR="00D66085" w:rsidRPr="00EA60C9" w:rsidRDefault="00D66085" w:rsidP="00B70829">
      <w:pPr>
        <w:pStyle w:val="Akapitzlist"/>
        <w:spacing w:after="120"/>
        <w:ind w:left="0"/>
        <w:jc w:val="both"/>
        <w:rPr>
          <w:rFonts w:asciiTheme="minorHAnsi" w:hAnsiTheme="minorHAnsi" w:cstheme="minorHAnsi"/>
        </w:rPr>
      </w:pPr>
      <w:r w:rsidRPr="00EA60C9">
        <w:rPr>
          <w:rFonts w:asciiTheme="minorHAnsi" w:hAnsiTheme="minorHAnsi" w:cstheme="minorHAnsi"/>
        </w:rPr>
        <w:t xml:space="preserve">Wszystkie Urządzenia i Materiały przeznaczone do realizacji Robót podlegają zatwierdzeniu przez </w:t>
      </w:r>
      <w:r w:rsidR="00DE38ED" w:rsidRPr="00EA60C9">
        <w:rPr>
          <w:rFonts w:asciiTheme="minorHAnsi" w:hAnsiTheme="minorHAnsi" w:cstheme="minorHAnsi"/>
        </w:rPr>
        <w:t>Zamawiającego</w:t>
      </w:r>
      <w:r w:rsidRPr="00EA60C9">
        <w:rPr>
          <w:rFonts w:asciiTheme="minorHAnsi" w:hAnsiTheme="minorHAnsi" w:cstheme="minorHAnsi"/>
        </w:rPr>
        <w:t>. Wykonawca przedłoży Zamawiającemu do zatwierdzenia szczegółowe informacje dotyczące proponowanego źródła pochodzenia (wytwarzania, zamawiania lub wydobywania</w:t>
      </w:r>
      <w:r w:rsidR="00107115" w:rsidRPr="00EA60C9">
        <w:rPr>
          <w:rFonts w:asciiTheme="minorHAnsi" w:hAnsiTheme="minorHAnsi" w:cstheme="minorHAnsi"/>
        </w:rPr>
        <w:t>) materiałów i</w:t>
      </w:r>
      <w:r w:rsidR="00FA2317" w:rsidRPr="00EA60C9">
        <w:rPr>
          <w:rFonts w:asciiTheme="minorHAnsi" w:hAnsiTheme="minorHAnsi" w:cstheme="minorHAnsi"/>
        </w:rPr>
        <w:t xml:space="preserve"> </w:t>
      </w:r>
      <w:r w:rsidR="00107115" w:rsidRPr="00EA60C9">
        <w:rPr>
          <w:rFonts w:asciiTheme="minorHAnsi" w:hAnsiTheme="minorHAnsi" w:cstheme="minorHAnsi"/>
        </w:rPr>
        <w:t>urządzeń, wraz z</w:t>
      </w:r>
      <w:r w:rsidR="00FA2317" w:rsidRPr="00EA60C9">
        <w:rPr>
          <w:rFonts w:asciiTheme="minorHAnsi" w:hAnsiTheme="minorHAnsi" w:cstheme="minorHAnsi"/>
        </w:rPr>
        <w:t xml:space="preserve"> </w:t>
      </w:r>
      <w:r w:rsidRPr="00EA60C9">
        <w:rPr>
          <w:rFonts w:asciiTheme="minorHAnsi" w:hAnsiTheme="minorHAnsi" w:cstheme="minorHAnsi"/>
        </w:rPr>
        <w:t xml:space="preserve">odpowiednimi świadectwami badań laboratoryjnych, certyfikatami zgodności, próbkami, nie później niż na </w:t>
      </w:r>
      <w:r w:rsidR="005968DF" w:rsidRPr="00EA60C9">
        <w:rPr>
          <w:rFonts w:asciiTheme="minorHAnsi" w:hAnsiTheme="minorHAnsi" w:cstheme="minorHAnsi"/>
        </w:rPr>
        <w:t>2</w:t>
      </w:r>
      <w:r w:rsidRPr="00EA60C9">
        <w:rPr>
          <w:rFonts w:asciiTheme="minorHAnsi" w:hAnsiTheme="minorHAnsi" w:cstheme="minorHAnsi"/>
        </w:rPr>
        <w:t xml:space="preserve"> tygodnie przed zaplanowanym wykorzystaniem.</w:t>
      </w:r>
    </w:p>
    <w:p w14:paraId="311B07DE" w14:textId="77777777" w:rsidR="00D66085"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t>Zatwierdzenie jednych materiałów z danego źródła, nie oznacza automatycznego zatwierdzenia innych materiałów z tego samego źródła, ani, że wszystkie materiały z tego źródła uzyskają zatwierdzeni</w:t>
      </w:r>
      <w:r w:rsidR="00DE38ED" w:rsidRPr="00EA60C9">
        <w:rPr>
          <w:rFonts w:asciiTheme="minorHAnsi" w:hAnsiTheme="minorHAnsi" w:cstheme="minorHAnsi"/>
        </w:rPr>
        <w:t>e</w:t>
      </w:r>
      <w:r w:rsidRPr="00EA60C9">
        <w:rPr>
          <w:rFonts w:asciiTheme="minorHAnsi" w:hAnsiTheme="minorHAnsi" w:cstheme="minorHAnsi"/>
        </w:rPr>
        <w:t xml:space="preserve"> </w:t>
      </w:r>
      <w:r w:rsidR="00DE38ED" w:rsidRPr="00EA60C9">
        <w:rPr>
          <w:rFonts w:asciiTheme="minorHAnsi" w:hAnsiTheme="minorHAnsi" w:cstheme="minorHAnsi"/>
        </w:rPr>
        <w:t>Zamawiającego.</w:t>
      </w:r>
    </w:p>
    <w:p w14:paraId="75099062" w14:textId="77777777" w:rsidR="00D66085"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t>Wykonawca zapewni prowadzenie odpowiednich badań i sprawdzeń, w celu udokumentowania, że materiały lub urządzenia uzyskane z zaakceptowanego źródła w sposób ciągły spełniają wymagania Specyfikacji Technicznych w czasie postępu robót.</w:t>
      </w:r>
    </w:p>
    <w:p w14:paraId="0AF4FD69" w14:textId="77777777" w:rsidR="00D66085" w:rsidRPr="00EA60C9" w:rsidRDefault="00D66085" w:rsidP="00B70829">
      <w:pPr>
        <w:pStyle w:val="Kolorowalistaakcent11"/>
        <w:spacing w:before="120" w:after="120"/>
        <w:ind w:left="284"/>
        <w:contextualSpacing w:val="0"/>
        <w:jc w:val="both"/>
        <w:rPr>
          <w:rFonts w:asciiTheme="minorHAnsi" w:hAnsiTheme="minorHAnsi" w:cstheme="minorHAnsi"/>
          <w:i/>
          <w:u w:val="single"/>
        </w:rPr>
      </w:pPr>
      <w:r w:rsidRPr="00EA60C9">
        <w:rPr>
          <w:rFonts w:asciiTheme="minorHAnsi" w:hAnsiTheme="minorHAnsi" w:cstheme="minorHAnsi"/>
          <w:i/>
          <w:u w:val="single"/>
        </w:rPr>
        <w:t>Pozyskiwanie materiałów miejscowych</w:t>
      </w:r>
    </w:p>
    <w:p w14:paraId="73AA57B8" w14:textId="77777777" w:rsidR="00D66085" w:rsidRPr="00EA60C9" w:rsidRDefault="00D66085" w:rsidP="00B70829">
      <w:pPr>
        <w:pStyle w:val="Akapitzlist"/>
        <w:spacing w:after="120"/>
        <w:ind w:left="0"/>
        <w:jc w:val="both"/>
        <w:rPr>
          <w:rFonts w:asciiTheme="minorHAnsi" w:hAnsiTheme="minorHAnsi" w:cstheme="minorHAnsi"/>
        </w:rPr>
      </w:pPr>
      <w:r w:rsidRPr="00EA60C9">
        <w:rPr>
          <w:rFonts w:asciiTheme="minorHAnsi" w:hAnsiTheme="minorHAnsi" w:cstheme="minorHAnsi"/>
        </w:rPr>
        <w:t>Wykonawca odpowiedzialny jest za uzyskanie wszelkich pozwoleń od właścicieli i odpowiednich władz na pozyskanie materiałów z jakichkolwiek źródeł miejscowych, włączając w to źródła wskazane przez Zamawiającego. Wykonawca dostarczy Zam</w:t>
      </w:r>
      <w:r w:rsidR="00C41DD4" w:rsidRPr="00EA60C9">
        <w:rPr>
          <w:rFonts w:asciiTheme="minorHAnsi" w:hAnsiTheme="minorHAnsi" w:cstheme="minorHAnsi"/>
        </w:rPr>
        <w:t>awiającemu</w:t>
      </w:r>
      <w:r w:rsidRPr="00EA60C9">
        <w:rPr>
          <w:rFonts w:asciiTheme="minorHAnsi" w:hAnsiTheme="minorHAnsi" w:cstheme="minorHAnsi"/>
        </w:rPr>
        <w:t xml:space="preserve"> </w:t>
      </w:r>
      <w:r w:rsidR="001231EA" w:rsidRPr="00EA60C9">
        <w:rPr>
          <w:rFonts w:asciiTheme="minorHAnsi" w:hAnsiTheme="minorHAnsi" w:cstheme="minorHAnsi"/>
        </w:rPr>
        <w:t xml:space="preserve">do wglądu </w:t>
      </w:r>
      <w:r w:rsidRPr="00EA60C9">
        <w:rPr>
          <w:rFonts w:asciiTheme="minorHAnsi" w:hAnsiTheme="minorHAnsi" w:cstheme="minorHAnsi"/>
        </w:rPr>
        <w:t>wymagane dokumenty przed rozpoczęciem eksploatacji źródła.</w:t>
      </w:r>
    </w:p>
    <w:p w14:paraId="68F41EFC" w14:textId="44434B55" w:rsidR="00D66085"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lastRenderedPageBreak/>
        <w:t>Wykonawca winien przedstawić Zama</w:t>
      </w:r>
      <w:r w:rsidR="0062495F" w:rsidRPr="00EA60C9">
        <w:rPr>
          <w:rFonts w:asciiTheme="minorHAnsi" w:hAnsiTheme="minorHAnsi" w:cstheme="minorHAnsi"/>
        </w:rPr>
        <w:t xml:space="preserve">wiającemu </w:t>
      </w:r>
      <w:r w:rsidRPr="00EA60C9">
        <w:rPr>
          <w:rFonts w:asciiTheme="minorHAnsi" w:hAnsiTheme="minorHAnsi" w:cstheme="minorHAnsi"/>
        </w:rPr>
        <w:t>dokumentację zawierającą r</w:t>
      </w:r>
      <w:r w:rsidR="00107115" w:rsidRPr="00EA60C9">
        <w:rPr>
          <w:rFonts w:asciiTheme="minorHAnsi" w:hAnsiTheme="minorHAnsi" w:cstheme="minorHAnsi"/>
        </w:rPr>
        <w:t>aporty z</w:t>
      </w:r>
      <w:r w:rsidR="00EA60C9" w:rsidRPr="00EA60C9">
        <w:rPr>
          <w:rFonts w:asciiTheme="minorHAnsi" w:hAnsiTheme="minorHAnsi" w:cstheme="minorHAnsi"/>
        </w:rPr>
        <w:t xml:space="preserve"> </w:t>
      </w:r>
      <w:r w:rsidRPr="00EA60C9">
        <w:rPr>
          <w:rFonts w:asciiTheme="minorHAnsi" w:hAnsiTheme="minorHAnsi" w:cstheme="minorHAnsi"/>
        </w:rPr>
        <w:t>badań terenowych i</w:t>
      </w:r>
      <w:r w:rsidR="00EA60C9" w:rsidRPr="00EA60C9">
        <w:rPr>
          <w:rFonts w:asciiTheme="minorHAnsi" w:hAnsiTheme="minorHAnsi" w:cstheme="minorHAnsi"/>
        </w:rPr>
        <w:t xml:space="preserve"> </w:t>
      </w:r>
      <w:r w:rsidRPr="00EA60C9">
        <w:rPr>
          <w:rFonts w:asciiTheme="minorHAnsi" w:hAnsiTheme="minorHAnsi" w:cstheme="minorHAnsi"/>
        </w:rPr>
        <w:t>laboratoryjnych wraz z proponowaną metodą wydobycia i selekcji do zatwierdzenia. Odpowiedzialność za spełnienie wymagań ilościowych i jakościowych wszelkich materiałów ponosi Wykonawca.</w:t>
      </w:r>
    </w:p>
    <w:p w14:paraId="78558E2C" w14:textId="77777777" w:rsidR="00D66085"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t>Wszystkie koszty związane z dostarczeniem materiałów do Robót, w tym: opłaty, transport do miejsca składowania i/lub wbudowania, wynagrodzenia i.in. pozostają po stronie Wykonawcy</w:t>
      </w:r>
      <w:r w:rsidR="00DE38ED" w:rsidRPr="00EA60C9">
        <w:rPr>
          <w:rFonts w:asciiTheme="minorHAnsi" w:hAnsiTheme="minorHAnsi" w:cstheme="minorHAnsi"/>
        </w:rPr>
        <w:t>.</w:t>
      </w:r>
    </w:p>
    <w:p w14:paraId="053C2C05" w14:textId="77777777" w:rsidR="00654D0D"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t>Wszystkie materiały pozyskane z wykopów na Terenie Budowy</w:t>
      </w:r>
      <w:r w:rsidR="00D63DD4" w:rsidRPr="00EA60C9">
        <w:rPr>
          <w:rFonts w:asciiTheme="minorHAnsi" w:hAnsiTheme="minorHAnsi" w:cstheme="minorHAnsi"/>
        </w:rPr>
        <w:t xml:space="preserve"> </w:t>
      </w:r>
      <w:r w:rsidRPr="00EA60C9">
        <w:rPr>
          <w:rFonts w:asciiTheme="minorHAnsi" w:hAnsiTheme="minorHAnsi" w:cstheme="minorHAnsi"/>
        </w:rPr>
        <w:t xml:space="preserve">lub z innych miejsc wskazanych w Umowie należy wykorzystać do Robót lub odwieźć na odkład odpowiednio do wymagań Umowy oraz wskazań Zamawiającego. Humus i nadkład czasowo zdjęte z terenu wykopów, ukopów, miejsc pozyskania piasku, </w:t>
      </w:r>
      <w:r w:rsidR="0062495F" w:rsidRPr="00EA60C9">
        <w:rPr>
          <w:rFonts w:asciiTheme="minorHAnsi" w:hAnsiTheme="minorHAnsi" w:cstheme="minorHAnsi"/>
        </w:rPr>
        <w:t xml:space="preserve">żwiru </w:t>
      </w:r>
      <w:r w:rsidR="00AE6FB0" w:rsidRPr="00EA60C9">
        <w:rPr>
          <w:rFonts w:asciiTheme="minorHAnsi" w:hAnsiTheme="minorHAnsi" w:cstheme="minorHAnsi"/>
        </w:rPr>
        <w:t xml:space="preserve">itp., </w:t>
      </w:r>
      <w:r w:rsidR="0062495F" w:rsidRPr="00EA60C9">
        <w:rPr>
          <w:rFonts w:asciiTheme="minorHAnsi" w:hAnsiTheme="minorHAnsi" w:cstheme="minorHAnsi"/>
        </w:rPr>
        <w:t>należy formować w hałdy i </w:t>
      </w:r>
      <w:r w:rsidR="00107115" w:rsidRPr="00EA60C9">
        <w:rPr>
          <w:rFonts w:asciiTheme="minorHAnsi" w:hAnsiTheme="minorHAnsi" w:cstheme="minorHAnsi"/>
        </w:rPr>
        <w:t>wykorzystać przy zasypce i </w:t>
      </w:r>
      <w:r w:rsidRPr="00EA60C9">
        <w:rPr>
          <w:rFonts w:asciiTheme="minorHAnsi" w:hAnsiTheme="minorHAnsi" w:cstheme="minorHAnsi"/>
        </w:rPr>
        <w:t>przywracaniu stanu terenu p</w:t>
      </w:r>
      <w:r w:rsidR="0062495F" w:rsidRPr="00EA60C9">
        <w:rPr>
          <w:rFonts w:asciiTheme="minorHAnsi" w:hAnsiTheme="minorHAnsi" w:cstheme="minorHAnsi"/>
        </w:rPr>
        <w:t>o</w:t>
      </w:r>
      <w:r w:rsidRPr="00EA60C9">
        <w:rPr>
          <w:rFonts w:asciiTheme="minorHAnsi" w:hAnsiTheme="minorHAnsi" w:cstheme="minorHAnsi"/>
        </w:rPr>
        <w:t xml:space="preserve"> ukończeniu </w:t>
      </w:r>
      <w:r w:rsidR="0062495F" w:rsidRPr="00EA60C9">
        <w:rPr>
          <w:rFonts w:asciiTheme="minorHAnsi" w:hAnsiTheme="minorHAnsi" w:cstheme="minorHAnsi"/>
        </w:rPr>
        <w:t>r</w:t>
      </w:r>
      <w:r w:rsidRPr="00EA60C9">
        <w:rPr>
          <w:rFonts w:asciiTheme="minorHAnsi" w:hAnsiTheme="minorHAnsi" w:cstheme="minorHAnsi"/>
        </w:rPr>
        <w:t>obót</w:t>
      </w:r>
      <w:r w:rsidR="0062495F" w:rsidRPr="00EA60C9">
        <w:rPr>
          <w:rFonts w:asciiTheme="minorHAnsi" w:hAnsiTheme="minorHAnsi" w:cstheme="minorHAnsi"/>
        </w:rPr>
        <w:t xml:space="preserve"> budowlanych</w:t>
      </w:r>
      <w:r w:rsidRPr="00EA60C9">
        <w:rPr>
          <w:rFonts w:asciiTheme="minorHAnsi" w:hAnsiTheme="minorHAnsi" w:cstheme="minorHAnsi"/>
        </w:rPr>
        <w:t>.</w:t>
      </w:r>
    </w:p>
    <w:p w14:paraId="70715D02" w14:textId="77777777" w:rsidR="00D66085" w:rsidRPr="00EA60C9" w:rsidRDefault="00D66085" w:rsidP="00B70829">
      <w:pPr>
        <w:pStyle w:val="Kolorowalistaakcent11"/>
        <w:spacing w:before="120" w:after="120"/>
        <w:ind w:left="284"/>
        <w:contextualSpacing w:val="0"/>
        <w:jc w:val="both"/>
        <w:rPr>
          <w:rFonts w:asciiTheme="minorHAnsi" w:hAnsiTheme="minorHAnsi" w:cstheme="minorHAnsi"/>
          <w:i/>
          <w:u w:val="single"/>
        </w:rPr>
      </w:pPr>
      <w:r w:rsidRPr="00EA60C9">
        <w:rPr>
          <w:rFonts w:asciiTheme="minorHAnsi" w:hAnsiTheme="minorHAnsi" w:cstheme="minorHAnsi"/>
          <w:i/>
          <w:u w:val="single"/>
        </w:rPr>
        <w:t>Inspekcja dostawców urządzeń i materiałów</w:t>
      </w:r>
    </w:p>
    <w:p w14:paraId="480A0179" w14:textId="14FA3C5F" w:rsidR="00D66085" w:rsidRPr="00EA60C9" w:rsidRDefault="00D66085" w:rsidP="00B70829">
      <w:pPr>
        <w:pStyle w:val="Akapitzlist"/>
        <w:spacing w:before="120" w:after="0"/>
        <w:ind w:left="0"/>
        <w:jc w:val="both"/>
        <w:rPr>
          <w:rFonts w:asciiTheme="minorHAnsi" w:hAnsiTheme="minorHAnsi" w:cstheme="minorHAnsi"/>
        </w:rPr>
      </w:pPr>
      <w:r w:rsidRPr="00EA60C9">
        <w:rPr>
          <w:rFonts w:asciiTheme="minorHAnsi" w:hAnsiTheme="minorHAnsi" w:cstheme="minorHAnsi"/>
        </w:rPr>
        <w:t>Wytwórnie oraz Dostawcy materiałów i urządzeń mogą być okresowo kontrolowane przez Zamawiającego w</w:t>
      </w:r>
      <w:r w:rsidR="005968DF" w:rsidRPr="00EA60C9">
        <w:rPr>
          <w:rFonts w:asciiTheme="minorHAnsi" w:hAnsiTheme="minorHAnsi" w:cstheme="minorHAnsi"/>
        </w:rPr>
        <w:t xml:space="preserve"> </w:t>
      </w:r>
      <w:r w:rsidRPr="00EA60C9">
        <w:rPr>
          <w:rFonts w:asciiTheme="minorHAnsi" w:hAnsiTheme="minorHAnsi" w:cstheme="minorHAnsi"/>
        </w:rPr>
        <w:t xml:space="preserve">celu sprawdzenia zgodności stosowanych metod produkcyjnych z wymaganiami. </w:t>
      </w:r>
      <w:r w:rsidR="00B13D5A" w:rsidRPr="00EA60C9">
        <w:rPr>
          <w:rFonts w:asciiTheme="minorHAnsi" w:hAnsiTheme="minorHAnsi" w:cstheme="minorHAnsi"/>
        </w:rPr>
        <w:t>Zamawiający</w:t>
      </w:r>
      <w:r w:rsidRPr="00EA60C9">
        <w:rPr>
          <w:rFonts w:asciiTheme="minorHAnsi" w:hAnsiTheme="minorHAnsi" w:cstheme="minorHAnsi"/>
        </w:rPr>
        <w:t xml:space="preserve"> może pobierać próbki materiałów w celu sprawdzenia ich właściwości. Wynik tych kontroli będzie podstawą akceptacji danej partii materiałów pod względem jakości. </w:t>
      </w:r>
      <w:r w:rsidR="00B13D5A" w:rsidRPr="00EA60C9">
        <w:rPr>
          <w:rFonts w:asciiTheme="minorHAnsi" w:hAnsiTheme="minorHAnsi" w:cstheme="minorHAnsi"/>
        </w:rPr>
        <w:t>Zamawiający</w:t>
      </w:r>
      <w:r w:rsidRPr="00EA60C9">
        <w:rPr>
          <w:rFonts w:asciiTheme="minorHAnsi" w:hAnsiTheme="minorHAnsi" w:cstheme="minorHAnsi"/>
        </w:rPr>
        <w:t xml:space="preserve">, przeprowadzając inspekcję, winien mieć zapewnione </w:t>
      </w:r>
      <w:r w:rsidR="00AE6FB0" w:rsidRPr="00EA60C9">
        <w:rPr>
          <w:rFonts w:asciiTheme="minorHAnsi" w:hAnsiTheme="minorHAnsi" w:cstheme="minorHAnsi"/>
        </w:rPr>
        <w:t xml:space="preserve">odpowiednie </w:t>
      </w:r>
      <w:r w:rsidRPr="00EA60C9">
        <w:rPr>
          <w:rFonts w:asciiTheme="minorHAnsi" w:hAnsiTheme="minorHAnsi" w:cstheme="minorHAnsi"/>
        </w:rPr>
        <w:t>warunki</w:t>
      </w:r>
      <w:r w:rsidR="00AE6FB0" w:rsidRPr="00EA60C9">
        <w:rPr>
          <w:rFonts w:asciiTheme="minorHAnsi" w:hAnsiTheme="minorHAnsi" w:cstheme="minorHAnsi"/>
        </w:rPr>
        <w:t>, w szczególności</w:t>
      </w:r>
      <w:r w:rsidRPr="00EA60C9">
        <w:rPr>
          <w:rFonts w:asciiTheme="minorHAnsi" w:hAnsiTheme="minorHAnsi" w:cstheme="minorHAnsi"/>
        </w:rPr>
        <w:t>:</w:t>
      </w:r>
    </w:p>
    <w:p w14:paraId="42E76097" w14:textId="77777777" w:rsidR="00D66085" w:rsidRPr="00EA60C9" w:rsidRDefault="00D66085" w:rsidP="00060EFD">
      <w:pPr>
        <w:numPr>
          <w:ilvl w:val="0"/>
          <w:numId w:val="31"/>
        </w:numPr>
        <w:tabs>
          <w:tab w:val="left" w:pos="2127"/>
        </w:tabs>
        <w:spacing w:line="276" w:lineRule="auto"/>
        <w:ind w:left="426" w:hanging="284"/>
        <w:jc w:val="both"/>
      </w:pPr>
      <w:r w:rsidRPr="00EA60C9">
        <w:t>współpracę i pomoc Wykonawcy oraz producenta urządzeń w czasie przeprowadzania inspekcji</w:t>
      </w:r>
      <w:r w:rsidR="00B13D5A" w:rsidRPr="00EA60C9">
        <w:t>,</w:t>
      </w:r>
    </w:p>
    <w:p w14:paraId="41714E55" w14:textId="77777777" w:rsidR="00D66085" w:rsidRPr="00EA60C9" w:rsidRDefault="00D66085" w:rsidP="00060EFD">
      <w:pPr>
        <w:numPr>
          <w:ilvl w:val="0"/>
          <w:numId w:val="31"/>
        </w:numPr>
        <w:tabs>
          <w:tab w:val="left" w:pos="2127"/>
        </w:tabs>
        <w:spacing w:line="276" w:lineRule="auto"/>
        <w:ind w:left="426" w:hanging="284"/>
        <w:jc w:val="both"/>
      </w:pPr>
      <w:r w:rsidRPr="00EA60C9">
        <w:t>wolny dostęp w dowolnym czasie w godzinach pracy zakładu, do tych części zakładu produkcyjnego/wytwórni, gdzie odbywa się produkcja Urządzeń przeznaczonych do realizacji Robót.</w:t>
      </w:r>
    </w:p>
    <w:p w14:paraId="32D6E5AD" w14:textId="77777777" w:rsidR="00D66085" w:rsidRPr="00EA60C9" w:rsidRDefault="00D66085" w:rsidP="00B70829">
      <w:pPr>
        <w:pStyle w:val="Kolorowalistaakcent11"/>
        <w:spacing w:before="120" w:after="120"/>
        <w:ind w:left="284"/>
        <w:contextualSpacing w:val="0"/>
        <w:jc w:val="both"/>
        <w:rPr>
          <w:rFonts w:asciiTheme="minorHAnsi" w:hAnsiTheme="minorHAnsi" w:cstheme="minorHAnsi"/>
          <w:i/>
          <w:u w:val="single"/>
        </w:rPr>
      </w:pPr>
      <w:r w:rsidRPr="00EA60C9">
        <w:rPr>
          <w:rFonts w:asciiTheme="minorHAnsi" w:hAnsiTheme="minorHAnsi" w:cstheme="minorHAnsi"/>
          <w:i/>
          <w:u w:val="single"/>
        </w:rPr>
        <w:t>Materiały lub Urządzenia wadliwe, niezgodne z wymaganiami</w:t>
      </w:r>
    </w:p>
    <w:p w14:paraId="7935ECAB" w14:textId="13C7831B" w:rsidR="00D66085"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t>Wszelkie materiały niezgodne z wymaganiami Zamawiającego zostaną przez Wykonawcę usunięte z Terenu Budowy. Wszystkie roboty, w których wyko</w:t>
      </w:r>
      <w:r w:rsidR="00BF2E99" w:rsidRPr="00EA60C9">
        <w:rPr>
          <w:rFonts w:asciiTheme="minorHAnsi" w:hAnsiTheme="minorHAnsi" w:cstheme="minorHAnsi"/>
        </w:rPr>
        <w:t>rzystano materiały niezbadane i </w:t>
      </w:r>
      <w:r w:rsidRPr="00EA60C9">
        <w:rPr>
          <w:rFonts w:asciiTheme="minorHAnsi" w:hAnsiTheme="minorHAnsi" w:cstheme="minorHAnsi"/>
        </w:rPr>
        <w:t xml:space="preserve">nie zaakceptowane przez </w:t>
      </w:r>
      <w:r w:rsidR="008047A5" w:rsidRPr="00EA60C9">
        <w:rPr>
          <w:rFonts w:asciiTheme="minorHAnsi" w:hAnsiTheme="minorHAnsi" w:cstheme="minorHAnsi"/>
        </w:rPr>
        <w:t>Inspektora Nadzoru</w:t>
      </w:r>
      <w:r w:rsidRPr="00EA60C9">
        <w:rPr>
          <w:rFonts w:asciiTheme="minorHAnsi" w:hAnsiTheme="minorHAnsi" w:cstheme="minorHAnsi"/>
        </w:rPr>
        <w:t>, Wykonawca wykonuje na własne ryzyko, licząc się z nie przyjęciem tych robót i odmową zapłaty za nie.</w:t>
      </w:r>
    </w:p>
    <w:p w14:paraId="24C55F9F" w14:textId="77777777" w:rsidR="00D66085" w:rsidRPr="00EA60C9" w:rsidRDefault="00D66085" w:rsidP="00B70829">
      <w:pPr>
        <w:pStyle w:val="Akapitzlist"/>
        <w:spacing w:before="120" w:after="120"/>
        <w:ind w:left="0"/>
        <w:jc w:val="both"/>
        <w:rPr>
          <w:rFonts w:asciiTheme="minorHAnsi" w:hAnsiTheme="minorHAnsi" w:cstheme="minorHAnsi"/>
        </w:rPr>
      </w:pPr>
      <w:r w:rsidRPr="00EA60C9">
        <w:rPr>
          <w:rFonts w:asciiTheme="minorHAnsi" w:hAnsiTheme="minorHAnsi" w:cstheme="minorHAnsi"/>
        </w:rPr>
        <w:t>W przypadku, gdy Roboty zostaną wykonane przy użyciu materiałów lub urządzeń niezgodnych z zatwierdzon</w:t>
      </w:r>
      <w:r w:rsidR="003F10C6" w:rsidRPr="00EA60C9">
        <w:rPr>
          <w:rFonts w:asciiTheme="minorHAnsi" w:hAnsiTheme="minorHAnsi" w:cstheme="minorHAnsi"/>
        </w:rPr>
        <w:t>ą dokumentacją projektową</w:t>
      </w:r>
      <w:r w:rsidR="001231EA" w:rsidRPr="00EA60C9">
        <w:rPr>
          <w:rFonts w:asciiTheme="minorHAnsi" w:hAnsiTheme="minorHAnsi" w:cstheme="minorHAnsi"/>
        </w:rPr>
        <w:t>,</w:t>
      </w:r>
      <w:r w:rsidRPr="00EA60C9">
        <w:rPr>
          <w:rFonts w:asciiTheme="minorHAnsi" w:hAnsiTheme="minorHAnsi" w:cstheme="minorHAnsi"/>
        </w:rPr>
        <w:t xml:space="preserve"> wymaganiami Zamawiającego </w:t>
      </w:r>
      <w:r w:rsidR="001231EA" w:rsidRPr="00EA60C9">
        <w:rPr>
          <w:rFonts w:asciiTheme="minorHAnsi" w:hAnsiTheme="minorHAnsi" w:cstheme="minorHAnsi"/>
        </w:rPr>
        <w:t xml:space="preserve">i/lub bez zatwierdzenia przez Zamawiającego/Inspektora Nadzoru stosowanych materiałów </w:t>
      </w:r>
      <w:r w:rsidRPr="00EA60C9">
        <w:rPr>
          <w:rFonts w:asciiTheme="minorHAnsi" w:hAnsiTheme="minorHAnsi" w:cstheme="minorHAnsi"/>
        </w:rPr>
        <w:t>oraz wpłynie to na niezadowalającą jakoś robót, to materiały te będą niezwłocznie zastąpione innymi, a</w:t>
      </w:r>
      <w:r w:rsidR="00B13D5A" w:rsidRPr="00EA60C9">
        <w:rPr>
          <w:rFonts w:asciiTheme="minorHAnsi" w:hAnsiTheme="minorHAnsi" w:cstheme="minorHAnsi"/>
        </w:rPr>
        <w:t> </w:t>
      </w:r>
      <w:r w:rsidRPr="00EA60C9">
        <w:rPr>
          <w:rFonts w:asciiTheme="minorHAnsi" w:hAnsiTheme="minorHAnsi" w:cstheme="minorHAnsi"/>
        </w:rPr>
        <w:t>roboty rozebrane na koszt Wykonawcy.</w:t>
      </w:r>
    </w:p>
    <w:p w14:paraId="42F22835" w14:textId="77777777" w:rsidR="00D66085" w:rsidRPr="004E0522" w:rsidRDefault="00D66085" w:rsidP="00B70829">
      <w:pPr>
        <w:pStyle w:val="Kolorowalistaakcent11"/>
        <w:spacing w:before="120" w:after="120"/>
        <w:ind w:left="284"/>
        <w:contextualSpacing w:val="0"/>
        <w:jc w:val="both"/>
        <w:rPr>
          <w:rFonts w:asciiTheme="minorHAnsi" w:hAnsiTheme="minorHAnsi" w:cstheme="minorHAnsi"/>
          <w:i/>
          <w:u w:val="single"/>
        </w:rPr>
      </w:pPr>
      <w:r w:rsidRPr="004E0522">
        <w:rPr>
          <w:rFonts w:asciiTheme="minorHAnsi" w:hAnsiTheme="minorHAnsi" w:cstheme="minorHAnsi"/>
          <w:i/>
          <w:u w:val="single"/>
        </w:rPr>
        <w:t>Materiały niebezpieczne dla środowiska</w:t>
      </w:r>
    </w:p>
    <w:p w14:paraId="5EFD641A" w14:textId="67FD7142" w:rsidR="00D66085" w:rsidRPr="004E0522" w:rsidRDefault="00D66085" w:rsidP="00B70829">
      <w:pPr>
        <w:pStyle w:val="Akapitzlist"/>
        <w:spacing w:before="120" w:after="120"/>
        <w:ind w:left="0"/>
        <w:jc w:val="both"/>
        <w:rPr>
          <w:rFonts w:asciiTheme="minorHAnsi" w:hAnsiTheme="minorHAnsi" w:cstheme="minorHAnsi"/>
        </w:rPr>
      </w:pPr>
      <w:r w:rsidRPr="004E0522">
        <w:rPr>
          <w:rFonts w:asciiTheme="minorHAnsi" w:hAnsiTheme="minorHAnsi" w:cstheme="minorHAnsi"/>
        </w:rPr>
        <w:t>Niedozwolone jest używanie w trakcie prowadzenia Robót materiałów stwarzających zagrożenie dla środowiska. Stosowanie materiałów emitujących promieniowanie w stopniu wyższym, niż dozwolone w</w:t>
      </w:r>
      <w:r w:rsidR="002E5445" w:rsidRPr="004E0522">
        <w:rPr>
          <w:rFonts w:asciiTheme="minorHAnsi" w:hAnsiTheme="minorHAnsi" w:cstheme="minorHAnsi"/>
        </w:rPr>
        <w:t xml:space="preserve"> </w:t>
      </w:r>
      <w:r w:rsidRPr="004E0522">
        <w:rPr>
          <w:rFonts w:asciiTheme="minorHAnsi" w:hAnsiTheme="minorHAnsi" w:cstheme="minorHAnsi"/>
        </w:rPr>
        <w:t xml:space="preserve">odnośnych przepisach nie zostanie zaakceptowane przez </w:t>
      </w:r>
      <w:r w:rsidR="00B13D5A" w:rsidRPr="004E0522">
        <w:rPr>
          <w:rFonts w:asciiTheme="minorHAnsi" w:hAnsiTheme="minorHAnsi" w:cstheme="minorHAnsi"/>
        </w:rPr>
        <w:t>Zamawiającego/</w:t>
      </w:r>
      <w:r w:rsidR="00BF2E99" w:rsidRPr="004E0522">
        <w:rPr>
          <w:rFonts w:asciiTheme="minorHAnsi" w:hAnsiTheme="minorHAnsi" w:cstheme="minorHAnsi"/>
        </w:rPr>
        <w:t xml:space="preserve"> </w:t>
      </w:r>
      <w:r w:rsidR="008047A5" w:rsidRPr="004E0522">
        <w:rPr>
          <w:rFonts w:asciiTheme="minorHAnsi" w:hAnsiTheme="minorHAnsi" w:cstheme="minorHAnsi"/>
        </w:rPr>
        <w:t>Inspektora Nadzoru</w:t>
      </w:r>
      <w:r w:rsidR="00D63DD4" w:rsidRPr="004E0522">
        <w:rPr>
          <w:rFonts w:asciiTheme="minorHAnsi" w:hAnsiTheme="minorHAnsi" w:cstheme="minorHAnsi"/>
        </w:rPr>
        <w:t>. Do</w:t>
      </w:r>
      <w:r w:rsidR="002E5445" w:rsidRPr="004E0522">
        <w:rPr>
          <w:rFonts w:asciiTheme="minorHAnsi" w:hAnsiTheme="minorHAnsi" w:cstheme="minorHAnsi"/>
        </w:rPr>
        <w:t xml:space="preserve"> </w:t>
      </w:r>
      <w:r w:rsidRPr="004E0522">
        <w:rPr>
          <w:rFonts w:asciiTheme="minorHAnsi" w:hAnsiTheme="minorHAnsi" w:cstheme="minorHAnsi"/>
        </w:rPr>
        <w:t>realizacji robót nie dopuszcza się stosowania jakichkolwiek regenerowanych i odzyskiwanych materiałów.</w:t>
      </w:r>
    </w:p>
    <w:p w14:paraId="39F61409" w14:textId="77777777" w:rsidR="00D66085" w:rsidRPr="004E0522" w:rsidRDefault="00D66085" w:rsidP="00B70829">
      <w:pPr>
        <w:pStyle w:val="Kolorowalistaakcent11"/>
        <w:spacing w:before="120" w:after="120"/>
        <w:ind w:left="284"/>
        <w:contextualSpacing w:val="0"/>
        <w:jc w:val="both"/>
        <w:rPr>
          <w:rFonts w:asciiTheme="minorHAnsi" w:hAnsiTheme="minorHAnsi" w:cstheme="minorHAnsi"/>
          <w:i/>
          <w:u w:val="single"/>
        </w:rPr>
      </w:pPr>
      <w:r w:rsidRPr="004E0522">
        <w:rPr>
          <w:rFonts w:asciiTheme="minorHAnsi" w:hAnsiTheme="minorHAnsi" w:cstheme="minorHAnsi"/>
          <w:i/>
          <w:u w:val="single"/>
        </w:rPr>
        <w:t>Ochrona i opakowanie w transporcie</w:t>
      </w:r>
    </w:p>
    <w:p w14:paraId="306B67E6" w14:textId="26DC4641" w:rsidR="00D66085" w:rsidRPr="004E0522" w:rsidRDefault="00D66085" w:rsidP="00B70829">
      <w:pPr>
        <w:pStyle w:val="Akapitzlist"/>
        <w:spacing w:before="120" w:after="120"/>
        <w:ind w:left="0"/>
        <w:jc w:val="both"/>
        <w:rPr>
          <w:rFonts w:asciiTheme="minorHAnsi" w:hAnsiTheme="minorHAnsi" w:cstheme="minorHAnsi"/>
        </w:rPr>
      </w:pPr>
      <w:r w:rsidRPr="004E0522">
        <w:rPr>
          <w:rFonts w:asciiTheme="minorHAnsi" w:hAnsiTheme="minorHAnsi" w:cstheme="minorHAnsi"/>
        </w:rPr>
        <w:t>Wszystkie dostarczane na Teren Budowy urządzenia, materiały i elementy prefabrykowane winny być chronione i zapakowane zgodnie z odpowiednimi normami i wytycznymi pr</w:t>
      </w:r>
      <w:r w:rsidR="00107115" w:rsidRPr="004E0522">
        <w:rPr>
          <w:rFonts w:asciiTheme="minorHAnsi" w:hAnsiTheme="minorHAnsi" w:cstheme="minorHAnsi"/>
        </w:rPr>
        <w:t xml:space="preserve">oducenta. </w:t>
      </w:r>
      <w:r w:rsidR="00107115" w:rsidRPr="004E0522">
        <w:rPr>
          <w:rFonts w:asciiTheme="minorHAnsi" w:hAnsiTheme="minorHAnsi" w:cstheme="minorHAnsi"/>
        </w:rPr>
        <w:lastRenderedPageBreak/>
        <w:t>Elementy materiałów i </w:t>
      </w:r>
      <w:r w:rsidRPr="004E0522">
        <w:rPr>
          <w:rFonts w:asciiTheme="minorHAnsi" w:hAnsiTheme="minorHAnsi" w:cstheme="minorHAnsi"/>
        </w:rPr>
        <w:t>prefabrykatów, pokrywanych powłoką malarską w zakładzie producenta winny być w celu ochrony umieszczone przed wysyłk</w:t>
      </w:r>
      <w:r w:rsidR="00BF2E99" w:rsidRPr="004E0522">
        <w:rPr>
          <w:rFonts w:asciiTheme="minorHAnsi" w:hAnsiTheme="minorHAnsi" w:cstheme="minorHAnsi"/>
        </w:rPr>
        <w:t>ą w odpowiednich opakowaniach o </w:t>
      </w:r>
      <w:r w:rsidRPr="004E0522">
        <w:rPr>
          <w:rFonts w:asciiTheme="minorHAnsi" w:hAnsiTheme="minorHAnsi" w:cstheme="minorHAnsi"/>
        </w:rPr>
        <w:t>konstrukcji drewnianej (np. z płyt pilśniowych przykr</w:t>
      </w:r>
      <w:r w:rsidR="00BF2E99" w:rsidRPr="004E0522">
        <w:rPr>
          <w:rFonts w:asciiTheme="minorHAnsi" w:hAnsiTheme="minorHAnsi" w:cstheme="minorHAnsi"/>
        </w:rPr>
        <w:t>ęconych do drewnianej ramy). Ze </w:t>
      </w:r>
      <w:r w:rsidRPr="004E0522">
        <w:rPr>
          <w:rFonts w:asciiTheme="minorHAnsi" w:hAnsiTheme="minorHAnsi" w:cstheme="minorHAnsi"/>
        </w:rPr>
        <w:t>szczególn</w:t>
      </w:r>
      <w:r w:rsidR="00107115" w:rsidRPr="004E0522">
        <w:rPr>
          <w:rFonts w:asciiTheme="minorHAnsi" w:hAnsiTheme="minorHAnsi" w:cstheme="minorHAnsi"/>
        </w:rPr>
        <w:t>ą</w:t>
      </w:r>
      <w:r w:rsidRPr="004E0522">
        <w:rPr>
          <w:rFonts w:asciiTheme="minorHAnsi" w:hAnsiTheme="minorHAnsi" w:cstheme="minorHAnsi"/>
        </w:rPr>
        <w:t xml:space="preserve"> starannością należy pakować aparaturę elektryczną. Winna być ona pakowana oddzielnie w zamknięte worki polietylenowe lub podo</w:t>
      </w:r>
      <w:r w:rsidR="0062495F" w:rsidRPr="004E0522">
        <w:rPr>
          <w:rFonts w:asciiTheme="minorHAnsi" w:hAnsiTheme="minorHAnsi" w:cstheme="minorHAnsi"/>
        </w:rPr>
        <w:t>bne, zatwierdzone opakowania (z </w:t>
      </w:r>
      <w:r w:rsidRPr="004E0522">
        <w:rPr>
          <w:rFonts w:asciiTheme="minorHAnsi" w:hAnsiTheme="minorHAnsi" w:cstheme="minorHAnsi"/>
        </w:rPr>
        <w:t>dodatkiem materiału higroskopijnego) z zachowaniem wszelkich środków zapobiegających wilgoci.</w:t>
      </w:r>
    </w:p>
    <w:p w14:paraId="237DB919" w14:textId="77777777" w:rsidR="00D66085" w:rsidRPr="004E0522" w:rsidRDefault="00D66085" w:rsidP="00B70829">
      <w:pPr>
        <w:pStyle w:val="Akapitzlist"/>
        <w:spacing w:before="120" w:after="120"/>
        <w:ind w:left="0"/>
        <w:jc w:val="both"/>
        <w:rPr>
          <w:rFonts w:asciiTheme="minorHAnsi" w:hAnsiTheme="minorHAnsi" w:cstheme="minorHAnsi"/>
        </w:rPr>
      </w:pPr>
      <w:r w:rsidRPr="004E0522">
        <w:rPr>
          <w:rFonts w:asciiTheme="minorHAnsi" w:hAnsiTheme="minorHAnsi" w:cstheme="minorHAnsi"/>
        </w:rPr>
        <w:t>Wykonawca zobowiązany jest do uzupełnienia wszelkich ubytków w po</w:t>
      </w:r>
      <w:r w:rsidR="00107115" w:rsidRPr="004E0522">
        <w:rPr>
          <w:rFonts w:asciiTheme="minorHAnsi" w:hAnsiTheme="minorHAnsi" w:cstheme="minorHAnsi"/>
        </w:rPr>
        <w:t>włokach ochronnych powstałych w </w:t>
      </w:r>
      <w:r w:rsidRPr="004E0522">
        <w:rPr>
          <w:rFonts w:asciiTheme="minorHAnsi" w:hAnsiTheme="minorHAnsi" w:cstheme="minorHAnsi"/>
        </w:rPr>
        <w:t xml:space="preserve">czasie transportu. </w:t>
      </w:r>
    </w:p>
    <w:p w14:paraId="2932C60E" w14:textId="77777777" w:rsidR="00D66085" w:rsidRPr="004E0522" w:rsidRDefault="00D66085" w:rsidP="00B70829">
      <w:pPr>
        <w:pStyle w:val="Kolorowalistaakcent11"/>
        <w:spacing w:before="120" w:after="120"/>
        <w:ind w:left="284"/>
        <w:contextualSpacing w:val="0"/>
        <w:jc w:val="both"/>
        <w:rPr>
          <w:rFonts w:asciiTheme="minorHAnsi" w:hAnsiTheme="minorHAnsi" w:cstheme="minorHAnsi"/>
          <w:i/>
          <w:u w:val="single"/>
        </w:rPr>
      </w:pPr>
      <w:r w:rsidRPr="004E0522">
        <w:rPr>
          <w:rFonts w:asciiTheme="minorHAnsi" w:hAnsiTheme="minorHAnsi" w:cstheme="minorHAnsi"/>
          <w:i/>
          <w:u w:val="single"/>
        </w:rPr>
        <w:t>Przechowywanie i składowanie materiałów i urządzeń</w:t>
      </w:r>
    </w:p>
    <w:p w14:paraId="1BE4D5FD" w14:textId="4DDB7E31" w:rsidR="00D66085" w:rsidRPr="004E0522" w:rsidRDefault="00D66085" w:rsidP="00B70829">
      <w:pPr>
        <w:pStyle w:val="Akapitzlist"/>
        <w:spacing w:before="120" w:after="120"/>
        <w:ind w:left="0"/>
        <w:jc w:val="both"/>
        <w:rPr>
          <w:rFonts w:asciiTheme="minorHAnsi" w:hAnsiTheme="minorHAnsi" w:cstheme="minorHAnsi"/>
        </w:rPr>
      </w:pPr>
      <w:r w:rsidRPr="004E0522">
        <w:rPr>
          <w:rFonts w:asciiTheme="minorHAnsi" w:hAnsiTheme="minorHAnsi" w:cstheme="minorHAnsi"/>
        </w:rPr>
        <w:t>Wykonawca zobowiązany je</w:t>
      </w:r>
      <w:r w:rsidR="00F904AF" w:rsidRPr="004E0522">
        <w:rPr>
          <w:rFonts w:asciiTheme="minorHAnsi" w:hAnsiTheme="minorHAnsi" w:cstheme="minorHAnsi"/>
        </w:rPr>
        <w:t>st do zapewnienia tymczasowego magazynowania</w:t>
      </w:r>
      <w:r w:rsidRPr="004E0522">
        <w:rPr>
          <w:rFonts w:asciiTheme="minorHAnsi" w:hAnsiTheme="minorHAnsi" w:cstheme="minorHAnsi"/>
        </w:rPr>
        <w:t xml:space="preserve"> urządzeń i materiałów, do czasu, gdy będą one potrzebne do Robót. Wszystkie urządzenia i materiały winny być za</w:t>
      </w:r>
      <w:r w:rsidR="00F904AF" w:rsidRPr="004E0522">
        <w:rPr>
          <w:rFonts w:asciiTheme="minorHAnsi" w:hAnsiTheme="minorHAnsi" w:cstheme="minorHAnsi"/>
        </w:rPr>
        <w:t>bezpieczone przed zniszczeniem</w:t>
      </w:r>
      <w:r w:rsidRPr="004E0522">
        <w:rPr>
          <w:rFonts w:asciiTheme="minorHAnsi" w:hAnsiTheme="minorHAnsi" w:cstheme="minorHAnsi"/>
        </w:rPr>
        <w:t xml:space="preserve"> tak</w:t>
      </w:r>
      <w:r w:rsidR="00F904AF" w:rsidRPr="004E0522">
        <w:rPr>
          <w:rFonts w:asciiTheme="minorHAnsi" w:hAnsiTheme="minorHAnsi" w:cstheme="minorHAnsi"/>
        </w:rPr>
        <w:t>,</w:t>
      </w:r>
      <w:r w:rsidRPr="004E0522">
        <w:rPr>
          <w:rFonts w:asciiTheme="minorHAnsi" w:hAnsiTheme="minorHAnsi" w:cstheme="minorHAnsi"/>
        </w:rPr>
        <w:t xml:space="preserve"> aby zachowały swoją jakość i właściwości do wykonania robót i były dostępne do kontroli Zamawiającego/</w:t>
      </w:r>
      <w:r w:rsidR="008047A5" w:rsidRPr="004E0522">
        <w:rPr>
          <w:rFonts w:asciiTheme="minorHAnsi" w:hAnsiTheme="minorHAnsi" w:cstheme="minorHAnsi"/>
        </w:rPr>
        <w:t>Inspektora Nadzoru</w:t>
      </w:r>
      <w:r w:rsidRPr="004E0522">
        <w:rPr>
          <w:rFonts w:asciiTheme="minorHAnsi" w:hAnsiTheme="minorHAnsi" w:cstheme="minorHAnsi"/>
        </w:rPr>
        <w:t>. Wykonawca zapewni przechowanie materiałów i urządzeń zgodnie z wytycznymi ich producenta. Miejsca czasowego magazynowania będą zlokalizowane w obrębie Terenu Bud</w:t>
      </w:r>
      <w:r w:rsidR="00107115" w:rsidRPr="004E0522">
        <w:rPr>
          <w:rFonts w:asciiTheme="minorHAnsi" w:hAnsiTheme="minorHAnsi" w:cstheme="minorHAnsi"/>
        </w:rPr>
        <w:t>owy, w</w:t>
      </w:r>
      <w:r w:rsidR="004E0522">
        <w:rPr>
          <w:rFonts w:asciiTheme="minorHAnsi" w:hAnsiTheme="minorHAnsi" w:cstheme="minorHAnsi"/>
        </w:rPr>
        <w:t xml:space="preserve"> </w:t>
      </w:r>
      <w:r w:rsidR="00107115" w:rsidRPr="004E0522">
        <w:rPr>
          <w:rFonts w:asciiTheme="minorHAnsi" w:hAnsiTheme="minorHAnsi" w:cstheme="minorHAnsi"/>
        </w:rPr>
        <w:t>miejscach uzgodnionych z</w:t>
      </w:r>
      <w:r w:rsidR="004E0522">
        <w:rPr>
          <w:rFonts w:asciiTheme="minorHAnsi" w:hAnsiTheme="minorHAnsi" w:cstheme="minorHAnsi"/>
        </w:rPr>
        <w:t xml:space="preserve"> </w:t>
      </w:r>
      <w:r w:rsidR="008047A5" w:rsidRPr="004E0522">
        <w:rPr>
          <w:rFonts w:asciiTheme="minorHAnsi" w:hAnsiTheme="minorHAnsi" w:cstheme="minorHAnsi"/>
        </w:rPr>
        <w:t xml:space="preserve">Zamawiającym </w:t>
      </w:r>
      <w:r w:rsidRPr="004E0522">
        <w:rPr>
          <w:rFonts w:asciiTheme="minorHAnsi" w:hAnsiTheme="minorHAnsi" w:cstheme="minorHAnsi"/>
        </w:rPr>
        <w:t>lub poza Terenem Budowy w</w:t>
      </w:r>
      <w:r w:rsidR="00B13D5A" w:rsidRPr="004E0522">
        <w:rPr>
          <w:rFonts w:asciiTheme="minorHAnsi" w:hAnsiTheme="minorHAnsi" w:cstheme="minorHAnsi"/>
        </w:rPr>
        <w:t> </w:t>
      </w:r>
      <w:r w:rsidRPr="004E0522">
        <w:rPr>
          <w:rFonts w:asciiTheme="minorHAnsi" w:hAnsiTheme="minorHAnsi" w:cstheme="minorHAnsi"/>
        </w:rPr>
        <w:t>miejscach zorganizowanych przez Wykonawcę. Odpowiedzialność za materiały i</w:t>
      </w:r>
      <w:r w:rsidR="004E0522" w:rsidRPr="004E0522">
        <w:rPr>
          <w:rFonts w:asciiTheme="minorHAnsi" w:hAnsiTheme="minorHAnsi" w:cstheme="minorHAnsi"/>
        </w:rPr>
        <w:t xml:space="preserve"> </w:t>
      </w:r>
      <w:r w:rsidRPr="004E0522">
        <w:rPr>
          <w:rFonts w:asciiTheme="minorHAnsi" w:hAnsiTheme="minorHAnsi" w:cstheme="minorHAnsi"/>
        </w:rPr>
        <w:t>urządzenia magazynowane na Terenie Budowy ponosi Wykonawca.</w:t>
      </w:r>
    </w:p>
    <w:p w14:paraId="34F208A7" w14:textId="77777777" w:rsidR="00D66085" w:rsidRPr="004E0522" w:rsidRDefault="00D66085" w:rsidP="00B70829">
      <w:pPr>
        <w:pStyle w:val="Akapitzlist"/>
        <w:spacing w:before="120" w:after="0"/>
        <w:ind w:left="0"/>
        <w:jc w:val="both"/>
        <w:rPr>
          <w:rFonts w:asciiTheme="minorHAnsi" w:hAnsiTheme="minorHAnsi" w:cstheme="minorHAnsi"/>
        </w:rPr>
      </w:pPr>
      <w:r w:rsidRPr="004E0522">
        <w:rPr>
          <w:rFonts w:asciiTheme="minorHAnsi" w:hAnsiTheme="minorHAnsi" w:cstheme="minorHAnsi"/>
        </w:rPr>
        <w:t xml:space="preserve">Wyroby podatne na uszkodzenia mechaniczne należy </w:t>
      </w:r>
      <w:r w:rsidR="00F904AF" w:rsidRPr="004E0522">
        <w:rPr>
          <w:rFonts w:asciiTheme="minorHAnsi" w:hAnsiTheme="minorHAnsi" w:cstheme="minorHAnsi"/>
        </w:rPr>
        <w:t>magazynować</w:t>
      </w:r>
      <w:r w:rsidRPr="004E0522">
        <w:rPr>
          <w:rFonts w:asciiTheme="minorHAnsi" w:hAnsiTheme="minorHAnsi" w:cstheme="minorHAnsi"/>
        </w:rPr>
        <w:t xml:space="preserve"> w taki sposób</w:t>
      </w:r>
      <w:r w:rsidR="00F904AF" w:rsidRPr="004E0522">
        <w:rPr>
          <w:rFonts w:asciiTheme="minorHAnsi" w:hAnsiTheme="minorHAnsi" w:cstheme="minorHAnsi"/>
        </w:rPr>
        <w:t>,</w:t>
      </w:r>
      <w:r w:rsidRPr="004E0522">
        <w:rPr>
          <w:rFonts w:asciiTheme="minorHAnsi" w:hAnsiTheme="minorHAnsi" w:cstheme="minorHAnsi"/>
        </w:rPr>
        <w:t xml:space="preserve"> aby zapewnić:</w:t>
      </w:r>
    </w:p>
    <w:p w14:paraId="4442BBEB" w14:textId="77777777" w:rsidR="00D66085" w:rsidRPr="004E0522" w:rsidRDefault="00D66085" w:rsidP="00060EFD">
      <w:pPr>
        <w:numPr>
          <w:ilvl w:val="0"/>
          <w:numId w:val="31"/>
        </w:numPr>
        <w:tabs>
          <w:tab w:val="clear" w:pos="1070"/>
          <w:tab w:val="num" w:pos="567"/>
          <w:tab w:val="left" w:pos="1701"/>
          <w:tab w:val="left" w:pos="2127"/>
        </w:tabs>
        <w:spacing w:line="276" w:lineRule="auto"/>
        <w:ind w:left="567" w:hanging="283"/>
        <w:jc w:val="both"/>
      </w:pPr>
      <w:r w:rsidRPr="004E0522">
        <w:t>ochronę przed uszkodzeniami pochodzącymi od podłoża, na którym są składowane lub przewożone, odpowiednią ochronę w czasie transportu i przeładunku</w:t>
      </w:r>
      <w:r w:rsidR="00B13D5A" w:rsidRPr="004E0522">
        <w:t>,</w:t>
      </w:r>
    </w:p>
    <w:p w14:paraId="4F300AA0" w14:textId="77777777" w:rsidR="00D66085" w:rsidRPr="004E0522" w:rsidRDefault="00D66085" w:rsidP="00060EFD">
      <w:pPr>
        <w:numPr>
          <w:ilvl w:val="0"/>
          <w:numId w:val="31"/>
        </w:numPr>
        <w:tabs>
          <w:tab w:val="clear" w:pos="1070"/>
          <w:tab w:val="num" w:pos="567"/>
          <w:tab w:val="left" w:pos="1701"/>
          <w:tab w:val="left" w:pos="2127"/>
        </w:tabs>
        <w:spacing w:line="276" w:lineRule="auto"/>
        <w:ind w:left="567" w:hanging="283"/>
        <w:jc w:val="both"/>
      </w:pPr>
      <w:r w:rsidRPr="004E0522">
        <w:t xml:space="preserve">rury w prostych odcinkach </w:t>
      </w:r>
      <w:r w:rsidR="001231EA" w:rsidRPr="004E0522">
        <w:t>należy magazynowa</w:t>
      </w:r>
      <w:r w:rsidRPr="004E0522">
        <w:t>ć w stosach na równym podło</w:t>
      </w:r>
      <w:r w:rsidR="00107115" w:rsidRPr="004E0522">
        <w:t>żu, na podkładach drewnianych o </w:t>
      </w:r>
      <w:r w:rsidRPr="004E0522">
        <w:t>szerokości nie mniejszej niż 0,1m i w odstępach 1-2m, nie przekraczać wysokości składowania do 1m dla rur o mniejszych średnicach i 2m dla rur o średnicach większych (o ile wymagania producenta nie stanowią inaczej)</w:t>
      </w:r>
      <w:r w:rsidR="00B13D5A" w:rsidRPr="004E0522">
        <w:t>,</w:t>
      </w:r>
    </w:p>
    <w:p w14:paraId="01147751" w14:textId="77777777" w:rsidR="00D66085" w:rsidRPr="004E0522" w:rsidRDefault="00D66085" w:rsidP="00060EFD">
      <w:pPr>
        <w:numPr>
          <w:ilvl w:val="0"/>
          <w:numId w:val="31"/>
        </w:numPr>
        <w:tabs>
          <w:tab w:val="clear" w:pos="1070"/>
          <w:tab w:val="num" w:pos="567"/>
          <w:tab w:val="left" w:pos="1701"/>
          <w:tab w:val="left" w:pos="2127"/>
        </w:tabs>
        <w:spacing w:line="276" w:lineRule="auto"/>
        <w:ind w:left="567" w:hanging="283"/>
        <w:jc w:val="both"/>
      </w:pPr>
      <w:r w:rsidRPr="004E0522">
        <w:t xml:space="preserve">rury o różnych średnicach </w:t>
      </w:r>
      <w:r w:rsidR="001231EA" w:rsidRPr="004E0522">
        <w:t>magazynowa</w:t>
      </w:r>
      <w:r w:rsidRPr="004E0522">
        <w:t>ć oddzielnie, gdy jest to niemożliwe to rury o większych średnicach i grubszych ściankach winny znajdować się na spodzie. Te same wymagania dotyczą układania rur w czasie transportu</w:t>
      </w:r>
      <w:r w:rsidR="00B13D5A" w:rsidRPr="004E0522">
        <w:t>,</w:t>
      </w:r>
    </w:p>
    <w:p w14:paraId="09321414" w14:textId="77777777" w:rsidR="00D66085" w:rsidRPr="004E0522" w:rsidRDefault="00F904AF" w:rsidP="00060EFD">
      <w:pPr>
        <w:numPr>
          <w:ilvl w:val="0"/>
          <w:numId w:val="31"/>
        </w:numPr>
        <w:tabs>
          <w:tab w:val="clear" w:pos="1070"/>
          <w:tab w:val="num" w:pos="567"/>
          <w:tab w:val="left" w:pos="1701"/>
          <w:tab w:val="left" w:pos="2127"/>
        </w:tabs>
        <w:spacing w:line="276" w:lineRule="auto"/>
        <w:ind w:left="567" w:hanging="283"/>
        <w:jc w:val="both"/>
      </w:pPr>
      <w:r w:rsidRPr="004E0522">
        <w:t>magazynowane</w:t>
      </w:r>
      <w:r w:rsidR="00D66085" w:rsidRPr="004E0522">
        <w:t xml:space="preserve"> rury należy zabezpieczyć przed przesunięciem</w:t>
      </w:r>
      <w:r w:rsidR="00B13D5A" w:rsidRPr="004E0522">
        <w:t>,</w:t>
      </w:r>
    </w:p>
    <w:p w14:paraId="6138F8D7" w14:textId="77777777" w:rsidR="00D66085" w:rsidRPr="004E0522" w:rsidRDefault="00D66085" w:rsidP="00060EFD">
      <w:pPr>
        <w:numPr>
          <w:ilvl w:val="0"/>
          <w:numId w:val="31"/>
        </w:numPr>
        <w:tabs>
          <w:tab w:val="clear" w:pos="1070"/>
          <w:tab w:val="num" w:pos="567"/>
          <w:tab w:val="left" w:pos="1701"/>
          <w:tab w:val="left" w:pos="2127"/>
        </w:tabs>
        <w:spacing w:line="276" w:lineRule="auto"/>
        <w:ind w:left="567" w:hanging="283"/>
        <w:jc w:val="both"/>
      </w:pPr>
      <w:r w:rsidRPr="004E0522">
        <w:t>zakończenia rur winny być zabezpieczone np. wkładkami, kapturkami</w:t>
      </w:r>
      <w:r w:rsidR="00B13D5A" w:rsidRPr="004E0522">
        <w:t>,</w:t>
      </w:r>
    </w:p>
    <w:p w14:paraId="61AF3093" w14:textId="77777777" w:rsidR="00D66085" w:rsidRPr="004E0522" w:rsidRDefault="00D66085" w:rsidP="00060EFD">
      <w:pPr>
        <w:numPr>
          <w:ilvl w:val="0"/>
          <w:numId w:val="31"/>
        </w:numPr>
        <w:tabs>
          <w:tab w:val="clear" w:pos="1070"/>
          <w:tab w:val="num" w:pos="567"/>
          <w:tab w:val="left" w:pos="1701"/>
          <w:tab w:val="left" w:pos="2127"/>
        </w:tabs>
        <w:spacing w:line="276" w:lineRule="auto"/>
        <w:ind w:left="567" w:hanging="283"/>
        <w:jc w:val="both"/>
      </w:pPr>
      <w:r w:rsidRPr="004E0522">
        <w:t>nie dopuścić do składowania w sposób, który mógłby powodować odkształcenia, w miarę możliwości składować w opakowaniach fabrycznych</w:t>
      </w:r>
      <w:r w:rsidR="00B13D5A" w:rsidRPr="004E0522">
        <w:t>,</w:t>
      </w:r>
    </w:p>
    <w:p w14:paraId="18E75F1B" w14:textId="77777777" w:rsidR="00D66085" w:rsidRPr="004E0522" w:rsidRDefault="00D66085" w:rsidP="00060EFD">
      <w:pPr>
        <w:numPr>
          <w:ilvl w:val="0"/>
          <w:numId w:val="31"/>
        </w:numPr>
        <w:tabs>
          <w:tab w:val="clear" w:pos="1070"/>
          <w:tab w:val="num" w:pos="567"/>
          <w:tab w:val="left" w:pos="1701"/>
          <w:tab w:val="left" w:pos="2127"/>
        </w:tabs>
        <w:spacing w:line="276" w:lineRule="auto"/>
        <w:ind w:left="567" w:hanging="283"/>
        <w:jc w:val="both"/>
      </w:pPr>
      <w:r w:rsidRPr="004E0522">
        <w:t>nie dopuszczać do zrzucania elementów</w:t>
      </w:r>
      <w:r w:rsidR="00B13D5A" w:rsidRPr="004E0522">
        <w:t>,</w:t>
      </w:r>
    </w:p>
    <w:p w14:paraId="7F385144" w14:textId="77777777" w:rsidR="00D66085" w:rsidRPr="004E0522" w:rsidRDefault="00D66085" w:rsidP="00060EFD">
      <w:pPr>
        <w:numPr>
          <w:ilvl w:val="0"/>
          <w:numId w:val="31"/>
        </w:numPr>
        <w:tabs>
          <w:tab w:val="clear" w:pos="1070"/>
          <w:tab w:val="num" w:pos="567"/>
          <w:tab w:val="left" w:pos="1701"/>
          <w:tab w:val="left" w:pos="2127"/>
        </w:tabs>
        <w:spacing w:line="276" w:lineRule="auto"/>
        <w:ind w:left="567" w:hanging="283"/>
        <w:jc w:val="both"/>
      </w:pPr>
      <w:r w:rsidRPr="004E0522">
        <w:t>niedopuszczalne jest wleczenie, rur, kręgów i innych Materiałów po podłożu</w:t>
      </w:r>
      <w:r w:rsidR="00B13D5A" w:rsidRPr="004E0522">
        <w:t>,</w:t>
      </w:r>
    </w:p>
    <w:p w14:paraId="2E92A254" w14:textId="77777777" w:rsidR="00D66085" w:rsidRPr="004E0522" w:rsidRDefault="00D66085" w:rsidP="00060EFD">
      <w:pPr>
        <w:numPr>
          <w:ilvl w:val="0"/>
          <w:numId w:val="31"/>
        </w:numPr>
        <w:tabs>
          <w:tab w:val="clear" w:pos="1070"/>
          <w:tab w:val="num" w:pos="567"/>
          <w:tab w:val="left" w:pos="1701"/>
          <w:tab w:val="left" w:pos="2127"/>
        </w:tabs>
        <w:spacing w:line="276" w:lineRule="auto"/>
        <w:ind w:left="567" w:hanging="283"/>
        <w:jc w:val="both"/>
      </w:pPr>
      <w:r w:rsidRPr="004E0522">
        <w:t xml:space="preserve">zachować szczególną ostrożność przy pracach w obniżonych temperaturach zewnętrznych, wpływających na wrażliwość </w:t>
      </w:r>
      <w:r w:rsidR="00394FE1" w:rsidRPr="004E0522">
        <w:t>m</w:t>
      </w:r>
      <w:r w:rsidRPr="004E0522">
        <w:t>ateriałów na uszkodzenia mechaniczne</w:t>
      </w:r>
      <w:r w:rsidR="00B13D5A" w:rsidRPr="004E0522">
        <w:t>,</w:t>
      </w:r>
    </w:p>
    <w:p w14:paraId="4A6A3779" w14:textId="77777777" w:rsidR="00D66085" w:rsidRPr="004E0522" w:rsidRDefault="00D66085" w:rsidP="00060EFD">
      <w:pPr>
        <w:numPr>
          <w:ilvl w:val="0"/>
          <w:numId w:val="31"/>
        </w:numPr>
        <w:tabs>
          <w:tab w:val="clear" w:pos="1070"/>
          <w:tab w:val="num" w:pos="567"/>
          <w:tab w:val="left" w:pos="1701"/>
          <w:tab w:val="left" w:pos="2127"/>
        </w:tabs>
        <w:spacing w:line="276" w:lineRule="auto"/>
        <w:ind w:left="567" w:hanging="283"/>
        <w:jc w:val="both"/>
      </w:pPr>
      <w:r w:rsidRPr="004E0522">
        <w:t xml:space="preserve">kształtki, złączki i inne materiały (uszczelki, kleje, środki do czyszczenia i odtłuszczania itp.) powinny być </w:t>
      </w:r>
      <w:r w:rsidR="00F904AF" w:rsidRPr="004E0522">
        <w:t>magazynowa</w:t>
      </w:r>
      <w:r w:rsidRPr="004E0522">
        <w:t>ne w sposób uporządkowany, z zachowaniem wyżej omawianych środków ostrożności</w:t>
      </w:r>
      <w:r w:rsidR="00B13D5A" w:rsidRPr="004E0522">
        <w:t>,</w:t>
      </w:r>
    </w:p>
    <w:p w14:paraId="67DEF752" w14:textId="77777777" w:rsidR="00D66085" w:rsidRPr="004E0522" w:rsidRDefault="00D66085" w:rsidP="00060EFD">
      <w:pPr>
        <w:numPr>
          <w:ilvl w:val="0"/>
          <w:numId w:val="31"/>
        </w:numPr>
        <w:tabs>
          <w:tab w:val="clear" w:pos="1070"/>
          <w:tab w:val="num" w:pos="567"/>
          <w:tab w:val="left" w:pos="1701"/>
          <w:tab w:val="left" w:pos="2127"/>
        </w:tabs>
        <w:spacing w:line="276" w:lineRule="auto"/>
        <w:ind w:left="567" w:hanging="283"/>
        <w:jc w:val="both"/>
      </w:pPr>
      <w:r w:rsidRPr="004E0522">
        <w:t>zwrócić szczególną uwagę na zabezpieczenie przeciwpożarowe substancji łatwopalnych, takich jak rozpuszczalniki i kleje.</w:t>
      </w:r>
    </w:p>
    <w:p w14:paraId="6FC2E0E0" w14:textId="77777777" w:rsidR="00D66085" w:rsidRPr="004E0522" w:rsidRDefault="00D66085" w:rsidP="00B70829">
      <w:pPr>
        <w:pStyle w:val="Akapitzlist"/>
        <w:spacing w:before="120" w:after="120"/>
        <w:ind w:left="0"/>
        <w:jc w:val="both"/>
        <w:rPr>
          <w:rFonts w:asciiTheme="minorHAnsi" w:hAnsiTheme="minorHAnsi" w:cstheme="minorHAnsi"/>
        </w:rPr>
      </w:pPr>
      <w:r w:rsidRPr="004E0522">
        <w:rPr>
          <w:rFonts w:asciiTheme="minorHAnsi" w:hAnsiTheme="minorHAnsi" w:cstheme="minorHAnsi"/>
        </w:rPr>
        <w:lastRenderedPageBreak/>
        <w:t>Wyroby z tworzyw sztucznych o ograniczonej odporności na podwyższone temperatury oraz promieniowanie UV należy chronić przed ekspozycją słoneczną i nadmiernym nagrzewaniem od innych źródeł ciepła.</w:t>
      </w:r>
    </w:p>
    <w:p w14:paraId="2239D448" w14:textId="77777777" w:rsidR="00D66085" w:rsidRPr="004E0522" w:rsidRDefault="00D66085" w:rsidP="00B70829">
      <w:pPr>
        <w:pStyle w:val="Kolorowalistaakcent11"/>
        <w:spacing w:before="120" w:after="120"/>
        <w:ind w:left="284"/>
        <w:contextualSpacing w:val="0"/>
        <w:jc w:val="both"/>
        <w:rPr>
          <w:rFonts w:asciiTheme="minorHAnsi" w:hAnsiTheme="minorHAnsi" w:cstheme="minorHAnsi"/>
          <w:i/>
          <w:u w:val="single"/>
        </w:rPr>
      </w:pPr>
      <w:r w:rsidRPr="004E0522">
        <w:rPr>
          <w:rFonts w:asciiTheme="minorHAnsi" w:hAnsiTheme="minorHAnsi" w:cstheme="minorHAnsi"/>
          <w:i/>
          <w:u w:val="single"/>
        </w:rPr>
        <w:t>Wariantowe stosowanie materiałów lub urządzeń</w:t>
      </w:r>
    </w:p>
    <w:p w14:paraId="1F919F02" w14:textId="1666FBA0" w:rsidR="00B13D5A" w:rsidRPr="004E0522" w:rsidRDefault="00D66085" w:rsidP="00B70829">
      <w:pPr>
        <w:pStyle w:val="Akapitzlist"/>
        <w:spacing w:before="120" w:after="120"/>
        <w:ind w:left="0"/>
        <w:jc w:val="both"/>
        <w:rPr>
          <w:rFonts w:asciiTheme="minorHAnsi" w:hAnsiTheme="minorHAnsi" w:cstheme="minorHAnsi"/>
        </w:rPr>
      </w:pPr>
      <w:r w:rsidRPr="004E0522">
        <w:rPr>
          <w:rFonts w:asciiTheme="minorHAnsi" w:hAnsiTheme="minorHAnsi" w:cstheme="minorHAnsi"/>
        </w:rPr>
        <w:t>Jeżeli rozwiązania projektowe dopuszczają możliwość wariantowego zastosowania materiałów lub urządzeń w wykonywanych robotach, to Wykonawca wi</w:t>
      </w:r>
      <w:r w:rsidR="00BF2E99" w:rsidRPr="004E0522">
        <w:rPr>
          <w:rFonts w:asciiTheme="minorHAnsi" w:hAnsiTheme="minorHAnsi" w:cstheme="minorHAnsi"/>
        </w:rPr>
        <w:t>nien powiadomić Zamawiającego o </w:t>
      </w:r>
      <w:r w:rsidRPr="004E0522">
        <w:rPr>
          <w:rFonts w:asciiTheme="minorHAnsi" w:hAnsiTheme="minorHAnsi" w:cstheme="minorHAnsi"/>
        </w:rPr>
        <w:t xml:space="preserve">swoim zamiarze (wyborze rozwiązania), nie później niż na </w:t>
      </w:r>
      <w:r w:rsidR="005968DF" w:rsidRPr="004E0522">
        <w:rPr>
          <w:rFonts w:asciiTheme="minorHAnsi" w:hAnsiTheme="minorHAnsi" w:cstheme="minorHAnsi"/>
        </w:rPr>
        <w:t>2</w:t>
      </w:r>
      <w:r w:rsidRPr="004E0522">
        <w:rPr>
          <w:rFonts w:asciiTheme="minorHAnsi" w:hAnsiTheme="minorHAnsi" w:cstheme="minorHAnsi"/>
        </w:rPr>
        <w:t xml:space="preserve"> tygodnie przed planowanym użyciem materiału, lub w okresie dłuższym jeżeli będzie to wymagane dla przeprowadzania badań do akceptacji rozwiązania materiałowego/urządzenia. Wybrany i zaakceptowany materiał/urządzenie nie może być później zmieniony bez zgody Zamawiającego </w:t>
      </w:r>
      <w:r w:rsidR="008047A5" w:rsidRPr="004E0522">
        <w:rPr>
          <w:rFonts w:asciiTheme="minorHAnsi" w:hAnsiTheme="minorHAnsi" w:cstheme="minorHAnsi"/>
        </w:rPr>
        <w:t>oraz</w:t>
      </w:r>
      <w:r w:rsidRPr="004E0522">
        <w:rPr>
          <w:rFonts w:asciiTheme="minorHAnsi" w:hAnsiTheme="minorHAnsi" w:cstheme="minorHAnsi"/>
        </w:rPr>
        <w:t xml:space="preserve"> </w:t>
      </w:r>
      <w:r w:rsidR="008047A5" w:rsidRPr="004E0522">
        <w:rPr>
          <w:rFonts w:asciiTheme="minorHAnsi" w:hAnsiTheme="minorHAnsi" w:cstheme="minorHAnsi"/>
        </w:rPr>
        <w:t>Inspektora Nadzoru</w:t>
      </w:r>
      <w:r w:rsidR="00B13D5A" w:rsidRPr="004E0522">
        <w:rPr>
          <w:rFonts w:asciiTheme="minorHAnsi" w:hAnsiTheme="minorHAnsi" w:cstheme="minorHAnsi"/>
        </w:rPr>
        <w:t>.</w:t>
      </w:r>
    </w:p>
    <w:p w14:paraId="308DC2D4" w14:textId="77777777" w:rsidR="00D66085" w:rsidRPr="004E0522" w:rsidRDefault="00D66085" w:rsidP="00B70829">
      <w:pPr>
        <w:pStyle w:val="Kolorowalistaakcent11"/>
        <w:spacing w:before="120" w:after="120"/>
        <w:ind w:left="284"/>
        <w:contextualSpacing w:val="0"/>
        <w:jc w:val="both"/>
        <w:rPr>
          <w:rFonts w:asciiTheme="minorHAnsi" w:hAnsiTheme="minorHAnsi" w:cstheme="minorHAnsi"/>
          <w:i/>
          <w:u w:val="single"/>
        </w:rPr>
      </w:pPr>
      <w:r w:rsidRPr="004E0522">
        <w:rPr>
          <w:rFonts w:asciiTheme="minorHAnsi" w:hAnsiTheme="minorHAnsi" w:cstheme="minorHAnsi"/>
          <w:i/>
          <w:u w:val="single"/>
        </w:rPr>
        <w:t>Części zamienne</w:t>
      </w:r>
    </w:p>
    <w:p w14:paraId="49781435" w14:textId="788506B2" w:rsidR="00D66085" w:rsidRPr="004E0522" w:rsidRDefault="00D66085" w:rsidP="00B70829">
      <w:pPr>
        <w:pStyle w:val="Akapitzlist"/>
        <w:spacing w:before="120" w:after="120"/>
        <w:ind w:left="0"/>
        <w:jc w:val="both"/>
        <w:rPr>
          <w:rFonts w:asciiTheme="minorHAnsi" w:hAnsiTheme="minorHAnsi" w:cstheme="minorHAnsi"/>
        </w:rPr>
      </w:pPr>
      <w:r w:rsidRPr="004E0522">
        <w:rPr>
          <w:rFonts w:asciiTheme="minorHAnsi" w:hAnsiTheme="minorHAnsi" w:cstheme="minorHAnsi"/>
        </w:rPr>
        <w:t>Wykonawca zapewni części zamienne i szybko zużywające się na cały okres rozruchu i do czasu przejęcia robót przez Zamawiającego. Wykonawca przekaże Zamawiającemu szczegółową listę części zamiennych i</w:t>
      </w:r>
      <w:r w:rsidR="00B13D5A" w:rsidRPr="004E0522">
        <w:rPr>
          <w:rFonts w:asciiTheme="minorHAnsi" w:hAnsiTheme="minorHAnsi" w:cstheme="minorHAnsi"/>
        </w:rPr>
        <w:t> </w:t>
      </w:r>
      <w:r w:rsidRPr="004E0522">
        <w:rPr>
          <w:rFonts w:asciiTheme="minorHAnsi" w:hAnsiTheme="minorHAnsi" w:cstheme="minorHAnsi"/>
        </w:rPr>
        <w:t>szybko zużywających się, dla których należy utrzymywać stałą rezerwę.</w:t>
      </w:r>
    </w:p>
    <w:p w14:paraId="1EAC2340" w14:textId="77777777" w:rsidR="00D66085" w:rsidRPr="00E605C4" w:rsidRDefault="00D66085" w:rsidP="00B70829">
      <w:pPr>
        <w:pStyle w:val="Nagwek2"/>
        <w:numPr>
          <w:ilvl w:val="1"/>
          <w:numId w:val="11"/>
        </w:numPr>
        <w:spacing w:line="276" w:lineRule="auto"/>
        <w:ind w:firstLine="0"/>
        <w:rPr>
          <w:rFonts w:asciiTheme="minorHAnsi" w:hAnsiTheme="minorHAnsi" w:cstheme="minorHAnsi"/>
          <w:sz w:val="22"/>
          <w:szCs w:val="22"/>
        </w:rPr>
      </w:pPr>
      <w:bookmarkStart w:id="18" w:name="_Toc387650637"/>
      <w:bookmarkStart w:id="19" w:name="_Toc490648040"/>
      <w:bookmarkStart w:id="20" w:name="_Toc121124497"/>
      <w:r w:rsidRPr="00E605C4">
        <w:rPr>
          <w:rFonts w:asciiTheme="minorHAnsi" w:hAnsiTheme="minorHAnsi" w:cstheme="minorHAnsi"/>
          <w:sz w:val="22"/>
          <w:szCs w:val="22"/>
        </w:rPr>
        <w:t>Sprzęt Wykonawcy</w:t>
      </w:r>
      <w:bookmarkEnd w:id="18"/>
      <w:bookmarkEnd w:id="19"/>
      <w:bookmarkEnd w:id="20"/>
    </w:p>
    <w:p w14:paraId="4CD11A9A" w14:textId="00510F45" w:rsidR="00D66085" w:rsidRPr="00E605C4" w:rsidRDefault="00D66085" w:rsidP="00B70829">
      <w:pPr>
        <w:pStyle w:val="Akapitzlist"/>
        <w:spacing w:before="120" w:after="120"/>
        <w:ind w:left="0"/>
        <w:jc w:val="both"/>
        <w:rPr>
          <w:rFonts w:asciiTheme="minorHAnsi" w:hAnsiTheme="minorHAnsi" w:cstheme="minorHAnsi"/>
        </w:rPr>
      </w:pPr>
      <w:r w:rsidRPr="00E605C4">
        <w:rPr>
          <w:rFonts w:asciiTheme="minorHAnsi" w:hAnsiTheme="minorHAnsi" w:cstheme="minorHAnsi"/>
        </w:rPr>
        <w:t>Wykonawca zobowiązany jest do używania sprzętu sprawnego technicznie, nie powodującego zagrożenia dla środowiska</w:t>
      </w:r>
      <w:r w:rsidR="00CD750B" w:rsidRPr="00E605C4">
        <w:rPr>
          <w:rFonts w:asciiTheme="minorHAnsi" w:hAnsiTheme="minorHAnsi" w:cstheme="minorHAnsi"/>
        </w:rPr>
        <w:t>,</w:t>
      </w:r>
      <w:r w:rsidRPr="00E605C4">
        <w:rPr>
          <w:rFonts w:asciiTheme="minorHAnsi" w:hAnsiTheme="minorHAnsi" w:cstheme="minorHAnsi"/>
        </w:rPr>
        <w:t xml:space="preserve"> ani dla jakości wykonania robót. Sprzęt ten powinien odpowiadać pod względem typów i</w:t>
      </w:r>
      <w:r w:rsidR="00E605C4" w:rsidRPr="00E605C4">
        <w:rPr>
          <w:rFonts w:asciiTheme="minorHAnsi" w:hAnsiTheme="minorHAnsi" w:cstheme="minorHAnsi"/>
        </w:rPr>
        <w:t xml:space="preserve"> </w:t>
      </w:r>
      <w:r w:rsidRPr="00E605C4">
        <w:rPr>
          <w:rFonts w:asciiTheme="minorHAnsi" w:hAnsiTheme="minorHAnsi" w:cstheme="minorHAnsi"/>
        </w:rPr>
        <w:t>ilości wskazaniom PFU lub</w:t>
      </w:r>
      <w:r w:rsidR="00E605C4" w:rsidRPr="00E605C4">
        <w:rPr>
          <w:rFonts w:asciiTheme="minorHAnsi" w:hAnsiTheme="minorHAnsi" w:cstheme="minorHAnsi"/>
        </w:rPr>
        <w:t xml:space="preserve"> określeniu w</w:t>
      </w:r>
      <w:r w:rsidRPr="00E605C4">
        <w:rPr>
          <w:rFonts w:asciiTheme="minorHAnsi" w:hAnsiTheme="minorHAnsi" w:cstheme="minorHAnsi"/>
        </w:rPr>
        <w:t xml:space="preserve"> projekcie organizacji robót, zaakceptowanym przez Zamawiającego. W przypadku braku ustaleń sprzętu w tych dokumentach, sprzęt Wykonawcy winien być uzgodniony </w:t>
      </w:r>
      <w:r w:rsidR="00E605C4" w:rsidRPr="00E605C4">
        <w:rPr>
          <w:rFonts w:asciiTheme="minorHAnsi" w:hAnsiTheme="minorHAnsi" w:cstheme="minorHAnsi"/>
        </w:rPr>
        <w:t>z</w:t>
      </w:r>
      <w:r w:rsidRPr="00E605C4">
        <w:rPr>
          <w:rFonts w:asciiTheme="minorHAnsi" w:hAnsiTheme="minorHAnsi" w:cstheme="minorHAnsi"/>
        </w:rPr>
        <w:t xml:space="preserve"> Zamawiając</w:t>
      </w:r>
      <w:r w:rsidR="00E605C4" w:rsidRPr="00E605C4">
        <w:rPr>
          <w:rFonts w:asciiTheme="minorHAnsi" w:hAnsiTheme="minorHAnsi" w:cstheme="minorHAnsi"/>
        </w:rPr>
        <w:t>ym</w:t>
      </w:r>
      <w:r w:rsidRPr="00E605C4">
        <w:rPr>
          <w:rFonts w:asciiTheme="minorHAnsi" w:hAnsiTheme="minorHAnsi" w:cstheme="minorHAnsi"/>
        </w:rPr>
        <w:t>.</w:t>
      </w:r>
    </w:p>
    <w:p w14:paraId="0CF6634F" w14:textId="77777777" w:rsidR="00D66085" w:rsidRPr="00E605C4" w:rsidRDefault="00D66085" w:rsidP="00B70829">
      <w:pPr>
        <w:pStyle w:val="Akapitzlist"/>
        <w:spacing w:before="120" w:after="120"/>
        <w:ind w:left="0"/>
        <w:jc w:val="both"/>
        <w:rPr>
          <w:rFonts w:asciiTheme="minorHAnsi" w:hAnsiTheme="minorHAnsi" w:cstheme="minorHAnsi"/>
        </w:rPr>
      </w:pPr>
      <w:r w:rsidRPr="00E605C4">
        <w:rPr>
          <w:rFonts w:asciiTheme="minorHAnsi" w:hAnsiTheme="minorHAnsi" w:cstheme="minorHAnsi"/>
        </w:rPr>
        <w:t xml:space="preserve">Liczba i wydajność sprzętu </w:t>
      </w:r>
      <w:r w:rsidR="001231EA" w:rsidRPr="00E605C4">
        <w:rPr>
          <w:rFonts w:asciiTheme="minorHAnsi" w:hAnsiTheme="minorHAnsi" w:cstheme="minorHAnsi"/>
        </w:rPr>
        <w:t>musi</w:t>
      </w:r>
      <w:r w:rsidRPr="00E605C4">
        <w:rPr>
          <w:rFonts w:asciiTheme="minorHAnsi" w:hAnsiTheme="minorHAnsi" w:cstheme="minorHAnsi"/>
        </w:rPr>
        <w:t xml:space="preserve"> gwarantować wykonanie robót w terminie przewidzianym w Umowie oraz w sposób zgodny z Wymaganiami Zamawiającego. Sprzęt wykorzystywany przy wykonywaniu robót, będący własnością Wykonawcy lub wyn</w:t>
      </w:r>
      <w:r w:rsidR="00CD750B" w:rsidRPr="00E605C4">
        <w:rPr>
          <w:rFonts w:asciiTheme="minorHAnsi" w:hAnsiTheme="minorHAnsi" w:cstheme="minorHAnsi"/>
        </w:rPr>
        <w:t>ajęty, winien być utrzymywany w </w:t>
      </w:r>
      <w:r w:rsidRPr="00E605C4">
        <w:rPr>
          <w:rFonts w:asciiTheme="minorHAnsi" w:hAnsiTheme="minorHAnsi" w:cstheme="minorHAnsi"/>
        </w:rPr>
        <w:t>dobrym stanie i gotowości do pracy. Sprzęt winien być zgodny z normami dot. ochrony środowiska oraz przepisami dotyczącymi jego użytkowania.</w:t>
      </w:r>
    </w:p>
    <w:p w14:paraId="634C8D9C" w14:textId="40C389D5" w:rsidR="00D66085" w:rsidRPr="00E605C4" w:rsidRDefault="00D66085" w:rsidP="00B70829">
      <w:pPr>
        <w:pStyle w:val="Akapitzlist"/>
        <w:spacing w:before="120" w:after="120"/>
        <w:ind w:left="0"/>
        <w:jc w:val="both"/>
        <w:rPr>
          <w:rFonts w:asciiTheme="minorHAnsi" w:hAnsiTheme="minorHAnsi" w:cstheme="minorHAnsi"/>
        </w:rPr>
      </w:pPr>
      <w:r w:rsidRPr="00E605C4">
        <w:rPr>
          <w:rFonts w:asciiTheme="minorHAnsi" w:hAnsiTheme="minorHAnsi" w:cstheme="minorHAnsi"/>
        </w:rPr>
        <w:t>Wykonawca zobowiązany jest przedłożyć Zamawiającemu kopie dokumentów dopuszczających sprzęt do użytkowania tam</w:t>
      </w:r>
      <w:r w:rsidR="00E605C4" w:rsidRPr="00E605C4">
        <w:rPr>
          <w:rFonts w:asciiTheme="minorHAnsi" w:hAnsiTheme="minorHAnsi" w:cstheme="minorHAnsi"/>
        </w:rPr>
        <w:t>,</w:t>
      </w:r>
      <w:r w:rsidRPr="00E605C4">
        <w:rPr>
          <w:rFonts w:asciiTheme="minorHAnsi" w:hAnsiTheme="minorHAnsi" w:cstheme="minorHAnsi"/>
        </w:rPr>
        <w:t xml:space="preserve"> gdzie będzie to wymagane przepisami oraz na każde wezwanie. Sprzęt, maszyny, urządzenia i narzędzia nie spełniające wymagań i nie gwarantujące zachowania warunków Umowy, zostanie przez Zamawiającego zdyskwalifikowany i niedopuszczony do Robót.</w:t>
      </w:r>
    </w:p>
    <w:p w14:paraId="0AE1978E" w14:textId="77777777" w:rsidR="00D66085" w:rsidRPr="00E605C4" w:rsidRDefault="00D66085" w:rsidP="00B70829">
      <w:pPr>
        <w:pStyle w:val="Nagwek2"/>
        <w:numPr>
          <w:ilvl w:val="1"/>
          <w:numId w:val="11"/>
        </w:numPr>
        <w:spacing w:line="276" w:lineRule="auto"/>
        <w:ind w:firstLine="0"/>
        <w:rPr>
          <w:rFonts w:asciiTheme="minorHAnsi" w:hAnsiTheme="minorHAnsi" w:cstheme="minorHAnsi"/>
          <w:sz w:val="22"/>
          <w:szCs w:val="22"/>
        </w:rPr>
      </w:pPr>
      <w:bookmarkStart w:id="21" w:name="_Toc387650638"/>
      <w:bookmarkStart w:id="22" w:name="_Toc490648041"/>
      <w:bookmarkStart w:id="23" w:name="_Toc121124498"/>
      <w:r w:rsidRPr="00E605C4">
        <w:rPr>
          <w:rFonts w:asciiTheme="minorHAnsi" w:hAnsiTheme="minorHAnsi" w:cstheme="minorHAnsi"/>
          <w:sz w:val="22"/>
          <w:szCs w:val="22"/>
        </w:rPr>
        <w:t>Transport</w:t>
      </w:r>
      <w:bookmarkEnd w:id="21"/>
      <w:bookmarkEnd w:id="22"/>
      <w:bookmarkEnd w:id="23"/>
    </w:p>
    <w:p w14:paraId="0B7FDC0F" w14:textId="1A2A1DB4" w:rsidR="00D66085" w:rsidRPr="00E605C4" w:rsidRDefault="00D66085" w:rsidP="00B70829">
      <w:pPr>
        <w:pStyle w:val="Akapitzlist"/>
        <w:spacing w:before="120" w:after="120"/>
        <w:ind w:left="0"/>
        <w:jc w:val="both"/>
        <w:rPr>
          <w:rFonts w:asciiTheme="minorHAnsi" w:hAnsiTheme="minorHAnsi" w:cstheme="minorHAnsi"/>
        </w:rPr>
      </w:pPr>
      <w:r w:rsidRPr="00E605C4">
        <w:rPr>
          <w:rFonts w:asciiTheme="minorHAnsi" w:hAnsiTheme="minorHAnsi" w:cstheme="minorHAnsi"/>
        </w:rPr>
        <w:t>Wykonawca zobowiązany jest wykorzystywać jedynie takie środki transportu, które nie wpłyną negatywnie na jakość wykonywanych robót, właściwości przewożonych materiałów oraz stan dróg. Liczba wykorzystywanych środków transportu winna zapewniać płynne prowadzenie robót oraz zgodnie z</w:t>
      </w:r>
      <w:r w:rsidR="003400D6" w:rsidRPr="00E605C4">
        <w:rPr>
          <w:rFonts w:asciiTheme="minorHAnsi" w:hAnsiTheme="minorHAnsi" w:cstheme="minorHAnsi"/>
        </w:rPr>
        <w:t> </w:t>
      </w:r>
      <w:r w:rsidRPr="00E605C4">
        <w:rPr>
          <w:rFonts w:asciiTheme="minorHAnsi" w:hAnsiTheme="minorHAnsi" w:cstheme="minorHAnsi"/>
        </w:rPr>
        <w:t>zasadami określonymi w</w:t>
      </w:r>
      <w:r w:rsidR="00E605C4">
        <w:rPr>
          <w:rFonts w:asciiTheme="minorHAnsi" w:hAnsiTheme="minorHAnsi" w:cstheme="minorHAnsi"/>
        </w:rPr>
        <w:t xml:space="preserve"> </w:t>
      </w:r>
      <w:r w:rsidRPr="00E605C4">
        <w:rPr>
          <w:rFonts w:asciiTheme="minorHAnsi" w:hAnsiTheme="minorHAnsi" w:cstheme="minorHAnsi"/>
        </w:rPr>
        <w:t>Wymaganiach Zamawiającego</w:t>
      </w:r>
      <w:r w:rsidR="00CD750B" w:rsidRPr="00E605C4">
        <w:rPr>
          <w:rFonts w:asciiTheme="minorHAnsi" w:hAnsiTheme="minorHAnsi" w:cstheme="minorHAnsi"/>
        </w:rPr>
        <w:t xml:space="preserve"> i</w:t>
      </w:r>
      <w:r w:rsidR="00E605C4">
        <w:rPr>
          <w:rFonts w:asciiTheme="minorHAnsi" w:hAnsiTheme="minorHAnsi" w:cstheme="minorHAnsi"/>
        </w:rPr>
        <w:t xml:space="preserve"> </w:t>
      </w:r>
      <w:r w:rsidR="00CD750B" w:rsidRPr="00E605C4">
        <w:rPr>
          <w:rFonts w:asciiTheme="minorHAnsi" w:hAnsiTheme="minorHAnsi" w:cstheme="minorHAnsi"/>
        </w:rPr>
        <w:t>wskazaniami Zamawiającego, w</w:t>
      </w:r>
      <w:r w:rsidR="001231EA" w:rsidRPr="00E605C4">
        <w:rPr>
          <w:rFonts w:asciiTheme="minorHAnsi" w:hAnsiTheme="minorHAnsi" w:cstheme="minorHAnsi"/>
        </w:rPr>
        <w:t> </w:t>
      </w:r>
      <w:r w:rsidR="009F4004" w:rsidRPr="00E605C4">
        <w:rPr>
          <w:rFonts w:asciiTheme="minorHAnsi" w:hAnsiTheme="minorHAnsi" w:cstheme="minorHAnsi"/>
        </w:rPr>
        <w:t>terminie</w:t>
      </w:r>
      <w:r w:rsidRPr="00E605C4">
        <w:rPr>
          <w:rFonts w:asciiTheme="minorHAnsi" w:hAnsiTheme="minorHAnsi" w:cstheme="minorHAnsi"/>
        </w:rPr>
        <w:t xml:space="preserve"> przewidzianym Umową.</w:t>
      </w:r>
    </w:p>
    <w:p w14:paraId="4329EB23" w14:textId="309E03DA" w:rsidR="00D66085" w:rsidRPr="0076557F" w:rsidRDefault="00D66085" w:rsidP="00B70829">
      <w:pPr>
        <w:pStyle w:val="Akapitzlist"/>
        <w:spacing w:before="120" w:after="120"/>
        <w:ind w:left="0"/>
        <w:jc w:val="both"/>
        <w:rPr>
          <w:rFonts w:asciiTheme="minorHAnsi" w:hAnsiTheme="minorHAnsi" w:cstheme="minorHAnsi"/>
        </w:rPr>
      </w:pPr>
      <w:r w:rsidRPr="00E605C4">
        <w:rPr>
          <w:rFonts w:asciiTheme="minorHAnsi" w:hAnsiTheme="minorHAnsi" w:cstheme="minorHAnsi"/>
        </w:rPr>
        <w:t>Pojazdy poruszające się po drogach publicznych winny spełniać wymagania odnośnych przepisów ruchu drogowego, w szczególności w zakresie dopuszczalnych obciążeń na osie i innych parametrów technicznych</w:t>
      </w:r>
      <w:r w:rsidRPr="0076557F">
        <w:rPr>
          <w:rFonts w:asciiTheme="minorHAnsi" w:hAnsiTheme="minorHAnsi" w:cstheme="minorHAnsi"/>
        </w:rPr>
        <w:t xml:space="preserve">. Środki transportu, nieodpowiadające warunkom Umowy </w:t>
      </w:r>
      <w:r w:rsidRPr="0076557F">
        <w:rPr>
          <w:rFonts w:asciiTheme="minorHAnsi" w:hAnsiTheme="minorHAnsi" w:cstheme="minorHAnsi"/>
        </w:rPr>
        <w:lastRenderedPageBreak/>
        <w:t xml:space="preserve">będą, na polecenie </w:t>
      </w:r>
      <w:r w:rsidR="003400D6" w:rsidRPr="0076557F">
        <w:rPr>
          <w:rFonts w:asciiTheme="minorHAnsi" w:hAnsiTheme="minorHAnsi" w:cstheme="minorHAnsi"/>
        </w:rPr>
        <w:t>Zamawiającego/</w:t>
      </w:r>
      <w:r w:rsidR="008047A5" w:rsidRPr="0076557F">
        <w:rPr>
          <w:rFonts w:asciiTheme="minorHAnsi" w:hAnsiTheme="minorHAnsi" w:cstheme="minorHAnsi"/>
        </w:rPr>
        <w:t>Inspektora Nadzoru</w:t>
      </w:r>
      <w:r w:rsidR="00107115" w:rsidRPr="0076557F">
        <w:rPr>
          <w:rFonts w:asciiTheme="minorHAnsi" w:hAnsiTheme="minorHAnsi" w:cstheme="minorHAnsi"/>
        </w:rPr>
        <w:t>, usunięte z Terenu Budowy i </w:t>
      </w:r>
      <w:r w:rsidRPr="0076557F">
        <w:rPr>
          <w:rFonts w:asciiTheme="minorHAnsi" w:hAnsiTheme="minorHAnsi" w:cstheme="minorHAnsi"/>
        </w:rPr>
        <w:t xml:space="preserve">nie </w:t>
      </w:r>
      <w:r w:rsidR="0076557F" w:rsidRPr="0076557F">
        <w:rPr>
          <w:rFonts w:asciiTheme="minorHAnsi" w:hAnsiTheme="minorHAnsi" w:cstheme="minorHAnsi"/>
        </w:rPr>
        <w:t xml:space="preserve">zostaną </w:t>
      </w:r>
      <w:r w:rsidRPr="0076557F">
        <w:rPr>
          <w:rFonts w:asciiTheme="minorHAnsi" w:hAnsiTheme="minorHAnsi" w:cstheme="minorHAnsi"/>
        </w:rPr>
        <w:t>dopuszczone do wykorzystania przy prowadzeniu robót.</w:t>
      </w:r>
    </w:p>
    <w:p w14:paraId="3A2E86B1" w14:textId="77777777" w:rsidR="00D66085" w:rsidRPr="0076557F" w:rsidRDefault="00D66085" w:rsidP="00B70829">
      <w:pPr>
        <w:pStyle w:val="Akapitzlist"/>
        <w:spacing w:before="120" w:after="120"/>
        <w:ind w:left="0"/>
        <w:jc w:val="both"/>
        <w:rPr>
          <w:rFonts w:asciiTheme="minorHAnsi" w:hAnsiTheme="minorHAnsi" w:cstheme="minorHAnsi"/>
        </w:rPr>
      </w:pPr>
      <w:r w:rsidRPr="0076557F">
        <w:rPr>
          <w:rFonts w:asciiTheme="minorHAnsi" w:hAnsiTheme="minorHAnsi" w:cstheme="minorHAnsi"/>
        </w:rPr>
        <w:t xml:space="preserve">Wszelkie zanieczyszczenia spowodowane sprzętem Wykonawcy na drogach lądowych, wodnych, dojazdach do </w:t>
      </w:r>
      <w:r w:rsidR="00EF090C" w:rsidRPr="0076557F">
        <w:rPr>
          <w:rFonts w:asciiTheme="minorHAnsi" w:hAnsiTheme="minorHAnsi" w:cstheme="minorHAnsi"/>
        </w:rPr>
        <w:t>T</w:t>
      </w:r>
      <w:r w:rsidR="001231EA" w:rsidRPr="0076557F">
        <w:rPr>
          <w:rFonts w:asciiTheme="minorHAnsi" w:hAnsiTheme="minorHAnsi" w:cstheme="minorHAnsi"/>
        </w:rPr>
        <w:t>erenu</w:t>
      </w:r>
      <w:r w:rsidRPr="0076557F">
        <w:rPr>
          <w:rFonts w:asciiTheme="minorHAnsi" w:hAnsiTheme="minorHAnsi" w:cstheme="minorHAnsi"/>
        </w:rPr>
        <w:t xml:space="preserve"> Budowy, będą na bieżąco usuwane na koszt Wykonawcy. Wykonawca, na własny koszt, wykona odtworzenie drogi dojazdowej</w:t>
      </w:r>
      <w:r w:rsidR="001231EA" w:rsidRPr="0076557F">
        <w:rPr>
          <w:rFonts w:asciiTheme="minorHAnsi" w:hAnsiTheme="minorHAnsi" w:cstheme="minorHAnsi"/>
        </w:rPr>
        <w:t xml:space="preserve"> jeśli zostanie uszkodzona</w:t>
      </w:r>
      <w:r w:rsidRPr="0076557F">
        <w:rPr>
          <w:rFonts w:asciiTheme="minorHAnsi" w:hAnsiTheme="minorHAnsi" w:cstheme="minorHAnsi"/>
        </w:rPr>
        <w:t>, a w przypadku zniszczeń dróg publicznych uzgodni z administratorem drogi wszelkie prace związane z jej odtworzeniem i wykona je na własny koszt.</w:t>
      </w:r>
    </w:p>
    <w:p w14:paraId="25F1FA23" w14:textId="77777777" w:rsidR="00D66085" w:rsidRPr="0076557F" w:rsidRDefault="00D66085" w:rsidP="00B70829">
      <w:pPr>
        <w:pStyle w:val="Nagwek2"/>
        <w:numPr>
          <w:ilvl w:val="1"/>
          <w:numId w:val="11"/>
        </w:numPr>
        <w:spacing w:line="276" w:lineRule="auto"/>
        <w:ind w:firstLine="0"/>
        <w:rPr>
          <w:rFonts w:asciiTheme="minorHAnsi" w:hAnsiTheme="minorHAnsi" w:cstheme="minorHAnsi"/>
          <w:sz w:val="22"/>
          <w:szCs w:val="22"/>
        </w:rPr>
      </w:pPr>
      <w:bookmarkStart w:id="24" w:name="_Toc387650639"/>
      <w:bookmarkStart w:id="25" w:name="_Toc490648042"/>
      <w:bookmarkStart w:id="26" w:name="_Toc121124499"/>
      <w:r w:rsidRPr="0076557F">
        <w:rPr>
          <w:rFonts w:asciiTheme="minorHAnsi" w:hAnsiTheme="minorHAnsi" w:cstheme="minorHAnsi"/>
          <w:sz w:val="22"/>
          <w:szCs w:val="22"/>
        </w:rPr>
        <w:t>Wykonanie Robót</w:t>
      </w:r>
      <w:bookmarkEnd w:id="24"/>
      <w:bookmarkEnd w:id="25"/>
      <w:bookmarkEnd w:id="26"/>
    </w:p>
    <w:p w14:paraId="4F15CF48" w14:textId="77777777" w:rsidR="00D66085" w:rsidRPr="0076557F" w:rsidRDefault="00D66085" w:rsidP="00B70829">
      <w:pPr>
        <w:pStyle w:val="Kolorowalistaakcent11"/>
        <w:spacing w:before="240" w:after="0"/>
        <w:ind w:left="284"/>
        <w:contextualSpacing w:val="0"/>
        <w:jc w:val="both"/>
        <w:rPr>
          <w:rFonts w:asciiTheme="minorHAnsi" w:hAnsiTheme="minorHAnsi" w:cstheme="minorHAnsi"/>
          <w:i/>
          <w:u w:val="single"/>
        </w:rPr>
      </w:pPr>
      <w:r w:rsidRPr="0076557F">
        <w:rPr>
          <w:rFonts w:asciiTheme="minorHAnsi" w:hAnsiTheme="minorHAnsi" w:cstheme="minorHAnsi"/>
          <w:i/>
          <w:u w:val="single"/>
        </w:rPr>
        <w:t>Wymagania ogólne</w:t>
      </w:r>
    </w:p>
    <w:p w14:paraId="12BDCA56" w14:textId="77777777" w:rsidR="00D66085" w:rsidRPr="0076557F" w:rsidRDefault="00D66085" w:rsidP="00B70829">
      <w:pPr>
        <w:pStyle w:val="Akapitzlist"/>
        <w:spacing w:before="120" w:after="120"/>
        <w:ind w:left="0"/>
        <w:jc w:val="both"/>
        <w:rPr>
          <w:rFonts w:asciiTheme="minorHAnsi" w:hAnsiTheme="minorHAnsi" w:cstheme="minorHAnsi"/>
        </w:rPr>
      </w:pPr>
      <w:r w:rsidRPr="0076557F">
        <w:rPr>
          <w:rFonts w:asciiTheme="minorHAnsi" w:hAnsiTheme="minorHAnsi" w:cstheme="minorHAnsi"/>
        </w:rPr>
        <w:t xml:space="preserve">Wykonawca jest odpowiedzialny za prowadzenie robót zgodnie z Umową, zapewnienie odpowiedniej jakości stosowanych </w:t>
      </w:r>
      <w:r w:rsidR="00E74330" w:rsidRPr="0076557F">
        <w:rPr>
          <w:rFonts w:asciiTheme="minorHAnsi" w:hAnsiTheme="minorHAnsi" w:cstheme="minorHAnsi"/>
        </w:rPr>
        <w:t>materiałów i wykonywanych robót oraz</w:t>
      </w:r>
      <w:r w:rsidRPr="0076557F">
        <w:rPr>
          <w:rFonts w:asciiTheme="minorHAnsi" w:hAnsiTheme="minorHAnsi" w:cstheme="minorHAnsi"/>
        </w:rPr>
        <w:t xml:space="preserve"> za ich zgodność z wymaganiami PFU.</w:t>
      </w:r>
    </w:p>
    <w:p w14:paraId="1607FC2B" w14:textId="18CD6F36" w:rsidR="00D66085" w:rsidRPr="0076557F" w:rsidRDefault="00D66085" w:rsidP="00B70829">
      <w:pPr>
        <w:pStyle w:val="Akapitzlist"/>
        <w:spacing w:before="120" w:after="120"/>
        <w:ind w:left="0"/>
        <w:jc w:val="both"/>
        <w:rPr>
          <w:rFonts w:asciiTheme="minorHAnsi" w:hAnsiTheme="minorHAnsi" w:cstheme="minorHAnsi"/>
        </w:rPr>
      </w:pPr>
      <w:r w:rsidRPr="0076557F">
        <w:rPr>
          <w:rFonts w:asciiTheme="minorHAnsi" w:hAnsiTheme="minorHAnsi" w:cstheme="minorHAnsi"/>
        </w:rPr>
        <w:t xml:space="preserve">Wykonawca ponosi pełną odpowiedzialność za dokładne wytyczenie </w:t>
      </w:r>
      <w:r w:rsidR="003E5F73" w:rsidRPr="0076557F">
        <w:rPr>
          <w:rFonts w:asciiTheme="minorHAnsi" w:hAnsiTheme="minorHAnsi" w:cstheme="minorHAnsi"/>
        </w:rPr>
        <w:t>obiektów</w:t>
      </w:r>
      <w:r w:rsidR="00107115" w:rsidRPr="0076557F">
        <w:rPr>
          <w:rFonts w:asciiTheme="minorHAnsi" w:hAnsiTheme="minorHAnsi" w:cstheme="minorHAnsi"/>
        </w:rPr>
        <w:t xml:space="preserve"> i ich elementów w planie i </w:t>
      </w:r>
      <w:r w:rsidRPr="0076557F">
        <w:rPr>
          <w:rFonts w:asciiTheme="minorHAnsi" w:hAnsiTheme="minorHAnsi" w:cstheme="minorHAnsi"/>
        </w:rPr>
        <w:t xml:space="preserve">wyznaczenie ich wysokości, zgodnie z wymiarami i rzędnymi określonymi na rysunkach </w:t>
      </w:r>
      <w:r w:rsidR="00394FE1" w:rsidRPr="0076557F">
        <w:rPr>
          <w:rFonts w:asciiTheme="minorHAnsi" w:hAnsiTheme="minorHAnsi" w:cstheme="minorHAnsi"/>
        </w:rPr>
        <w:t>dokumentacji projektowej</w:t>
      </w:r>
      <w:r w:rsidRPr="0076557F">
        <w:rPr>
          <w:rFonts w:asciiTheme="minorHAnsi" w:hAnsiTheme="minorHAnsi" w:cstheme="minorHAnsi"/>
        </w:rPr>
        <w:t xml:space="preserve"> i in. </w:t>
      </w:r>
      <w:r w:rsidR="00E74330" w:rsidRPr="0076557F">
        <w:rPr>
          <w:rFonts w:asciiTheme="minorHAnsi" w:hAnsiTheme="minorHAnsi" w:cstheme="minorHAnsi"/>
        </w:rPr>
        <w:t>dokumentach</w:t>
      </w:r>
      <w:r w:rsidRPr="0076557F">
        <w:rPr>
          <w:rFonts w:asciiTheme="minorHAnsi" w:hAnsiTheme="minorHAnsi" w:cstheme="minorHAnsi"/>
        </w:rPr>
        <w:t xml:space="preserve"> budowy. Wszelkie błędy wynikłe w</w:t>
      </w:r>
      <w:r w:rsidR="0001602E" w:rsidRPr="0076557F">
        <w:rPr>
          <w:rFonts w:asciiTheme="minorHAnsi" w:hAnsiTheme="minorHAnsi" w:cstheme="minorHAnsi"/>
        </w:rPr>
        <w:t> </w:t>
      </w:r>
      <w:r w:rsidRPr="0076557F">
        <w:rPr>
          <w:rFonts w:asciiTheme="minorHAnsi" w:hAnsiTheme="minorHAnsi" w:cstheme="minorHAnsi"/>
        </w:rPr>
        <w:t>następs</w:t>
      </w:r>
      <w:r w:rsidR="00107115" w:rsidRPr="0076557F">
        <w:rPr>
          <w:rFonts w:asciiTheme="minorHAnsi" w:hAnsiTheme="minorHAnsi" w:cstheme="minorHAnsi"/>
        </w:rPr>
        <w:t>twie niewłaściwego wytyczenia i</w:t>
      </w:r>
      <w:r w:rsidR="0076557F">
        <w:rPr>
          <w:rFonts w:asciiTheme="minorHAnsi" w:hAnsiTheme="minorHAnsi" w:cstheme="minorHAnsi"/>
        </w:rPr>
        <w:t xml:space="preserve"> </w:t>
      </w:r>
      <w:r w:rsidRPr="0076557F">
        <w:rPr>
          <w:rFonts w:asciiTheme="minorHAnsi" w:hAnsiTheme="minorHAnsi" w:cstheme="minorHAnsi"/>
        </w:rPr>
        <w:t>wyznaczenia robót zostaną</w:t>
      </w:r>
      <w:r w:rsidR="00E74330" w:rsidRPr="0076557F">
        <w:rPr>
          <w:rFonts w:asciiTheme="minorHAnsi" w:hAnsiTheme="minorHAnsi" w:cstheme="minorHAnsi"/>
        </w:rPr>
        <w:t xml:space="preserve"> </w:t>
      </w:r>
      <w:r w:rsidRPr="0076557F">
        <w:rPr>
          <w:rFonts w:asciiTheme="minorHAnsi" w:hAnsiTheme="minorHAnsi" w:cstheme="minorHAnsi"/>
        </w:rPr>
        <w:t>poprawione na koszt i staraniem Wykonawcy. Sprawdzenie i zatwierdzenie wytyczenia i</w:t>
      </w:r>
      <w:r w:rsidR="0076557F" w:rsidRPr="0076557F">
        <w:rPr>
          <w:rFonts w:asciiTheme="minorHAnsi" w:hAnsiTheme="minorHAnsi" w:cstheme="minorHAnsi"/>
        </w:rPr>
        <w:t xml:space="preserve"> </w:t>
      </w:r>
      <w:r w:rsidRPr="0076557F">
        <w:rPr>
          <w:rFonts w:asciiTheme="minorHAnsi" w:hAnsiTheme="minorHAnsi" w:cstheme="minorHAnsi"/>
        </w:rPr>
        <w:t>wyznaczenia wysokości przez Z</w:t>
      </w:r>
      <w:r w:rsidR="00107115" w:rsidRPr="0076557F">
        <w:rPr>
          <w:rFonts w:asciiTheme="minorHAnsi" w:hAnsiTheme="minorHAnsi" w:cstheme="minorHAnsi"/>
        </w:rPr>
        <w:t>amawiającego/</w:t>
      </w:r>
      <w:r w:rsidR="008047A5" w:rsidRPr="0076557F">
        <w:rPr>
          <w:rFonts w:asciiTheme="minorHAnsi" w:hAnsiTheme="minorHAnsi" w:cstheme="minorHAnsi"/>
        </w:rPr>
        <w:t>Inspektora Nadzoru</w:t>
      </w:r>
      <w:r w:rsidR="00CD6F49" w:rsidRPr="0076557F">
        <w:rPr>
          <w:rFonts w:asciiTheme="minorHAnsi" w:hAnsiTheme="minorHAnsi" w:cstheme="minorHAnsi"/>
        </w:rPr>
        <w:t xml:space="preserve"> </w:t>
      </w:r>
      <w:r w:rsidRPr="0076557F">
        <w:rPr>
          <w:rFonts w:asciiTheme="minorHAnsi" w:hAnsiTheme="minorHAnsi" w:cstheme="minorHAnsi"/>
        </w:rPr>
        <w:t>nie zwalnia Wykonawcy z</w:t>
      </w:r>
      <w:r w:rsidR="0076557F" w:rsidRPr="0076557F">
        <w:rPr>
          <w:rFonts w:asciiTheme="minorHAnsi" w:hAnsiTheme="minorHAnsi" w:cstheme="minorHAnsi"/>
        </w:rPr>
        <w:t xml:space="preserve"> </w:t>
      </w:r>
      <w:r w:rsidRPr="0076557F">
        <w:rPr>
          <w:rFonts w:asciiTheme="minorHAnsi" w:hAnsiTheme="minorHAnsi" w:cstheme="minorHAnsi"/>
        </w:rPr>
        <w:t>odpowiedzialności za ich dokładność.</w:t>
      </w:r>
    </w:p>
    <w:p w14:paraId="4B61B691" w14:textId="77777777" w:rsidR="00D66085" w:rsidRPr="0076557F" w:rsidRDefault="00D66085" w:rsidP="00B70829">
      <w:pPr>
        <w:pStyle w:val="Akapitzlist"/>
        <w:spacing w:before="120" w:after="120"/>
        <w:ind w:left="0"/>
        <w:jc w:val="both"/>
        <w:rPr>
          <w:rFonts w:asciiTheme="minorHAnsi" w:hAnsiTheme="minorHAnsi" w:cstheme="minorHAnsi"/>
        </w:rPr>
      </w:pPr>
      <w:r w:rsidRPr="0076557F">
        <w:rPr>
          <w:rFonts w:asciiTheme="minorHAnsi" w:hAnsiTheme="minorHAnsi" w:cstheme="minorHAnsi"/>
        </w:rPr>
        <w:t xml:space="preserve">Zatwierdzanie metod budowlanych przez Zamawiającego odbywać się będzie na podstawie przekazanych przez Wykonawcę dokumentów określających szczegółową metodologię prac budowlanych, opisujących proponowane technologie budowlane wraz z Programem </w:t>
      </w:r>
      <w:r w:rsidR="00EF090C" w:rsidRPr="0076557F">
        <w:rPr>
          <w:rFonts w:asciiTheme="minorHAnsi" w:hAnsiTheme="minorHAnsi" w:cstheme="minorHAnsi"/>
        </w:rPr>
        <w:t>Wykonania Robót oraz Programem Zapewnienia Jakości</w:t>
      </w:r>
      <w:r w:rsidRPr="0076557F">
        <w:rPr>
          <w:rFonts w:asciiTheme="minorHAnsi" w:hAnsiTheme="minorHAnsi" w:cstheme="minorHAnsi"/>
        </w:rPr>
        <w:t>. Na</w:t>
      </w:r>
      <w:r w:rsidR="00107115" w:rsidRPr="0076557F">
        <w:rPr>
          <w:rFonts w:asciiTheme="minorHAnsi" w:hAnsiTheme="minorHAnsi" w:cstheme="minorHAnsi"/>
        </w:rPr>
        <w:t xml:space="preserve"> poparcie proponowanych metod i </w:t>
      </w:r>
      <w:r w:rsidRPr="0076557F">
        <w:rPr>
          <w:rFonts w:asciiTheme="minorHAnsi" w:hAnsiTheme="minorHAnsi" w:cstheme="minorHAnsi"/>
        </w:rPr>
        <w:t>technologii Wykonawca winien przedstawić stosowne obliczenia dotyczące wykonania robót tymczasowych, mających na celu umocnienie wykopów oraz szalowanie betonu, jeśli to konieczne.</w:t>
      </w:r>
    </w:p>
    <w:p w14:paraId="7EA5B44F" w14:textId="4719EB33" w:rsidR="00D66085" w:rsidRPr="0076557F" w:rsidRDefault="00D66085" w:rsidP="00B70829">
      <w:pPr>
        <w:pStyle w:val="Akapitzlist"/>
        <w:spacing w:before="120" w:after="120"/>
        <w:ind w:left="0"/>
        <w:jc w:val="both"/>
        <w:rPr>
          <w:rFonts w:asciiTheme="minorHAnsi" w:hAnsiTheme="minorHAnsi" w:cstheme="minorHAnsi"/>
        </w:rPr>
      </w:pPr>
      <w:r w:rsidRPr="0076557F">
        <w:rPr>
          <w:rFonts w:asciiTheme="minorHAnsi" w:hAnsiTheme="minorHAnsi" w:cstheme="minorHAnsi"/>
        </w:rPr>
        <w:t>Wykonawca winien uzyskać pisemną zgodę Zamawiającego przed rozpoczęciem wszelkich prac budowlanych. Zatwierdzenie proponowanych technologii i metod budowlanych przez Zamawiającego/</w:t>
      </w:r>
      <w:r w:rsidR="008047A5" w:rsidRPr="0076557F">
        <w:rPr>
          <w:rFonts w:asciiTheme="minorHAnsi" w:hAnsiTheme="minorHAnsi" w:cstheme="minorHAnsi"/>
        </w:rPr>
        <w:t>Inspektora Nadzoru</w:t>
      </w:r>
      <w:r w:rsidR="00CD6F49" w:rsidRPr="0076557F">
        <w:rPr>
          <w:rFonts w:asciiTheme="minorHAnsi" w:hAnsiTheme="minorHAnsi" w:cstheme="minorHAnsi"/>
        </w:rPr>
        <w:t xml:space="preserve"> </w:t>
      </w:r>
      <w:r w:rsidRPr="0076557F">
        <w:rPr>
          <w:rFonts w:asciiTheme="minorHAnsi" w:hAnsiTheme="minorHAnsi" w:cstheme="minorHAnsi"/>
        </w:rPr>
        <w:t>nie zwalnia Wykonawcy z odpowiedzialności i zobowiązań wynikających z Umowy odnośnie dbałości o całość Robót, możliwych wypadków lub uszkodzeń.</w:t>
      </w:r>
    </w:p>
    <w:p w14:paraId="36034086" w14:textId="77777777" w:rsidR="00D66085" w:rsidRPr="0076557F" w:rsidRDefault="00D66085" w:rsidP="00B70829">
      <w:pPr>
        <w:pStyle w:val="Kolorowalistaakcent11"/>
        <w:spacing w:before="240" w:after="120"/>
        <w:ind w:left="567"/>
        <w:contextualSpacing w:val="0"/>
        <w:jc w:val="both"/>
        <w:rPr>
          <w:rFonts w:asciiTheme="minorHAnsi" w:hAnsiTheme="minorHAnsi" w:cstheme="minorHAnsi"/>
          <w:b/>
        </w:rPr>
      </w:pPr>
      <w:r w:rsidRPr="0076557F">
        <w:rPr>
          <w:rFonts w:asciiTheme="minorHAnsi" w:hAnsiTheme="minorHAnsi" w:cstheme="minorHAnsi"/>
          <w:b/>
        </w:rPr>
        <w:t>Roboty tymczasowe</w:t>
      </w:r>
    </w:p>
    <w:p w14:paraId="35CF180B" w14:textId="00AB461B" w:rsidR="00E74330" w:rsidRPr="0076557F" w:rsidRDefault="00D66085" w:rsidP="00B70829">
      <w:pPr>
        <w:pStyle w:val="Akapitzlist"/>
        <w:spacing w:before="120" w:after="120"/>
        <w:ind w:left="0"/>
        <w:jc w:val="both"/>
        <w:rPr>
          <w:rFonts w:asciiTheme="minorHAnsi" w:hAnsiTheme="minorHAnsi" w:cstheme="minorHAnsi"/>
        </w:rPr>
      </w:pPr>
      <w:r w:rsidRPr="0076557F">
        <w:rPr>
          <w:rFonts w:asciiTheme="minorHAnsi" w:hAnsiTheme="minorHAnsi" w:cstheme="minorHAnsi"/>
        </w:rPr>
        <w:t xml:space="preserve">Wykonawca będzie zobowiązany do wykonania i utrzymywania w stanie nadającym się do użytku oraz łatwej likwidacji wszystkich robót tymczasowych, niezbędnych do realizacji przedmiotu zamówienia. Roboty tymczasowe nie będą rozliczane odrębnie. Jako roboty tymczasowe traktuje się zagospodarowanie Terenu Budowy, drogi tymczasowe, szalunki, </w:t>
      </w:r>
      <w:r w:rsidR="00C83B4A" w:rsidRPr="0076557F">
        <w:rPr>
          <w:rFonts w:asciiTheme="minorHAnsi" w:hAnsiTheme="minorHAnsi" w:cstheme="minorHAnsi"/>
        </w:rPr>
        <w:t xml:space="preserve">wykopy, </w:t>
      </w:r>
      <w:r w:rsidRPr="0076557F">
        <w:rPr>
          <w:rFonts w:asciiTheme="minorHAnsi" w:hAnsiTheme="minorHAnsi" w:cstheme="minorHAnsi"/>
        </w:rPr>
        <w:t>odprowadzenie wody z terenu budowy i</w:t>
      </w:r>
      <w:r w:rsidR="0076557F">
        <w:rPr>
          <w:rFonts w:asciiTheme="minorHAnsi" w:hAnsiTheme="minorHAnsi" w:cstheme="minorHAnsi"/>
        </w:rPr>
        <w:t xml:space="preserve"> </w:t>
      </w:r>
      <w:r w:rsidRPr="0076557F">
        <w:rPr>
          <w:rFonts w:asciiTheme="minorHAnsi" w:hAnsiTheme="minorHAnsi" w:cstheme="minorHAnsi"/>
        </w:rPr>
        <w:t>odwodnienie wykopów, plantowanie, niezbędne by</w:t>
      </w:r>
      <w:r w:rsidR="00E74330" w:rsidRPr="0076557F">
        <w:rPr>
          <w:rFonts w:asciiTheme="minorHAnsi" w:hAnsiTheme="minorHAnsi" w:cstheme="minorHAnsi"/>
        </w:rPr>
        <w:t>-</w:t>
      </w:r>
      <w:r w:rsidRPr="0076557F">
        <w:rPr>
          <w:rFonts w:asciiTheme="minorHAnsi" w:hAnsiTheme="minorHAnsi" w:cstheme="minorHAnsi"/>
        </w:rPr>
        <w:t xml:space="preserve">passy i obejścia, itp. </w:t>
      </w:r>
    </w:p>
    <w:p w14:paraId="64DA1CC9" w14:textId="77777777" w:rsidR="00D66085" w:rsidRPr="0076557F" w:rsidRDefault="00D66085" w:rsidP="00B70829">
      <w:pPr>
        <w:pStyle w:val="Akapitzlist"/>
        <w:spacing w:before="120" w:after="120"/>
        <w:ind w:left="0"/>
        <w:jc w:val="both"/>
        <w:rPr>
          <w:rFonts w:asciiTheme="minorHAnsi" w:hAnsiTheme="minorHAnsi" w:cstheme="minorHAnsi"/>
        </w:rPr>
      </w:pPr>
      <w:r w:rsidRPr="0076557F">
        <w:rPr>
          <w:rFonts w:asciiTheme="minorHAnsi" w:hAnsiTheme="minorHAnsi" w:cstheme="minorHAnsi"/>
        </w:rPr>
        <w:t>Koszty robót tymczasowych oraz pozostałe koszty związane z </w:t>
      </w:r>
      <w:r w:rsidR="00E74330" w:rsidRPr="0076557F">
        <w:rPr>
          <w:rFonts w:asciiTheme="minorHAnsi" w:hAnsiTheme="minorHAnsi" w:cstheme="minorHAnsi"/>
        </w:rPr>
        <w:t xml:space="preserve">zapleczem Wykonawcy oraz </w:t>
      </w:r>
      <w:r w:rsidRPr="0076557F">
        <w:rPr>
          <w:rFonts w:asciiTheme="minorHAnsi" w:hAnsiTheme="minorHAnsi" w:cstheme="minorHAnsi"/>
        </w:rPr>
        <w:t>Terenem Budowy należą w całości do Wykonawcy.</w:t>
      </w:r>
    </w:p>
    <w:p w14:paraId="1E8F2D1A" w14:textId="77777777" w:rsidR="00D66085" w:rsidRPr="0076557F" w:rsidRDefault="00D66085" w:rsidP="00B70829">
      <w:pPr>
        <w:pStyle w:val="Kolorowalistaakcent11"/>
        <w:spacing w:before="240" w:after="120"/>
        <w:ind w:left="567"/>
        <w:contextualSpacing w:val="0"/>
        <w:jc w:val="both"/>
        <w:rPr>
          <w:rFonts w:asciiTheme="minorHAnsi" w:hAnsiTheme="minorHAnsi" w:cstheme="minorHAnsi"/>
          <w:b/>
        </w:rPr>
      </w:pPr>
      <w:r w:rsidRPr="0076557F">
        <w:rPr>
          <w:rFonts w:asciiTheme="minorHAnsi" w:hAnsiTheme="minorHAnsi" w:cstheme="minorHAnsi"/>
          <w:b/>
        </w:rPr>
        <w:t>Roboty towarzyszące</w:t>
      </w:r>
    </w:p>
    <w:p w14:paraId="75C20F5D" w14:textId="1A8C0B12" w:rsidR="009A50ED" w:rsidRPr="0076557F" w:rsidRDefault="00D66085" w:rsidP="009A50ED">
      <w:pPr>
        <w:pStyle w:val="Akapitzlist"/>
        <w:spacing w:before="120" w:after="120"/>
        <w:ind w:left="0"/>
        <w:jc w:val="both"/>
        <w:rPr>
          <w:rFonts w:asciiTheme="minorHAnsi" w:hAnsiTheme="minorHAnsi" w:cstheme="minorHAnsi"/>
        </w:rPr>
      </w:pPr>
      <w:r w:rsidRPr="0076557F">
        <w:rPr>
          <w:rFonts w:asciiTheme="minorHAnsi" w:hAnsiTheme="minorHAnsi" w:cstheme="minorHAnsi"/>
        </w:rPr>
        <w:t xml:space="preserve">Wykonawca ponosi odpowiedzialność za dokładne wytyczenie w planie i wyznaczenie wysokości wszystkich elementów robót zgodnie z wymiarami i rzędnymi określonymi w dokumentacji </w:t>
      </w:r>
      <w:r w:rsidRPr="0076557F">
        <w:rPr>
          <w:rFonts w:asciiTheme="minorHAnsi" w:hAnsiTheme="minorHAnsi" w:cstheme="minorHAnsi"/>
        </w:rPr>
        <w:lastRenderedPageBreak/>
        <w:t xml:space="preserve">projektowej. Następstwa jakiegokolwiek błędu </w:t>
      </w:r>
      <w:r w:rsidR="00BF2E99" w:rsidRPr="0076557F">
        <w:rPr>
          <w:rFonts w:asciiTheme="minorHAnsi" w:hAnsiTheme="minorHAnsi" w:cstheme="minorHAnsi"/>
        </w:rPr>
        <w:t>spowodowanego przez Wykonawcę w </w:t>
      </w:r>
      <w:r w:rsidRPr="0076557F">
        <w:rPr>
          <w:rFonts w:asciiTheme="minorHAnsi" w:hAnsiTheme="minorHAnsi" w:cstheme="minorHAnsi"/>
        </w:rPr>
        <w:t>wytyczeniu i wyznaczeniu robót zostaną poprawione przez Wykonawcę na własny koszt. Sprawdzenie wytyczenia robót l</w:t>
      </w:r>
      <w:r w:rsidR="0062495F" w:rsidRPr="0076557F">
        <w:rPr>
          <w:rFonts w:asciiTheme="minorHAnsi" w:hAnsiTheme="minorHAnsi" w:cstheme="minorHAnsi"/>
        </w:rPr>
        <w:t>ub wyznaczenia wysokości przez</w:t>
      </w:r>
      <w:r w:rsidRPr="0076557F">
        <w:rPr>
          <w:rFonts w:asciiTheme="minorHAnsi" w:hAnsiTheme="minorHAnsi" w:cstheme="minorHAnsi"/>
        </w:rPr>
        <w:t xml:space="preserve"> </w:t>
      </w:r>
      <w:r w:rsidR="008047A5" w:rsidRPr="0076557F">
        <w:rPr>
          <w:rFonts w:asciiTheme="minorHAnsi" w:hAnsiTheme="minorHAnsi" w:cstheme="minorHAnsi"/>
        </w:rPr>
        <w:t xml:space="preserve">Inspektora Nadzoru </w:t>
      </w:r>
      <w:r w:rsidRPr="0076557F">
        <w:rPr>
          <w:rFonts w:asciiTheme="minorHAnsi" w:hAnsiTheme="minorHAnsi" w:cstheme="minorHAnsi"/>
        </w:rPr>
        <w:t>nie zwalnia Wykonawcy od odpowiedzialności za ich dokładność.</w:t>
      </w:r>
      <w:r w:rsidR="009A50ED" w:rsidRPr="0076557F">
        <w:rPr>
          <w:rFonts w:asciiTheme="minorHAnsi" w:hAnsiTheme="minorHAnsi" w:cstheme="minorHAnsi"/>
        </w:rPr>
        <w:t xml:space="preserve"> Roboty pomiarowe nie będą rozliczane odrębnie. Ich koszt należy uwzględnić odpowiednio z pozostałych pozycjach podlegających rozliczeniu.</w:t>
      </w:r>
    </w:p>
    <w:p w14:paraId="30D46995" w14:textId="77777777" w:rsidR="00D66085" w:rsidRPr="000627BC" w:rsidRDefault="00D66085" w:rsidP="00B70829">
      <w:pPr>
        <w:pStyle w:val="Akapitzlist"/>
        <w:spacing w:before="120" w:after="120"/>
        <w:ind w:left="0"/>
        <w:jc w:val="both"/>
        <w:rPr>
          <w:rFonts w:asciiTheme="minorHAnsi" w:hAnsiTheme="minorHAnsi" w:cstheme="minorHAnsi"/>
        </w:rPr>
      </w:pPr>
      <w:r w:rsidRPr="000627BC">
        <w:rPr>
          <w:rFonts w:asciiTheme="minorHAnsi" w:hAnsiTheme="minorHAnsi" w:cstheme="minorHAnsi"/>
        </w:rPr>
        <w:t xml:space="preserve">Wykonawca zatrudni uprawnionego geodetę w odpowiednim wymiarze godzin pracy, </w:t>
      </w:r>
      <w:r w:rsidR="009A50ED" w:rsidRPr="000627BC">
        <w:rPr>
          <w:rFonts w:asciiTheme="minorHAnsi" w:hAnsiTheme="minorHAnsi" w:cstheme="minorHAnsi"/>
        </w:rPr>
        <w:t xml:space="preserve">który zapewni właściwą obsługę geodezyjną, </w:t>
      </w:r>
      <w:r w:rsidRPr="000627BC">
        <w:rPr>
          <w:rFonts w:asciiTheme="minorHAnsi" w:hAnsiTheme="minorHAnsi" w:cstheme="minorHAnsi"/>
        </w:rPr>
        <w:t>lokalizacj</w:t>
      </w:r>
      <w:r w:rsidR="009A50ED" w:rsidRPr="000627BC">
        <w:rPr>
          <w:rFonts w:asciiTheme="minorHAnsi" w:hAnsiTheme="minorHAnsi" w:cstheme="minorHAnsi"/>
        </w:rPr>
        <w:t xml:space="preserve">ę i stabilizację punktów odniesienia, wyznaczenie </w:t>
      </w:r>
      <w:r w:rsidRPr="000627BC">
        <w:rPr>
          <w:rFonts w:asciiTheme="minorHAnsi" w:hAnsiTheme="minorHAnsi" w:cstheme="minorHAnsi"/>
        </w:rPr>
        <w:t xml:space="preserve">rzędnych </w:t>
      </w:r>
      <w:r w:rsidR="009A50ED" w:rsidRPr="000627BC">
        <w:rPr>
          <w:rFonts w:asciiTheme="minorHAnsi" w:hAnsiTheme="minorHAnsi" w:cstheme="minorHAnsi"/>
        </w:rPr>
        <w:t>i in</w:t>
      </w:r>
      <w:r w:rsidRPr="000627BC">
        <w:rPr>
          <w:rFonts w:asciiTheme="minorHAnsi" w:hAnsiTheme="minorHAnsi" w:cstheme="minorHAnsi"/>
        </w:rPr>
        <w:t>.</w:t>
      </w:r>
    </w:p>
    <w:p w14:paraId="5FE34A46" w14:textId="4D7C7062" w:rsidR="00D66085" w:rsidRPr="000627BC" w:rsidRDefault="00D66085" w:rsidP="009A50ED">
      <w:pPr>
        <w:pStyle w:val="Akapitzlist"/>
        <w:spacing w:before="120" w:after="0"/>
        <w:ind w:left="0"/>
        <w:jc w:val="both"/>
        <w:rPr>
          <w:rFonts w:asciiTheme="minorHAnsi" w:hAnsiTheme="minorHAnsi" w:cstheme="minorHAnsi"/>
        </w:rPr>
      </w:pPr>
      <w:r w:rsidRPr="000627BC">
        <w:rPr>
          <w:rFonts w:asciiTheme="minorHAnsi" w:hAnsiTheme="minorHAnsi" w:cstheme="minorHAnsi"/>
        </w:rPr>
        <w:t>Stabilizacja sieci punktów odwzorowania</w:t>
      </w:r>
      <w:r w:rsidR="0089545D" w:rsidRPr="000627BC">
        <w:rPr>
          <w:rFonts w:asciiTheme="minorHAnsi" w:hAnsiTheme="minorHAnsi" w:cstheme="minorHAnsi"/>
        </w:rPr>
        <w:t>,</w:t>
      </w:r>
      <w:r w:rsidRPr="000627BC">
        <w:rPr>
          <w:rFonts w:asciiTheme="minorHAnsi" w:hAnsiTheme="minorHAnsi" w:cstheme="minorHAnsi"/>
        </w:rPr>
        <w:t xml:space="preserve"> założonej przez geodetę</w:t>
      </w:r>
      <w:r w:rsidR="0089545D" w:rsidRPr="000627BC">
        <w:rPr>
          <w:rFonts w:asciiTheme="minorHAnsi" w:hAnsiTheme="minorHAnsi" w:cstheme="minorHAnsi"/>
        </w:rPr>
        <w:t>,</w:t>
      </w:r>
      <w:r w:rsidRPr="000627BC">
        <w:rPr>
          <w:rFonts w:asciiTheme="minorHAnsi" w:hAnsiTheme="minorHAnsi" w:cstheme="minorHAnsi"/>
        </w:rPr>
        <w:t xml:space="preserve"> będzie zabezpieczona przez Wykonawcę, zaś w przypadku uszkodzenia lub usunięcia punktów przez personel Wykonawcy, zostaną one </w:t>
      </w:r>
      <w:r w:rsidR="009A50ED" w:rsidRPr="000627BC">
        <w:rPr>
          <w:rFonts w:asciiTheme="minorHAnsi" w:hAnsiTheme="minorHAnsi" w:cstheme="minorHAnsi"/>
        </w:rPr>
        <w:t>założone ponownie na jego koszt</w:t>
      </w:r>
      <w:r w:rsidRPr="000627BC">
        <w:rPr>
          <w:rFonts w:asciiTheme="minorHAnsi" w:hAnsiTheme="minorHAnsi" w:cstheme="minorHAnsi"/>
        </w:rPr>
        <w:t>.</w:t>
      </w:r>
      <w:r w:rsidR="009A50ED" w:rsidRPr="000627BC">
        <w:rPr>
          <w:rFonts w:asciiTheme="minorHAnsi" w:hAnsiTheme="minorHAnsi" w:cstheme="minorHAnsi"/>
        </w:rPr>
        <w:t xml:space="preserve"> W miarę postępu robót</w:t>
      </w:r>
      <w:r w:rsidR="00BF2E99" w:rsidRPr="000627BC">
        <w:rPr>
          <w:rFonts w:asciiTheme="minorHAnsi" w:hAnsiTheme="minorHAnsi" w:cstheme="minorHAnsi"/>
        </w:rPr>
        <w:t xml:space="preserve"> Wykonawca w </w:t>
      </w:r>
      <w:r w:rsidRPr="000627BC">
        <w:rPr>
          <w:rFonts w:asciiTheme="minorHAnsi" w:hAnsiTheme="minorHAnsi" w:cstheme="minorHAnsi"/>
        </w:rPr>
        <w:t>odpowiednim czas</w:t>
      </w:r>
      <w:r w:rsidR="009A50ED" w:rsidRPr="000627BC">
        <w:rPr>
          <w:rFonts w:asciiTheme="minorHAnsi" w:hAnsiTheme="minorHAnsi" w:cstheme="minorHAnsi"/>
        </w:rPr>
        <w:t>ie powiadomi o </w:t>
      </w:r>
      <w:r w:rsidRPr="000627BC">
        <w:rPr>
          <w:rFonts w:asciiTheme="minorHAnsi" w:hAnsiTheme="minorHAnsi" w:cstheme="minorHAnsi"/>
        </w:rPr>
        <w:t xml:space="preserve">potrzebie usunięcia </w:t>
      </w:r>
      <w:r w:rsidR="009A50ED" w:rsidRPr="000627BC">
        <w:rPr>
          <w:rFonts w:asciiTheme="minorHAnsi" w:hAnsiTheme="minorHAnsi" w:cstheme="minorHAnsi"/>
        </w:rPr>
        <w:t xml:space="preserve">punktów odwzorowania </w:t>
      </w:r>
      <w:r w:rsidRPr="000627BC">
        <w:rPr>
          <w:rFonts w:asciiTheme="minorHAnsi" w:hAnsiTheme="minorHAnsi" w:cstheme="minorHAnsi"/>
        </w:rPr>
        <w:t>i</w:t>
      </w:r>
      <w:r w:rsidR="00B70256" w:rsidRPr="000627BC">
        <w:rPr>
          <w:rFonts w:asciiTheme="minorHAnsi" w:hAnsiTheme="minorHAnsi" w:cstheme="minorHAnsi"/>
        </w:rPr>
        <w:t> </w:t>
      </w:r>
      <w:r w:rsidRPr="000627BC">
        <w:rPr>
          <w:rFonts w:asciiTheme="minorHAnsi" w:hAnsiTheme="minorHAnsi" w:cstheme="minorHAnsi"/>
        </w:rPr>
        <w:t>będzie zobowiązany do przeniesienia tych punktów.</w:t>
      </w:r>
      <w:r w:rsidR="0089545D" w:rsidRPr="000627BC">
        <w:rPr>
          <w:rFonts w:asciiTheme="minorHAnsi" w:hAnsiTheme="minorHAnsi" w:cstheme="minorHAnsi"/>
        </w:rPr>
        <w:t xml:space="preserve"> </w:t>
      </w:r>
      <w:r w:rsidRPr="000627BC">
        <w:rPr>
          <w:rFonts w:asciiTheme="minorHAnsi" w:hAnsiTheme="minorHAnsi" w:cstheme="minorHAnsi"/>
        </w:rPr>
        <w:t xml:space="preserve">Zakres </w:t>
      </w:r>
      <w:r w:rsidR="00107115" w:rsidRPr="000627BC">
        <w:rPr>
          <w:rFonts w:asciiTheme="minorHAnsi" w:hAnsiTheme="minorHAnsi" w:cstheme="minorHAnsi"/>
        </w:rPr>
        <w:t>robót</w:t>
      </w:r>
      <w:r w:rsidRPr="000627BC">
        <w:rPr>
          <w:rFonts w:asciiTheme="minorHAnsi" w:hAnsiTheme="minorHAnsi" w:cstheme="minorHAnsi"/>
        </w:rPr>
        <w:t xml:space="preserve"> pomiarowych obejmuje:</w:t>
      </w:r>
    </w:p>
    <w:p w14:paraId="2DA554C5" w14:textId="77777777" w:rsidR="00D66085" w:rsidRPr="000627BC" w:rsidRDefault="00D66085" w:rsidP="00060EFD">
      <w:pPr>
        <w:numPr>
          <w:ilvl w:val="0"/>
          <w:numId w:val="31"/>
        </w:numPr>
        <w:tabs>
          <w:tab w:val="left" w:pos="2127"/>
        </w:tabs>
        <w:spacing w:line="276" w:lineRule="auto"/>
        <w:ind w:left="426" w:hanging="284"/>
        <w:jc w:val="both"/>
      </w:pPr>
      <w:r w:rsidRPr="000627BC">
        <w:t>sprawdzenie wyznaczenia sytuacyjnego i wysokościowego punktów głównych osi trasy i punktów wysokościowych,</w:t>
      </w:r>
    </w:p>
    <w:p w14:paraId="3AB1CE47" w14:textId="77777777" w:rsidR="00D66085" w:rsidRPr="000627BC" w:rsidRDefault="00D66085" w:rsidP="00060EFD">
      <w:pPr>
        <w:numPr>
          <w:ilvl w:val="0"/>
          <w:numId w:val="31"/>
        </w:numPr>
        <w:tabs>
          <w:tab w:val="left" w:pos="2127"/>
        </w:tabs>
        <w:spacing w:line="276" w:lineRule="auto"/>
        <w:ind w:left="426" w:hanging="284"/>
        <w:jc w:val="both"/>
      </w:pPr>
      <w:r w:rsidRPr="000627BC">
        <w:t>uzupełnienie osi trasy dodatkowymi punktami (wyznaczenie osi),</w:t>
      </w:r>
    </w:p>
    <w:p w14:paraId="524342EC" w14:textId="77777777" w:rsidR="00D66085" w:rsidRPr="000627BC" w:rsidRDefault="00D66085" w:rsidP="00060EFD">
      <w:pPr>
        <w:numPr>
          <w:ilvl w:val="0"/>
          <w:numId w:val="31"/>
        </w:numPr>
        <w:tabs>
          <w:tab w:val="left" w:pos="2127"/>
        </w:tabs>
        <w:spacing w:line="276" w:lineRule="auto"/>
        <w:ind w:left="426" w:hanging="284"/>
        <w:jc w:val="both"/>
      </w:pPr>
      <w:r w:rsidRPr="000627BC">
        <w:t>wyznaczenie dodatkowych punktów wysokościowych (reperów roboczych),</w:t>
      </w:r>
    </w:p>
    <w:p w14:paraId="796B3C5C" w14:textId="77777777" w:rsidR="00D66085" w:rsidRPr="000627BC" w:rsidRDefault="00D66085" w:rsidP="00060EFD">
      <w:pPr>
        <w:numPr>
          <w:ilvl w:val="0"/>
          <w:numId w:val="31"/>
        </w:numPr>
        <w:tabs>
          <w:tab w:val="left" w:pos="2127"/>
        </w:tabs>
        <w:spacing w:line="276" w:lineRule="auto"/>
        <w:ind w:left="426" w:hanging="284"/>
        <w:jc w:val="both"/>
      </w:pPr>
      <w:proofErr w:type="spellStart"/>
      <w:r w:rsidRPr="000627BC">
        <w:t>zastabilizowanie</w:t>
      </w:r>
      <w:proofErr w:type="spellEnd"/>
      <w:r w:rsidRPr="000627BC">
        <w:t xml:space="preserve"> punktów w sposób trwały, ich ochrona przed zniszczeniem oraz oznakowanie w</w:t>
      </w:r>
      <w:r w:rsidR="003400D6" w:rsidRPr="000627BC">
        <w:t> </w:t>
      </w:r>
      <w:r w:rsidRPr="000627BC">
        <w:t>sposób ułatwiający odszukanie i ewentualne odtwo</w:t>
      </w:r>
      <w:r w:rsidR="00107115" w:rsidRPr="000627BC">
        <w:t>rzenie,</w:t>
      </w:r>
    </w:p>
    <w:p w14:paraId="21F79374" w14:textId="77777777" w:rsidR="00D66085" w:rsidRPr="000627BC" w:rsidRDefault="00D66085" w:rsidP="00060EFD">
      <w:pPr>
        <w:numPr>
          <w:ilvl w:val="0"/>
          <w:numId w:val="31"/>
        </w:numPr>
        <w:tabs>
          <w:tab w:val="left" w:pos="2127"/>
        </w:tabs>
        <w:spacing w:line="276" w:lineRule="auto"/>
        <w:ind w:left="426" w:hanging="284"/>
        <w:jc w:val="both"/>
      </w:pPr>
      <w:r w:rsidRPr="000627BC">
        <w:t>zlokalizowanie uzbro</w:t>
      </w:r>
      <w:r w:rsidR="00107115" w:rsidRPr="000627BC">
        <w:t>jenia podziemnego w pasie robót,</w:t>
      </w:r>
    </w:p>
    <w:p w14:paraId="31E090B3" w14:textId="77777777" w:rsidR="00D66085" w:rsidRPr="000627BC" w:rsidRDefault="00D66085" w:rsidP="00060EFD">
      <w:pPr>
        <w:numPr>
          <w:ilvl w:val="0"/>
          <w:numId w:val="31"/>
        </w:numPr>
        <w:tabs>
          <w:tab w:val="left" w:pos="2127"/>
        </w:tabs>
        <w:spacing w:line="276" w:lineRule="auto"/>
        <w:ind w:left="426" w:hanging="284"/>
        <w:jc w:val="both"/>
      </w:pPr>
      <w:r w:rsidRPr="000627BC">
        <w:t>wykonanie pomiarów kontrolnych ułożenia ław i stóp fundamentowych, przewodów podziemnych,</w:t>
      </w:r>
    </w:p>
    <w:p w14:paraId="0F1BE86A" w14:textId="77777777" w:rsidR="00D66085" w:rsidRPr="000627BC" w:rsidRDefault="00D66085" w:rsidP="00060EFD">
      <w:pPr>
        <w:numPr>
          <w:ilvl w:val="0"/>
          <w:numId w:val="31"/>
        </w:numPr>
        <w:tabs>
          <w:tab w:val="left" w:pos="2127"/>
        </w:tabs>
        <w:spacing w:line="276" w:lineRule="auto"/>
        <w:ind w:left="426" w:hanging="284"/>
        <w:jc w:val="both"/>
      </w:pPr>
      <w:r w:rsidRPr="000627BC">
        <w:t>sporządzenie operatów będących podstawą do obmiarów robót,</w:t>
      </w:r>
    </w:p>
    <w:p w14:paraId="3CAFE5A0" w14:textId="77777777" w:rsidR="00D66085" w:rsidRPr="000627BC" w:rsidRDefault="00D66085" w:rsidP="00060EFD">
      <w:pPr>
        <w:numPr>
          <w:ilvl w:val="0"/>
          <w:numId w:val="31"/>
        </w:numPr>
        <w:tabs>
          <w:tab w:val="left" w:pos="2127"/>
        </w:tabs>
        <w:spacing w:line="276" w:lineRule="auto"/>
        <w:ind w:left="426" w:hanging="284"/>
        <w:jc w:val="both"/>
      </w:pPr>
      <w:r w:rsidRPr="000627BC">
        <w:t>odtworzenie granic działek w przypadku narusze</w:t>
      </w:r>
      <w:r w:rsidR="00107115" w:rsidRPr="000627BC">
        <w:t>nia znaków granicznych.</w:t>
      </w:r>
    </w:p>
    <w:p w14:paraId="43091107" w14:textId="4E3A8858" w:rsidR="00D66085" w:rsidRPr="000627BC" w:rsidRDefault="00D66085" w:rsidP="00B70829">
      <w:pPr>
        <w:pStyle w:val="Akapitzlist"/>
        <w:spacing w:before="120" w:after="0"/>
        <w:ind w:left="0"/>
        <w:jc w:val="both"/>
        <w:rPr>
          <w:rFonts w:asciiTheme="minorHAnsi" w:hAnsiTheme="minorHAnsi" w:cstheme="minorHAnsi"/>
        </w:rPr>
      </w:pPr>
      <w:r w:rsidRPr="000627BC">
        <w:rPr>
          <w:rFonts w:asciiTheme="minorHAnsi" w:hAnsiTheme="minorHAnsi" w:cstheme="minorHAnsi"/>
        </w:rPr>
        <w:t xml:space="preserve">Prace </w:t>
      </w:r>
      <w:r w:rsidR="009A50ED" w:rsidRPr="000627BC">
        <w:rPr>
          <w:rFonts w:asciiTheme="minorHAnsi" w:hAnsiTheme="minorHAnsi" w:cstheme="minorHAnsi"/>
        </w:rPr>
        <w:t>geodezyjne</w:t>
      </w:r>
      <w:r w:rsidRPr="000627BC">
        <w:rPr>
          <w:rFonts w:asciiTheme="minorHAnsi" w:hAnsiTheme="minorHAnsi" w:cstheme="minorHAnsi"/>
        </w:rPr>
        <w:t xml:space="preserve"> powinny być wykonane zgodnie z obowiązującymi instrukc</w:t>
      </w:r>
      <w:r w:rsidR="00107115" w:rsidRPr="000627BC">
        <w:rPr>
          <w:rFonts w:asciiTheme="minorHAnsi" w:hAnsiTheme="minorHAnsi" w:cstheme="minorHAnsi"/>
        </w:rPr>
        <w:t>jami Głównego Urzędu Geodezji i</w:t>
      </w:r>
      <w:r w:rsidR="00BF2E99" w:rsidRPr="000627BC">
        <w:rPr>
          <w:rFonts w:asciiTheme="minorHAnsi" w:hAnsiTheme="minorHAnsi" w:cstheme="minorHAnsi"/>
        </w:rPr>
        <w:t xml:space="preserve"> </w:t>
      </w:r>
      <w:r w:rsidRPr="000627BC">
        <w:rPr>
          <w:rFonts w:asciiTheme="minorHAnsi" w:hAnsiTheme="minorHAnsi" w:cstheme="minorHAnsi"/>
        </w:rPr>
        <w:t>Kartografii. Wykonawca powinien natychmiast poinformować Zamawiającego/</w:t>
      </w:r>
      <w:r w:rsidR="008047A5" w:rsidRPr="000627BC">
        <w:rPr>
          <w:rFonts w:asciiTheme="minorHAnsi" w:hAnsiTheme="minorHAnsi" w:cstheme="minorHAnsi"/>
        </w:rPr>
        <w:t>Inspektora Nadzoru</w:t>
      </w:r>
      <w:r w:rsidR="00CD6F49" w:rsidRPr="000627BC">
        <w:rPr>
          <w:rFonts w:asciiTheme="minorHAnsi" w:hAnsiTheme="minorHAnsi" w:cstheme="minorHAnsi"/>
        </w:rPr>
        <w:t xml:space="preserve"> </w:t>
      </w:r>
      <w:r w:rsidRPr="000627BC">
        <w:rPr>
          <w:rFonts w:asciiTheme="minorHAnsi" w:hAnsiTheme="minorHAnsi" w:cstheme="minorHAnsi"/>
        </w:rPr>
        <w:t>o wszelkich błędach wykrytych w wytyczeniu punktów głównych trasy i (lub) reperów roboczych.</w:t>
      </w:r>
    </w:p>
    <w:p w14:paraId="4DDF1495" w14:textId="77777777" w:rsidR="00D66085" w:rsidRPr="000627BC" w:rsidRDefault="00D66085" w:rsidP="00B70829">
      <w:pPr>
        <w:pStyle w:val="Kolorowalistaakcent11"/>
        <w:spacing w:before="120" w:after="120"/>
        <w:ind w:left="284"/>
        <w:contextualSpacing w:val="0"/>
        <w:jc w:val="both"/>
        <w:rPr>
          <w:rFonts w:asciiTheme="minorHAnsi" w:hAnsiTheme="minorHAnsi" w:cstheme="minorHAnsi"/>
          <w:i/>
          <w:u w:val="single"/>
        </w:rPr>
      </w:pPr>
      <w:r w:rsidRPr="000627BC">
        <w:rPr>
          <w:rFonts w:asciiTheme="minorHAnsi" w:hAnsiTheme="minorHAnsi" w:cstheme="minorHAnsi"/>
          <w:i/>
          <w:u w:val="single"/>
        </w:rPr>
        <w:t>Zgodność z projektem</w:t>
      </w:r>
    </w:p>
    <w:p w14:paraId="02256635" w14:textId="219F2714" w:rsidR="00D66085" w:rsidRPr="000627BC" w:rsidRDefault="00D66085" w:rsidP="00B70829">
      <w:pPr>
        <w:pStyle w:val="Akapitzlist"/>
        <w:spacing w:before="120" w:after="120"/>
        <w:ind w:left="0"/>
        <w:jc w:val="both"/>
        <w:rPr>
          <w:rFonts w:asciiTheme="minorHAnsi" w:hAnsiTheme="minorHAnsi" w:cstheme="minorHAnsi"/>
        </w:rPr>
      </w:pPr>
      <w:r w:rsidRPr="000627BC">
        <w:rPr>
          <w:rFonts w:asciiTheme="minorHAnsi" w:hAnsiTheme="minorHAnsi" w:cstheme="minorHAnsi"/>
        </w:rPr>
        <w:t>Wykonawca obowiązany jest do ścisłego przestrzegania zapisów, danych i wytycznych zawartych w zatwierdzon</w:t>
      </w:r>
      <w:r w:rsidR="00802E04" w:rsidRPr="000627BC">
        <w:rPr>
          <w:rFonts w:asciiTheme="minorHAnsi" w:hAnsiTheme="minorHAnsi" w:cstheme="minorHAnsi"/>
        </w:rPr>
        <w:t>ej dokumentacji projektowej</w:t>
      </w:r>
      <w:r w:rsidRPr="000627BC">
        <w:rPr>
          <w:rFonts w:asciiTheme="minorHAnsi" w:hAnsiTheme="minorHAnsi" w:cstheme="minorHAnsi"/>
        </w:rPr>
        <w:t>. W</w:t>
      </w:r>
      <w:r w:rsidR="000627BC" w:rsidRPr="000627BC">
        <w:rPr>
          <w:rFonts w:asciiTheme="minorHAnsi" w:hAnsiTheme="minorHAnsi" w:cstheme="minorHAnsi"/>
        </w:rPr>
        <w:t xml:space="preserve"> </w:t>
      </w:r>
      <w:r w:rsidRPr="000627BC">
        <w:rPr>
          <w:rFonts w:asciiTheme="minorHAnsi" w:hAnsiTheme="minorHAnsi" w:cstheme="minorHAnsi"/>
        </w:rPr>
        <w:t>przypadku zajścia konieczności wprowadzenia zmian, Wykonawca winien wnioskować o</w:t>
      </w:r>
      <w:r w:rsidR="000627BC" w:rsidRPr="000627BC">
        <w:rPr>
          <w:rFonts w:asciiTheme="minorHAnsi" w:hAnsiTheme="minorHAnsi" w:cstheme="minorHAnsi"/>
        </w:rPr>
        <w:t xml:space="preserve"> </w:t>
      </w:r>
      <w:r w:rsidRPr="000627BC">
        <w:rPr>
          <w:rFonts w:asciiTheme="minorHAnsi" w:hAnsiTheme="minorHAnsi" w:cstheme="minorHAnsi"/>
        </w:rPr>
        <w:t>nie ze stosownym wyprzedzeniem, niezwłocznie po powzięciu wiadomości o tej konieczności. Wszelkie zmiany zatwierdzonych projektów możliwe będą tylko w przypadku uzasadnionej konieczności lub zapewnienia korzyści dla Zamawiającego.</w:t>
      </w:r>
    </w:p>
    <w:p w14:paraId="6FCEBD11" w14:textId="77777777" w:rsidR="00D66085" w:rsidRPr="000627BC" w:rsidRDefault="00D66085" w:rsidP="00B70829">
      <w:pPr>
        <w:pStyle w:val="Akapitzlist"/>
        <w:spacing w:before="120" w:after="120"/>
        <w:ind w:left="0"/>
        <w:jc w:val="both"/>
        <w:rPr>
          <w:rFonts w:asciiTheme="minorHAnsi" w:hAnsiTheme="minorHAnsi" w:cstheme="minorHAnsi"/>
        </w:rPr>
      </w:pPr>
      <w:r w:rsidRPr="000627BC">
        <w:rPr>
          <w:rFonts w:asciiTheme="minorHAnsi" w:hAnsiTheme="minorHAnsi" w:cstheme="minorHAnsi"/>
        </w:rPr>
        <w:t>Niezależnie od wprowadzonych w trakcie Robót zmian, dokumentacja powykonawcza będzie podlegała zatwierdzeniu przez Zamawiającego.</w:t>
      </w:r>
    </w:p>
    <w:p w14:paraId="69382FC2" w14:textId="368D8358" w:rsidR="00D66085" w:rsidRPr="000627BC" w:rsidRDefault="00D66085" w:rsidP="00B70829">
      <w:pPr>
        <w:pStyle w:val="Nagwek2"/>
        <w:numPr>
          <w:ilvl w:val="1"/>
          <w:numId w:val="11"/>
        </w:numPr>
        <w:spacing w:line="276" w:lineRule="auto"/>
        <w:ind w:firstLine="0"/>
        <w:rPr>
          <w:rFonts w:asciiTheme="minorHAnsi" w:hAnsiTheme="minorHAnsi" w:cstheme="minorHAnsi"/>
          <w:sz w:val="22"/>
          <w:szCs w:val="22"/>
        </w:rPr>
      </w:pPr>
      <w:bookmarkStart w:id="27" w:name="_Toc490648043"/>
      <w:bookmarkStart w:id="28" w:name="_Toc121124500"/>
      <w:r w:rsidRPr="000627BC">
        <w:rPr>
          <w:rFonts w:asciiTheme="minorHAnsi" w:hAnsiTheme="minorHAnsi" w:cstheme="minorHAnsi"/>
          <w:sz w:val="22"/>
          <w:szCs w:val="22"/>
        </w:rPr>
        <w:t>Kontrola Jakości</w:t>
      </w:r>
      <w:bookmarkEnd w:id="27"/>
      <w:bookmarkEnd w:id="28"/>
    </w:p>
    <w:p w14:paraId="2B8D1CB0" w14:textId="77777777" w:rsidR="00D66085" w:rsidRPr="000627BC" w:rsidRDefault="00D66085" w:rsidP="00B70829">
      <w:pPr>
        <w:pStyle w:val="Kolorowalistaakcent11"/>
        <w:spacing w:before="240" w:after="120"/>
        <w:ind w:left="284"/>
        <w:contextualSpacing w:val="0"/>
        <w:jc w:val="both"/>
        <w:rPr>
          <w:rFonts w:asciiTheme="minorHAnsi" w:hAnsiTheme="minorHAnsi" w:cstheme="minorHAnsi"/>
          <w:i/>
          <w:u w:val="single"/>
        </w:rPr>
      </w:pPr>
      <w:r w:rsidRPr="000627BC">
        <w:rPr>
          <w:rFonts w:asciiTheme="minorHAnsi" w:hAnsiTheme="minorHAnsi" w:cstheme="minorHAnsi"/>
          <w:i/>
          <w:u w:val="single"/>
        </w:rPr>
        <w:t>Zasady kontroli jakości robót</w:t>
      </w:r>
    </w:p>
    <w:p w14:paraId="5F926566" w14:textId="6D387C2A" w:rsidR="00D66085" w:rsidRPr="000627BC" w:rsidRDefault="00D66085" w:rsidP="00B70829">
      <w:pPr>
        <w:pStyle w:val="Akapitzlist"/>
        <w:spacing w:before="120" w:after="120"/>
        <w:ind w:left="0"/>
        <w:jc w:val="both"/>
        <w:rPr>
          <w:rFonts w:asciiTheme="minorHAnsi" w:hAnsiTheme="minorHAnsi" w:cstheme="minorHAnsi"/>
        </w:rPr>
      </w:pPr>
      <w:r w:rsidRPr="000627BC">
        <w:rPr>
          <w:rFonts w:asciiTheme="minorHAnsi" w:hAnsiTheme="minorHAnsi" w:cstheme="minorHAnsi"/>
        </w:rPr>
        <w:t xml:space="preserve">Wszystkie roboty będą podlegały kontroli oraz sprawdzaniu ich przygotowania, w taki sposób, aby zapewnione było osiągnięcie </w:t>
      </w:r>
      <w:r w:rsidR="00D930A0" w:rsidRPr="000627BC">
        <w:rPr>
          <w:rFonts w:asciiTheme="minorHAnsi" w:hAnsiTheme="minorHAnsi" w:cstheme="minorHAnsi"/>
        </w:rPr>
        <w:t>wymaganej</w:t>
      </w:r>
      <w:r w:rsidRPr="000627BC">
        <w:rPr>
          <w:rFonts w:asciiTheme="minorHAnsi" w:hAnsiTheme="minorHAnsi" w:cstheme="minorHAnsi"/>
        </w:rPr>
        <w:t xml:space="preserve"> jakości </w:t>
      </w:r>
      <w:r w:rsidR="00D930A0" w:rsidRPr="000627BC">
        <w:rPr>
          <w:rFonts w:asciiTheme="minorHAnsi" w:hAnsiTheme="minorHAnsi" w:cstheme="minorHAnsi"/>
        </w:rPr>
        <w:t xml:space="preserve">ich </w:t>
      </w:r>
      <w:r w:rsidRPr="000627BC">
        <w:rPr>
          <w:rFonts w:asciiTheme="minorHAnsi" w:hAnsiTheme="minorHAnsi" w:cstheme="minorHAnsi"/>
        </w:rPr>
        <w:t xml:space="preserve">wykonania. Za pełną kontrolę robót oraz materiałów odpowiedzialny będzie Wykonawca, który zapewni odpowiedni system kontroli, </w:t>
      </w:r>
      <w:r w:rsidRPr="000627BC">
        <w:rPr>
          <w:rFonts w:asciiTheme="minorHAnsi" w:hAnsiTheme="minorHAnsi" w:cstheme="minorHAnsi"/>
        </w:rPr>
        <w:lastRenderedPageBreak/>
        <w:t>włączając w to personel, laboratorium, sprzęt, zaopatrzenie i wszystkie urządzenia niezbędne do pobierania próbek oraz prowadzenia badań materiałów i robót. Wykonawca będzie prowadził pomiary i</w:t>
      </w:r>
      <w:r w:rsidR="00B70256" w:rsidRPr="000627BC">
        <w:rPr>
          <w:rFonts w:asciiTheme="minorHAnsi" w:hAnsiTheme="minorHAnsi" w:cstheme="minorHAnsi"/>
        </w:rPr>
        <w:t> </w:t>
      </w:r>
      <w:r w:rsidRPr="000627BC">
        <w:rPr>
          <w:rFonts w:asciiTheme="minorHAnsi" w:hAnsiTheme="minorHAnsi" w:cstheme="minorHAnsi"/>
        </w:rPr>
        <w:t>badania materiałów, urządzeń, instalacji oraz robót z częstotliwością zapewniającą stwierdzenie, że roboty wykonano zgodnie z</w:t>
      </w:r>
      <w:r w:rsidR="00BF2E99" w:rsidRPr="000627BC">
        <w:rPr>
          <w:rFonts w:asciiTheme="minorHAnsi" w:hAnsiTheme="minorHAnsi" w:cstheme="minorHAnsi"/>
        </w:rPr>
        <w:t xml:space="preserve"> </w:t>
      </w:r>
      <w:r w:rsidRPr="000627BC">
        <w:rPr>
          <w:rFonts w:asciiTheme="minorHAnsi" w:hAnsiTheme="minorHAnsi" w:cstheme="minorHAnsi"/>
        </w:rPr>
        <w:t>PFU oraz warunkami Umowy. Minimalne wymagania co do zakresu badań określone są w PFU, normach i</w:t>
      </w:r>
      <w:r w:rsidR="003400D6" w:rsidRPr="000627BC">
        <w:rPr>
          <w:rFonts w:asciiTheme="minorHAnsi" w:hAnsiTheme="minorHAnsi" w:cstheme="minorHAnsi"/>
        </w:rPr>
        <w:t> </w:t>
      </w:r>
      <w:r w:rsidRPr="000627BC">
        <w:rPr>
          <w:rFonts w:asciiTheme="minorHAnsi" w:hAnsiTheme="minorHAnsi" w:cstheme="minorHAnsi"/>
        </w:rPr>
        <w:t>wytycznych. W przypadku gdy nie zostały one określone w</w:t>
      </w:r>
      <w:r w:rsidR="00B70256" w:rsidRPr="000627BC">
        <w:rPr>
          <w:rFonts w:asciiTheme="minorHAnsi" w:hAnsiTheme="minorHAnsi" w:cstheme="minorHAnsi"/>
        </w:rPr>
        <w:t> </w:t>
      </w:r>
      <w:r w:rsidRPr="000627BC">
        <w:rPr>
          <w:rFonts w:asciiTheme="minorHAnsi" w:hAnsiTheme="minorHAnsi" w:cstheme="minorHAnsi"/>
        </w:rPr>
        <w:t>ww. dokumentach Zamawiający ustali dodatkowy konieczny zakres kontroli tak</w:t>
      </w:r>
      <w:r w:rsidR="008047A5" w:rsidRPr="000627BC">
        <w:rPr>
          <w:rFonts w:asciiTheme="minorHAnsi" w:hAnsiTheme="minorHAnsi" w:cstheme="minorHAnsi"/>
        </w:rPr>
        <w:t>,</w:t>
      </w:r>
      <w:r w:rsidRPr="000627BC">
        <w:rPr>
          <w:rFonts w:asciiTheme="minorHAnsi" w:hAnsiTheme="minorHAnsi" w:cstheme="minorHAnsi"/>
        </w:rPr>
        <w:t xml:space="preserve"> aby zapewnić wykonanie robót zgodnie Umową.</w:t>
      </w:r>
    </w:p>
    <w:p w14:paraId="0E48F59D" w14:textId="77777777" w:rsidR="00D66085" w:rsidRPr="000627BC" w:rsidRDefault="00D66085" w:rsidP="00B70829">
      <w:pPr>
        <w:pStyle w:val="Akapitzlist"/>
        <w:spacing w:before="120" w:after="0"/>
        <w:ind w:left="0"/>
        <w:jc w:val="both"/>
        <w:rPr>
          <w:rFonts w:asciiTheme="minorHAnsi" w:hAnsiTheme="minorHAnsi" w:cstheme="minorHAnsi"/>
        </w:rPr>
      </w:pPr>
      <w:r w:rsidRPr="000627BC">
        <w:rPr>
          <w:rFonts w:asciiTheme="minorHAnsi" w:hAnsiTheme="minorHAnsi" w:cstheme="minorHAnsi"/>
        </w:rPr>
        <w:t>Wykonawca przedstawi Zamawiającemu odpowiednie świadectwa i certyfikaty świadczące o posiadanej ważnej legalizacji wszystkich stosowanych maszyn i urządzeń, ich kalibracji oraz potwierdzające, że odpowiadają one wymaganiom norm określających procedury badań. Zamawiający/</w:t>
      </w:r>
      <w:r w:rsidR="008047A5" w:rsidRPr="000627BC">
        <w:rPr>
          <w:rFonts w:asciiTheme="minorHAnsi" w:hAnsiTheme="minorHAnsi" w:cstheme="minorHAnsi"/>
        </w:rPr>
        <w:t>Inspektor Nadzoru</w:t>
      </w:r>
      <w:r w:rsidR="00CD6F49" w:rsidRPr="000627BC">
        <w:rPr>
          <w:rFonts w:asciiTheme="minorHAnsi" w:hAnsiTheme="minorHAnsi" w:cstheme="minorHAnsi"/>
        </w:rPr>
        <w:t xml:space="preserve"> </w:t>
      </w:r>
      <w:r w:rsidRPr="000627BC">
        <w:rPr>
          <w:rFonts w:asciiTheme="minorHAnsi" w:hAnsiTheme="minorHAnsi" w:cstheme="minorHAnsi"/>
        </w:rPr>
        <w:t>będzie miał nieograniczony dostęp do pomieszczeń laboratoryjnych w celu ich inspekcji.</w:t>
      </w:r>
      <w:bookmarkStart w:id="29" w:name="_Toc82311606"/>
      <w:bookmarkStart w:id="30" w:name="_Toc93132769"/>
      <w:bookmarkStart w:id="31" w:name="_Toc93292373"/>
      <w:r w:rsidRPr="000627BC">
        <w:rPr>
          <w:rFonts w:asciiTheme="minorHAnsi" w:hAnsiTheme="minorHAnsi" w:cstheme="minorHAnsi"/>
        </w:rPr>
        <w:t xml:space="preserve"> W momencie dostawy materiałów, urządzeń, instalacji i.in. Wykonawca przedstawi Zamawiające</w:t>
      </w:r>
      <w:r w:rsidR="0062495F" w:rsidRPr="000627BC">
        <w:rPr>
          <w:rFonts w:asciiTheme="minorHAnsi" w:hAnsiTheme="minorHAnsi" w:cstheme="minorHAnsi"/>
        </w:rPr>
        <w:t>mu dokumenty wskazane poniżej w </w:t>
      </w:r>
      <w:r w:rsidRPr="000627BC">
        <w:rPr>
          <w:rFonts w:asciiTheme="minorHAnsi" w:hAnsiTheme="minorHAnsi" w:cstheme="minorHAnsi"/>
        </w:rPr>
        <w:t>dwóch egzemplarzach lub kopiach potwierdzonych za zgodność z oryginałem:</w:t>
      </w:r>
    </w:p>
    <w:p w14:paraId="20034FAB" w14:textId="77777777" w:rsidR="00D66085" w:rsidRPr="000627BC" w:rsidRDefault="00D66085" w:rsidP="00060EFD">
      <w:pPr>
        <w:numPr>
          <w:ilvl w:val="0"/>
          <w:numId w:val="31"/>
        </w:numPr>
        <w:tabs>
          <w:tab w:val="left" w:pos="2127"/>
        </w:tabs>
        <w:spacing w:line="276" w:lineRule="auto"/>
        <w:ind w:left="284" w:hanging="284"/>
        <w:jc w:val="both"/>
      </w:pPr>
      <w:r w:rsidRPr="000627BC">
        <w:t>św</w:t>
      </w:r>
      <w:r w:rsidR="00910DA1" w:rsidRPr="000627BC">
        <w:t>iadectwa, dokumentację z testów</w:t>
      </w:r>
      <w:r w:rsidRPr="000627BC">
        <w:t xml:space="preserve"> i badań, itp. odnośnie materiałów i towarów przeznaczonych do realizacji robót</w:t>
      </w:r>
      <w:r w:rsidR="003400D6" w:rsidRPr="000627BC">
        <w:t>,</w:t>
      </w:r>
    </w:p>
    <w:p w14:paraId="3A141F79" w14:textId="77777777" w:rsidR="00D66085" w:rsidRPr="000627BC" w:rsidRDefault="00D66085" w:rsidP="00060EFD">
      <w:pPr>
        <w:numPr>
          <w:ilvl w:val="0"/>
          <w:numId w:val="31"/>
        </w:numPr>
        <w:tabs>
          <w:tab w:val="left" w:pos="2127"/>
        </w:tabs>
        <w:spacing w:line="276" w:lineRule="auto"/>
        <w:ind w:left="284" w:hanging="284"/>
        <w:jc w:val="both"/>
      </w:pPr>
      <w:r w:rsidRPr="000627BC">
        <w:t>dokumenty weryfikujące, że inspekcja, kontrola oraz testy są zgodne z normami oraz SWZ</w:t>
      </w:r>
      <w:r w:rsidR="003400D6" w:rsidRPr="000627BC">
        <w:t>,</w:t>
      </w:r>
    </w:p>
    <w:p w14:paraId="31084252" w14:textId="77777777" w:rsidR="00654D0D" w:rsidRPr="000627BC" w:rsidRDefault="00D66085" w:rsidP="00060EFD">
      <w:pPr>
        <w:numPr>
          <w:ilvl w:val="0"/>
          <w:numId w:val="31"/>
        </w:numPr>
        <w:tabs>
          <w:tab w:val="left" w:pos="2127"/>
        </w:tabs>
        <w:spacing w:line="276" w:lineRule="auto"/>
        <w:ind w:left="284" w:hanging="284"/>
        <w:jc w:val="both"/>
      </w:pPr>
      <w:r w:rsidRPr="000627BC">
        <w:t>listy identyfikacyjne z odnośnikami do dokumentów i materiałów oraz towarów.</w:t>
      </w:r>
    </w:p>
    <w:p w14:paraId="24E503B4" w14:textId="77777777" w:rsidR="00D66085" w:rsidRPr="000627BC" w:rsidRDefault="00D66085" w:rsidP="00B70829">
      <w:pPr>
        <w:pStyle w:val="Kolorowalistaakcent11"/>
        <w:spacing w:before="240" w:after="120"/>
        <w:ind w:left="284"/>
        <w:contextualSpacing w:val="0"/>
        <w:jc w:val="both"/>
        <w:rPr>
          <w:rFonts w:asciiTheme="minorHAnsi" w:hAnsiTheme="minorHAnsi" w:cstheme="minorHAnsi"/>
          <w:i/>
          <w:u w:val="single"/>
        </w:rPr>
      </w:pPr>
      <w:r w:rsidRPr="000627BC">
        <w:rPr>
          <w:rFonts w:asciiTheme="minorHAnsi" w:hAnsiTheme="minorHAnsi" w:cstheme="minorHAnsi"/>
          <w:i/>
          <w:u w:val="single"/>
        </w:rPr>
        <w:t>Pobieranie próbek</w:t>
      </w:r>
    </w:p>
    <w:p w14:paraId="00CBE7E9" w14:textId="04F0098D" w:rsidR="00D66085" w:rsidRPr="000627BC" w:rsidRDefault="00D66085" w:rsidP="00B70829">
      <w:pPr>
        <w:pStyle w:val="Akapitzlist"/>
        <w:spacing w:before="120" w:after="120"/>
        <w:ind w:left="0"/>
        <w:jc w:val="both"/>
        <w:rPr>
          <w:rFonts w:asciiTheme="minorHAnsi" w:hAnsiTheme="minorHAnsi" w:cstheme="minorHAnsi"/>
        </w:rPr>
      </w:pPr>
      <w:r w:rsidRPr="000627BC">
        <w:rPr>
          <w:rFonts w:asciiTheme="minorHAnsi" w:hAnsiTheme="minorHAnsi" w:cstheme="minorHAnsi"/>
        </w:rPr>
        <w:t xml:space="preserve">Próbki do badań </w:t>
      </w:r>
      <w:r w:rsidR="008047A5" w:rsidRPr="000627BC">
        <w:rPr>
          <w:rFonts w:asciiTheme="minorHAnsi" w:hAnsiTheme="minorHAnsi" w:cstheme="minorHAnsi"/>
        </w:rPr>
        <w:t xml:space="preserve">będą pobierane </w:t>
      </w:r>
      <w:r w:rsidRPr="000627BC">
        <w:rPr>
          <w:rFonts w:asciiTheme="minorHAnsi" w:hAnsiTheme="minorHAnsi" w:cstheme="minorHAnsi"/>
        </w:rPr>
        <w:t>losowo z zastosowaniem statystycznych metod pobierania próbek, opartych na zasadzie, że wszystkie jednakow</w:t>
      </w:r>
      <w:r w:rsidR="00BF2E99" w:rsidRPr="000627BC">
        <w:rPr>
          <w:rFonts w:asciiTheme="minorHAnsi" w:hAnsiTheme="minorHAnsi" w:cstheme="minorHAnsi"/>
        </w:rPr>
        <w:t>e elementy produkcji mogą być z </w:t>
      </w:r>
      <w:r w:rsidRPr="000627BC">
        <w:rPr>
          <w:rFonts w:asciiTheme="minorHAnsi" w:hAnsiTheme="minorHAnsi" w:cstheme="minorHAnsi"/>
        </w:rPr>
        <w:t xml:space="preserve">jednakowym prawdopodobieństwem wytypowane do badań. Należy zapewnić </w:t>
      </w:r>
      <w:r w:rsidR="00CD6F49" w:rsidRPr="000627BC">
        <w:rPr>
          <w:rFonts w:asciiTheme="minorHAnsi" w:hAnsiTheme="minorHAnsi" w:cstheme="minorHAnsi"/>
        </w:rPr>
        <w:t>personelowi</w:t>
      </w:r>
      <w:r w:rsidRPr="000627BC">
        <w:rPr>
          <w:rFonts w:asciiTheme="minorHAnsi" w:hAnsiTheme="minorHAnsi" w:cstheme="minorHAnsi"/>
        </w:rPr>
        <w:t xml:space="preserve"> usta</w:t>
      </w:r>
      <w:r w:rsidR="00CD6F49" w:rsidRPr="000627BC">
        <w:rPr>
          <w:rFonts w:asciiTheme="minorHAnsi" w:hAnsiTheme="minorHAnsi" w:cstheme="minorHAnsi"/>
        </w:rPr>
        <w:t>lonemu</w:t>
      </w:r>
      <w:r w:rsidRPr="000627BC">
        <w:rPr>
          <w:rFonts w:asciiTheme="minorHAnsi" w:hAnsiTheme="minorHAnsi" w:cstheme="minorHAnsi"/>
        </w:rPr>
        <w:t xml:space="preserve"> przez Zam</w:t>
      </w:r>
      <w:r w:rsidR="00107115" w:rsidRPr="000627BC">
        <w:rPr>
          <w:rFonts w:asciiTheme="minorHAnsi" w:hAnsiTheme="minorHAnsi" w:cstheme="minorHAnsi"/>
        </w:rPr>
        <w:t>awiającego, możliwość udziału w </w:t>
      </w:r>
      <w:r w:rsidRPr="000627BC">
        <w:rPr>
          <w:rFonts w:asciiTheme="minorHAnsi" w:hAnsiTheme="minorHAnsi" w:cstheme="minorHAnsi"/>
        </w:rPr>
        <w:t>pobieraniu próbek.</w:t>
      </w:r>
    </w:p>
    <w:p w14:paraId="298C8F1E" w14:textId="77777777" w:rsidR="00D66085" w:rsidRPr="000627BC" w:rsidRDefault="00D66085" w:rsidP="00B70829">
      <w:pPr>
        <w:pStyle w:val="Akapitzlist"/>
        <w:spacing w:before="120" w:after="120"/>
        <w:ind w:left="0"/>
        <w:jc w:val="both"/>
        <w:rPr>
          <w:rFonts w:asciiTheme="minorHAnsi" w:hAnsiTheme="minorHAnsi" w:cstheme="minorHAnsi"/>
        </w:rPr>
      </w:pPr>
      <w:r w:rsidRPr="000627BC">
        <w:rPr>
          <w:rFonts w:asciiTheme="minorHAnsi" w:hAnsiTheme="minorHAnsi" w:cstheme="minorHAnsi"/>
        </w:rPr>
        <w:t xml:space="preserve">Na wezwanie Zamawiającego lub </w:t>
      </w:r>
      <w:r w:rsidR="008047A5" w:rsidRPr="000627BC">
        <w:rPr>
          <w:rFonts w:asciiTheme="minorHAnsi" w:hAnsiTheme="minorHAnsi" w:cstheme="minorHAnsi"/>
        </w:rPr>
        <w:t>Inspektora Nadzoru</w:t>
      </w:r>
      <w:r w:rsidRPr="000627BC">
        <w:rPr>
          <w:rFonts w:asciiTheme="minorHAnsi" w:hAnsiTheme="minorHAnsi" w:cstheme="minorHAnsi"/>
        </w:rPr>
        <w:t xml:space="preserve">, Wykonawca zobowiązany jest przeprowadzić dodatkowe badanie, tych materiałów, które będą budzić wątpliwość co do ich jakości, o ile kwestionowane materiały nie zostaną przez Wykonawcę usunięte lub ulepszone z własnej woli. Koszty dodatkowych badań obciążają Wykonawcę tylko w przypadku stwierdzenia usterek lub braków w badanych materiałach, w przeciwnym </w:t>
      </w:r>
      <w:r w:rsidR="00B70256" w:rsidRPr="000627BC">
        <w:rPr>
          <w:rFonts w:asciiTheme="minorHAnsi" w:hAnsiTheme="minorHAnsi" w:cstheme="minorHAnsi"/>
        </w:rPr>
        <w:t xml:space="preserve">przypadku </w:t>
      </w:r>
      <w:r w:rsidRPr="000627BC">
        <w:rPr>
          <w:rFonts w:asciiTheme="minorHAnsi" w:hAnsiTheme="minorHAnsi" w:cstheme="minorHAnsi"/>
        </w:rPr>
        <w:t>koszty badań pokryje Zamawiający.</w:t>
      </w:r>
    </w:p>
    <w:p w14:paraId="158A3BF9" w14:textId="77777777" w:rsidR="00D66085" w:rsidRPr="000627BC" w:rsidRDefault="00D66085" w:rsidP="00B70829">
      <w:pPr>
        <w:pStyle w:val="Kolorowalistaakcent11"/>
        <w:spacing w:before="240" w:after="120"/>
        <w:ind w:left="284"/>
        <w:contextualSpacing w:val="0"/>
        <w:jc w:val="both"/>
        <w:rPr>
          <w:rFonts w:asciiTheme="minorHAnsi" w:hAnsiTheme="minorHAnsi" w:cstheme="minorHAnsi"/>
          <w:i/>
          <w:u w:val="single"/>
        </w:rPr>
      </w:pPr>
      <w:r w:rsidRPr="000627BC">
        <w:rPr>
          <w:rFonts w:asciiTheme="minorHAnsi" w:hAnsiTheme="minorHAnsi" w:cstheme="minorHAnsi"/>
          <w:i/>
          <w:u w:val="single"/>
        </w:rPr>
        <w:t>Badania i pomiary</w:t>
      </w:r>
    </w:p>
    <w:bookmarkEnd w:id="29"/>
    <w:bookmarkEnd w:id="30"/>
    <w:bookmarkEnd w:id="31"/>
    <w:p w14:paraId="732B6D93" w14:textId="77777777" w:rsidR="00D66085" w:rsidRPr="000627BC" w:rsidRDefault="00D66085" w:rsidP="00B70829">
      <w:pPr>
        <w:pStyle w:val="Akapitzlist"/>
        <w:spacing w:before="120" w:after="120"/>
        <w:ind w:left="0"/>
        <w:jc w:val="both"/>
        <w:rPr>
          <w:rFonts w:asciiTheme="minorHAnsi" w:hAnsiTheme="minorHAnsi" w:cstheme="minorHAnsi"/>
        </w:rPr>
      </w:pPr>
      <w:r w:rsidRPr="000627BC">
        <w:rPr>
          <w:rFonts w:asciiTheme="minorHAnsi" w:hAnsiTheme="minorHAnsi" w:cstheme="minorHAnsi"/>
        </w:rPr>
        <w:t>Wszelkie badania i pomiary będą przeprowadzane zgodnie z zaleceniami odnośnych norm. W przypadku, gdy normy nie obejmują jakiegokolwiek badania wymaganego w niniejszym PFU, należy stosować wytyczne i zalecenia co do procedur zaakceptowane przez Zamawiającego/</w:t>
      </w:r>
      <w:r w:rsidR="00321E63" w:rsidRPr="000627BC">
        <w:rPr>
          <w:rFonts w:asciiTheme="minorHAnsi" w:hAnsiTheme="minorHAnsi" w:cstheme="minorHAnsi"/>
        </w:rPr>
        <w:t xml:space="preserve"> </w:t>
      </w:r>
      <w:r w:rsidR="008047A5" w:rsidRPr="000627BC">
        <w:rPr>
          <w:rFonts w:asciiTheme="minorHAnsi" w:hAnsiTheme="minorHAnsi" w:cstheme="minorHAnsi"/>
        </w:rPr>
        <w:t>Inspektora Nadzoru</w:t>
      </w:r>
      <w:r w:rsidRPr="000627BC">
        <w:rPr>
          <w:rFonts w:asciiTheme="minorHAnsi" w:hAnsiTheme="minorHAnsi" w:cstheme="minorHAnsi"/>
        </w:rPr>
        <w:t>.</w:t>
      </w:r>
    </w:p>
    <w:p w14:paraId="641785BE" w14:textId="77777777" w:rsidR="00D66085" w:rsidRPr="000627BC" w:rsidRDefault="00D66085" w:rsidP="00B70829">
      <w:pPr>
        <w:pStyle w:val="Akapitzlist"/>
        <w:spacing w:before="120" w:after="120"/>
        <w:ind w:left="0"/>
        <w:jc w:val="both"/>
        <w:rPr>
          <w:rFonts w:asciiTheme="minorHAnsi" w:hAnsiTheme="minorHAnsi" w:cstheme="minorHAnsi"/>
        </w:rPr>
      </w:pPr>
      <w:r w:rsidRPr="000627BC">
        <w:rPr>
          <w:rFonts w:asciiTheme="minorHAnsi" w:hAnsiTheme="minorHAnsi" w:cstheme="minorHAnsi"/>
        </w:rPr>
        <w:t>Wykonawca każdorazowo powiadomi Zamawiającego</w:t>
      </w:r>
      <w:r w:rsidR="0062495F" w:rsidRPr="000627BC">
        <w:rPr>
          <w:rFonts w:asciiTheme="minorHAnsi" w:hAnsiTheme="minorHAnsi" w:cstheme="minorHAnsi"/>
        </w:rPr>
        <w:t xml:space="preserve"> i </w:t>
      </w:r>
      <w:r w:rsidR="008047A5" w:rsidRPr="000627BC">
        <w:rPr>
          <w:rFonts w:asciiTheme="minorHAnsi" w:hAnsiTheme="minorHAnsi" w:cstheme="minorHAnsi"/>
        </w:rPr>
        <w:t>Inspektora Nadzoru</w:t>
      </w:r>
      <w:r w:rsidR="00CD6F49" w:rsidRPr="000627BC">
        <w:rPr>
          <w:rFonts w:asciiTheme="minorHAnsi" w:hAnsiTheme="minorHAnsi" w:cstheme="minorHAnsi"/>
        </w:rPr>
        <w:t xml:space="preserve"> </w:t>
      </w:r>
      <w:r w:rsidR="00107115" w:rsidRPr="000627BC">
        <w:rPr>
          <w:rFonts w:asciiTheme="minorHAnsi" w:hAnsiTheme="minorHAnsi" w:cstheme="minorHAnsi"/>
        </w:rPr>
        <w:t>z odpowiednim wyprzedzeniem o </w:t>
      </w:r>
      <w:r w:rsidRPr="000627BC">
        <w:rPr>
          <w:rFonts w:asciiTheme="minorHAnsi" w:hAnsiTheme="minorHAnsi" w:cstheme="minorHAnsi"/>
        </w:rPr>
        <w:t>rodzaju, miejscu i terminie pomiaru lub badania przed przystąpieniem do jego wykonania. Po wykonaniu pomiaru lub badania, Wykonawca na piśmie przedstawi wyniki do akceptacji Zamawiającego/</w:t>
      </w:r>
      <w:r w:rsidR="008047A5" w:rsidRPr="000627BC">
        <w:rPr>
          <w:rFonts w:asciiTheme="minorHAnsi" w:hAnsiTheme="minorHAnsi" w:cstheme="minorHAnsi"/>
        </w:rPr>
        <w:t xml:space="preserve">Inspektora Nadzoru. </w:t>
      </w:r>
    </w:p>
    <w:p w14:paraId="7572AA74" w14:textId="77777777" w:rsidR="00D66085" w:rsidRPr="000627BC" w:rsidRDefault="00D66085" w:rsidP="00B70829">
      <w:pPr>
        <w:pStyle w:val="Akapitzlist"/>
        <w:spacing w:before="120" w:after="120"/>
        <w:ind w:left="0"/>
        <w:jc w:val="both"/>
        <w:rPr>
          <w:rFonts w:asciiTheme="minorHAnsi" w:hAnsiTheme="minorHAnsi" w:cstheme="minorHAnsi"/>
        </w:rPr>
      </w:pPr>
      <w:r w:rsidRPr="000627BC">
        <w:rPr>
          <w:rFonts w:asciiTheme="minorHAnsi" w:hAnsiTheme="minorHAnsi" w:cstheme="minorHAnsi"/>
        </w:rPr>
        <w:t>Wykonawca zobowiązany jest do niezwłocznego przekazania Zamawiającemu/</w:t>
      </w:r>
      <w:r w:rsidR="008047A5" w:rsidRPr="000627BC">
        <w:rPr>
          <w:rFonts w:asciiTheme="minorHAnsi" w:hAnsiTheme="minorHAnsi" w:cstheme="minorHAnsi"/>
        </w:rPr>
        <w:t>Inspektorowi Nadzoru</w:t>
      </w:r>
      <w:r w:rsidR="00CD6F49" w:rsidRPr="000627BC">
        <w:rPr>
          <w:rFonts w:asciiTheme="minorHAnsi" w:hAnsiTheme="minorHAnsi" w:cstheme="minorHAnsi"/>
        </w:rPr>
        <w:t xml:space="preserve"> </w:t>
      </w:r>
      <w:r w:rsidRPr="000627BC">
        <w:rPr>
          <w:rFonts w:asciiTheme="minorHAnsi" w:hAnsiTheme="minorHAnsi" w:cstheme="minorHAnsi"/>
        </w:rPr>
        <w:t>kopii raportów z wynikami badań.</w:t>
      </w:r>
    </w:p>
    <w:p w14:paraId="71AAEF0C" w14:textId="77777777" w:rsidR="000627BC" w:rsidRPr="000627BC" w:rsidRDefault="000627BC" w:rsidP="00B70829">
      <w:pPr>
        <w:pStyle w:val="Kolorowalistaakcent11"/>
        <w:spacing w:before="240" w:after="120"/>
        <w:ind w:left="567"/>
        <w:contextualSpacing w:val="0"/>
        <w:jc w:val="both"/>
        <w:rPr>
          <w:rFonts w:asciiTheme="minorHAnsi" w:hAnsiTheme="minorHAnsi" w:cstheme="minorHAnsi"/>
          <w:i/>
        </w:rPr>
      </w:pPr>
    </w:p>
    <w:p w14:paraId="4B021B93" w14:textId="77777777" w:rsidR="00D66085" w:rsidRPr="000627BC" w:rsidRDefault="00D66085" w:rsidP="00B70829">
      <w:pPr>
        <w:pStyle w:val="Kolorowalistaakcent11"/>
        <w:spacing w:before="240" w:after="120"/>
        <w:ind w:left="567"/>
        <w:contextualSpacing w:val="0"/>
        <w:jc w:val="both"/>
        <w:rPr>
          <w:rFonts w:asciiTheme="minorHAnsi" w:hAnsiTheme="minorHAnsi" w:cstheme="minorHAnsi"/>
          <w:i/>
        </w:rPr>
      </w:pPr>
      <w:r w:rsidRPr="000627BC">
        <w:rPr>
          <w:rFonts w:asciiTheme="minorHAnsi" w:hAnsiTheme="minorHAnsi" w:cstheme="minorHAnsi"/>
          <w:i/>
        </w:rPr>
        <w:lastRenderedPageBreak/>
        <w:t>Badania urządzeń podczas wykonywania robót</w:t>
      </w:r>
    </w:p>
    <w:p w14:paraId="2AE8C4EC" w14:textId="3C6203EA" w:rsidR="00D66085" w:rsidRPr="000627BC" w:rsidRDefault="00D66085" w:rsidP="00B70829">
      <w:pPr>
        <w:pStyle w:val="Akapitzlist"/>
        <w:spacing w:before="120" w:after="120"/>
        <w:ind w:left="0"/>
        <w:jc w:val="both"/>
        <w:rPr>
          <w:rFonts w:asciiTheme="minorHAnsi" w:hAnsiTheme="minorHAnsi" w:cstheme="minorHAnsi"/>
        </w:rPr>
      </w:pPr>
      <w:r w:rsidRPr="000627BC">
        <w:rPr>
          <w:rFonts w:asciiTheme="minorHAnsi" w:hAnsiTheme="minorHAnsi" w:cstheme="minorHAnsi"/>
        </w:rPr>
        <w:t xml:space="preserve">Wykonawca zobowiązany jest do prowadzenia w trakcie realizacji robót badań jakościowych i wydajnościowych poszczególnych urządzeń i instalacji, odpowiednio: częściowych lub całkowitych. Obowiązkiem Wykonawcy jest badanie jakości </w:t>
      </w:r>
      <w:r w:rsidR="00BF2E99" w:rsidRPr="000627BC">
        <w:rPr>
          <w:rFonts w:asciiTheme="minorHAnsi" w:hAnsiTheme="minorHAnsi" w:cstheme="minorHAnsi"/>
        </w:rPr>
        <w:t>i wydajności maszyn, urządzeń i </w:t>
      </w:r>
      <w:r w:rsidRPr="000627BC">
        <w:rPr>
          <w:rFonts w:asciiTheme="minorHAnsi" w:hAnsiTheme="minorHAnsi" w:cstheme="minorHAnsi"/>
        </w:rPr>
        <w:t>instalacji w trak</w:t>
      </w:r>
      <w:r w:rsidR="00A74429" w:rsidRPr="000627BC">
        <w:rPr>
          <w:rFonts w:asciiTheme="minorHAnsi" w:hAnsiTheme="minorHAnsi" w:cstheme="minorHAnsi"/>
        </w:rPr>
        <w:t>cie trwania Prób odbiorowych. O </w:t>
      </w:r>
      <w:r w:rsidRPr="000627BC">
        <w:rPr>
          <w:rFonts w:asciiTheme="minorHAnsi" w:hAnsiTheme="minorHAnsi" w:cstheme="minorHAnsi"/>
        </w:rPr>
        <w:t>wynikach tych badań Wykonawca będzie informował na bieżąco Zamawiającego</w:t>
      </w:r>
      <w:r w:rsidR="00D854AA" w:rsidRPr="000627BC">
        <w:rPr>
          <w:rFonts w:asciiTheme="minorHAnsi" w:hAnsiTheme="minorHAnsi" w:cstheme="minorHAnsi"/>
        </w:rPr>
        <w:t xml:space="preserve"> i Inspektora Nadzoru</w:t>
      </w:r>
      <w:r w:rsidRPr="000627BC">
        <w:rPr>
          <w:rFonts w:asciiTheme="minorHAnsi" w:hAnsiTheme="minorHAnsi" w:cstheme="minorHAnsi"/>
        </w:rPr>
        <w:t xml:space="preserve">. </w:t>
      </w:r>
    </w:p>
    <w:p w14:paraId="3ED76880" w14:textId="77777777" w:rsidR="00D66085" w:rsidRPr="00F762BC" w:rsidRDefault="00D66085" w:rsidP="00B70829">
      <w:pPr>
        <w:pStyle w:val="Kolorowalistaakcent11"/>
        <w:spacing w:before="240" w:after="120"/>
        <w:ind w:left="567"/>
        <w:contextualSpacing w:val="0"/>
        <w:jc w:val="both"/>
        <w:rPr>
          <w:rFonts w:asciiTheme="minorHAnsi" w:hAnsiTheme="minorHAnsi" w:cstheme="minorHAnsi"/>
          <w:i/>
        </w:rPr>
      </w:pPr>
      <w:r w:rsidRPr="00F762BC">
        <w:rPr>
          <w:rFonts w:asciiTheme="minorHAnsi" w:hAnsiTheme="minorHAnsi" w:cstheme="minorHAnsi"/>
          <w:i/>
        </w:rPr>
        <w:t>Atesty jakości materiałów i urządzeń</w:t>
      </w:r>
    </w:p>
    <w:p w14:paraId="68D0DD60" w14:textId="77777777" w:rsidR="00D66085" w:rsidRPr="00F762BC" w:rsidRDefault="00D66085" w:rsidP="00B70829">
      <w:pPr>
        <w:pStyle w:val="Akapitzlist"/>
        <w:spacing w:before="120" w:after="120"/>
        <w:ind w:left="0"/>
        <w:jc w:val="both"/>
        <w:rPr>
          <w:rFonts w:asciiTheme="minorHAnsi" w:hAnsiTheme="minorHAnsi" w:cstheme="minorHAnsi"/>
        </w:rPr>
      </w:pPr>
      <w:r w:rsidRPr="00F762BC">
        <w:rPr>
          <w:rFonts w:asciiTheme="minorHAnsi" w:hAnsiTheme="minorHAnsi" w:cstheme="minorHAnsi"/>
        </w:rPr>
        <w:t>Zamawiający/</w:t>
      </w:r>
      <w:r w:rsidR="00D854AA" w:rsidRPr="00F762BC">
        <w:rPr>
          <w:rFonts w:asciiTheme="minorHAnsi" w:hAnsiTheme="minorHAnsi" w:cstheme="minorHAnsi"/>
        </w:rPr>
        <w:t>Inspektor Nadzoru</w:t>
      </w:r>
      <w:r w:rsidR="00CD6F49" w:rsidRPr="00F762BC">
        <w:rPr>
          <w:rFonts w:asciiTheme="minorHAnsi" w:hAnsiTheme="minorHAnsi" w:cstheme="minorHAnsi"/>
        </w:rPr>
        <w:t xml:space="preserve"> </w:t>
      </w:r>
      <w:r w:rsidRPr="00F762BC">
        <w:rPr>
          <w:rFonts w:asciiTheme="minorHAnsi" w:hAnsiTheme="minorHAnsi" w:cstheme="minorHAnsi"/>
        </w:rPr>
        <w:t>dopuści do wykorzystania tylko te materiały i urządzenia, które posiadają atest, certyfikat lub oświadczenie producenta stw</w:t>
      </w:r>
      <w:r w:rsidR="00525B36" w:rsidRPr="00F762BC">
        <w:rPr>
          <w:rFonts w:asciiTheme="minorHAnsi" w:hAnsiTheme="minorHAnsi" w:cstheme="minorHAnsi"/>
        </w:rPr>
        <w:t>ierdzające ich pełną zgodność z </w:t>
      </w:r>
      <w:r w:rsidRPr="00F762BC">
        <w:rPr>
          <w:rFonts w:asciiTheme="minorHAnsi" w:hAnsiTheme="minorHAnsi" w:cstheme="minorHAnsi"/>
        </w:rPr>
        <w:t>warunkami podanymi w</w:t>
      </w:r>
      <w:r w:rsidR="00F7426A" w:rsidRPr="00F762BC">
        <w:rPr>
          <w:rFonts w:asciiTheme="minorHAnsi" w:hAnsiTheme="minorHAnsi" w:cstheme="minorHAnsi"/>
        </w:rPr>
        <w:t> </w:t>
      </w:r>
      <w:r w:rsidRPr="00F762BC">
        <w:rPr>
          <w:rFonts w:asciiTheme="minorHAnsi" w:hAnsiTheme="minorHAnsi" w:cstheme="minorHAnsi"/>
        </w:rPr>
        <w:t>PFU, co zostanie dodatkowo potwierdzone wykonaniem badań jakości przez Wykonawcę.</w:t>
      </w:r>
    </w:p>
    <w:p w14:paraId="2FC994C7" w14:textId="77777777" w:rsidR="00D66085" w:rsidRPr="00F762BC" w:rsidRDefault="00D66085" w:rsidP="00B70829">
      <w:pPr>
        <w:pStyle w:val="Akapitzlist"/>
        <w:spacing w:before="120" w:after="120"/>
        <w:ind w:left="0"/>
        <w:jc w:val="both"/>
        <w:rPr>
          <w:rFonts w:asciiTheme="minorHAnsi" w:hAnsiTheme="minorHAnsi" w:cstheme="minorHAnsi"/>
        </w:rPr>
      </w:pPr>
      <w:r w:rsidRPr="00F762BC">
        <w:rPr>
          <w:rFonts w:asciiTheme="minorHAnsi" w:hAnsiTheme="minorHAnsi" w:cstheme="minorHAnsi"/>
        </w:rPr>
        <w:t>W przypadku materiałów, dla których posiadanie atestu/certyfikatu lub oświadczenia producenta jest wymagane przez zapisy PFU, każda partia dostarczona do robót winna posiadać w/w dokument określający w sposób jednoznaczny jej cechy.</w:t>
      </w:r>
    </w:p>
    <w:p w14:paraId="635D5528" w14:textId="77777777" w:rsidR="00D66085" w:rsidRPr="00F762BC" w:rsidRDefault="00D66085" w:rsidP="00B70829">
      <w:pPr>
        <w:pStyle w:val="Akapitzlist"/>
        <w:spacing w:before="120" w:after="120"/>
        <w:ind w:left="0"/>
        <w:jc w:val="both"/>
        <w:rPr>
          <w:rFonts w:asciiTheme="minorHAnsi" w:hAnsiTheme="minorHAnsi" w:cstheme="minorHAnsi"/>
        </w:rPr>
      </w:pPr>
      <w:r w:rsidRPr="00F762BC">
        <w:rPr>
          <w:rFonts w:asciiTheme="minorHAnsi" w:hAnsiTheme="minorHAnsi" w:cstheme="minorHAnsi"/>
        </w:rPr>
        <w:t>Produkty przemysłowe winny posiadać atesty wydane przez producenta poparte, w razie konieczności, wynikami wykonanych przez niego badań. Kopie tych wyników Wykonawca dostarczy Zamawiającemu</w:t>
      </w:r>
      <w:r w:rsidR="0062495F" w:rsidRPr="00F762BC">
        <w:rPr>
          <w:rFonts w:asciiTheme="minorHAnsi" w:hAnsiTheme="minorHAnsi" w:cstheme="minorHAnsi"/>
        </w:rPr>
        <w:t xml:space="preserve"> i </w:t>
      </w:r>
      <w:r w:rsidR="00D854AA" w:rsidRPr="00F762BC">
        <w:rPr>
          <w:rFonts w:asciiTheme="minorHAnsi" w:hAnsiTheme="minorHAnsi" w:cstheme="minorHAnsi"/>
        </w:rPr>
        <w:t>Inspektorowi Nadzoru</w:t>
      </w:r>
      <w:r w:rsidRPr="00F762BC">
        <w:rPr>
          <w:rFonts w:asciiTheme="minorHAnsi" w:hAnsiTheme="minorHAnsi" w:cstheme="minorHAnsi"/>
        </w:rPr>
        <w:t>.</w:t>
      </w:r>
    </w:p>
    <w:p w14:paraId="0E98C896" w14:textId="77777777" w:rsidR="00D66085" w:rsidRPr="00F762BC" w:rsidRDefault="00D66085" w:rsidP="00B70829">
      <w:pPr>
        <w:pStyle w:val="Akapitzlist"/>
        <w:spacing w:before="120" w:after="120"/>
        <w:ind w:left="0"/>
        <w:jc w:val="both"/>
        <w:rPr>
          <w:rFonts w:asciiTheme="minorHAnsi" w:hAnsiTheme="minorHAnsi" w:cstheme="minorHAnsi"/>
        </w:rPr>
      </w:pPr>
      <w:r w:rsidRPr="00F762BC">
        <w:rPr>
          <w:rFonts w:asciiTheme="minorHAnsi" w:hAnsiTheme="minorHAnsi" w:cstheme="minorHAnsi"/>
        </w:rPr>
        <w:t>Materiały i urządzenia posiadające atesty producenta – ważne legalizacje, mogą być badane w dowolnym czasie. Jeżeli zostanie stwierdzona ich niezgodność z wymaganiami PFU to takie materiały i/lub urządzenia zostaną odrzucone.</w:t>
      </w:r>
    </w:p>
    <w:p w14:paraId="1653C8EF" w14:textId="77777777" w:rsidR="00D66085" w:rsidRPr="00F762BC" w:rsidRDefault="00D66085" w:rsidP="00D930A0">
      <w:pPr>
        <w:pStyle w:val="Kolorowalistaakcent11"/>
        <w:spacing w:before="120" w:after="0"/>
        <w:ind w:left="284"/>
        <w:contextualSpacing w:val="0"/>
        <w:jc w:val="both"/>
        <w:rPr>
          <w:rFonts w:asciiTheme="minorHAnsi" w:hAnsiTheme="minorHAnsi" w:cstheme="minorHAnsi"/>
          <w:i/>
          <w:u w:val="single"/>
        </w:rPr>
      </w:pPr>
      <w:r w:rsidRPr="00F762BC">
        <w:rPr>
          <w:rFonts w:asciiTheme="minorHAnsi" w:hAnsiTheme="minorHAnsi" w:cstheme="minorHAnsi"/>
          <w:i/>
          <w:u w:val="single"/>
        </w:rPr>
        <w:t>Dokumenty budowy</w:t>
      </w:r>
    </w:p>
    <w:p w14:paraId="27503345" w14:textId="77777777" w:rsidR="00D66085" w:rsidRPr="00F762BC" w:rsidRDefault="00D66085" w:rsidP="00D930A0">
      <w:pPr>
        <w:pStyle w:val="Kolorowalistaakcent11"/>
        <w:spacing w:before="120" w:after="0"/>
        <w:ind w:left="567"/>
        <w:contextualSpacing w:val="0"/>
        <w:jc w:val="both"/>
        <w:rPr>
          <w:rFonts w:asciiTheme="minorHAnsi" w:hAnsiTheme="minorHAnsi" w:cstheme="minorHAnsi"/>
          <w:i/>
        </w:rPr>
      </w:pPr>
      <w:r w:rsidRPr="00F762BC">
        <w:rPr>
          <w:rFonts w:asciiTheme="minorHAnsi" w:hAnsiTheme="minorHAnsi" w:cstheme="minorHAnsi"/>
          <w:i/>
        </w:rPr>
        <w:t>Dziennik Budowy</w:t>
      </w:r>
    </w:p>
    <w:p w14:paraId="4ACBAB9E" w14:textId="77777777" w:rsidR="00D66085" w:rsidRPr="00A53033" w:rsidRDefault="00D66085" w:rsidP="00B70829">
      <w:pPr>
        <w:pStyle w:val="Akapitzlist"/>
        <w:spacing w:before="120" w:after="0"/>
        <w:ind w:left="0"/>
        <w:jc w:val="both"/>
        <w:rPr>
          <w:rFonts w:asciiTheme="minorHAnsi" w:hAnsiTheme="minorHAnsi" w:cstheme="minorHAnsi"/>
        </w:rPr>
      </w:pPr>
      <w:r w:rsidRPr="00A53033">
        <w:rPr>
          <w:rFonts w:asciiTheme="minorHAnsi" w:hAnsiTheme="minorHAnsi" w:cstheme="minorHAnsi"/>
        </w:rPr>
        <w:t>Dziennik Budowy jest dokumentem prawnym obowiązującym Zamawia</w:t>
      </w:r>
      <w:r w:rsidR="00A74429" w:rsidRPr="00A53033">
        <w:rPr>
          <w:rFonts w:asciiTheme="minorHAnsi" w:hAnsiTheme="minorHAnsi" w:cstheme="minorHAnsi"/>
        </w:rPr>
        <w:t>jącego i Wykonawcę w okresie od </w:t>
      </w:r>
      <w:r w:rsidRPr="00A53033">
        <w:rPr>
          <w:rFonts w:asciiTheme="minorHAnsi" w:hAnsiTheme="minorHAnsi" w:cstheme="minorHAnsi"/>
        </w:rPr>
        <w:t>przekazania Wykonawcy Terenu budowy do zakończenia robót. Odpowiedzialność za prowadzenie Dziennika Budowy, zgodnie z obowiązującymi przepisami, spoczywa na Wykonawcy. Wykonawca winien dokonywać na bieżąco zapisów w Dzienniku Budowy dotyczących przebiegu robót, stanu bezpieczeństwa lu</w:t>
      </w:r>
      <w:r w:rsidR="00A74429" w:rsidRPr="00A53033">
        <w:rPr>
          <w:rFonts w:asciiTheme="minorHAnsi" w:hAnsiTheme="minorHAnsi" w:cstheme="minorHAnsi"/>
        </w:rPr>
        <w:t>dzi i mienia oraz technicznej i </w:t>
      </w:r>
      <w:r w:rsidRPr="00A53033">
        <w:rPr>
          <w:rFonts w:asciiTheme="minorHAnsi" w:hAnsiTheme="minorHAnsi" w:cstheme="minorHAnsi"/>
        </w:rPr>
        <w:t>gospodarczej strony budowy. Załączane do Dziennika Budowy protokoły i</w:t>
      </w:r>
      <w:r w:rsidR="00F7426A" w:rsidRPr="00A53033">
        <w:rPr>
          <w:rFonts w:asciiTheme="minorHAnsi" w:hAnsiTheme="minorHAnsi" w:cstheme="minorHAnsi"/>
        </w:rPr>
        <w:t> </w:t>
      </w:r>
      <w:r w:rsidRPr="00A53033">
        <w:rPr>
          <w:rFonts w:asciiTheme="minorHAnsi" w:hAnsiTheme="minorHAnsi" w:cstheme="minorHAnsi"/>
        </w:rPr>
        <w:t>inne dokumenty będą oznaczane kolejnym numerem załącznika, opatrzone datą i</w:t>
      </w:r>
      <w:r w:rsidR="00B34862" w:rsidRPr="00A53033">
        <w:rPr>
          <w:rFonts w:asciiTheme="minorHAnsi" w:hAnsiTheme="minorHAnsi" w:cstheme="minorHAnsi"/>
        </w:rPr>
        <w:t> </w:t>
      </w:r>
      <w:r w:rsidRPr="00A53033">
        <w:rPr>
          <w:rFonts w:asciiTheme="minorHAnsi" w:hAnsiTheme="minorHAnsi" w:cstheme="minorHAnsi"/>
        </w:rPr>
        <w:t xml:space="preserve">podpisem Wykonawcy oraz </w:t>
      </w:r>
      <w:r w:rsidR="00D854AA" w:rsidRPr="00A53033">
        <w:rPr>
          <w:rFonts w:asciiTheme="minorHAnsi" w:hAnsiTheme="minorHAnsi" w:cstheme="minorHAnsi"/>
        </w:rPr>
        <w:t>Inspektora Nadzoru</w:t>
      </w:r>
      <w:r w:rsidRPr="00A53033">
        <w:rPr>
          <w:rFonts w:asciiTheme="minorHAnsi" w:hAnsiTheme="minorHAnsi" w:cstheme="minorHAnsi"/>
        </w:rPr>
        <w:t>. Do dziennika Budowy należy wpisywać w szczególności:</w:t>
      </w:r>
    </w:p>
    <w:p w14:paraId="0283A62B" w14:textId="77777777" w:rsidR="00D66085" w:rsidRPr="00A53033" w:rsidRDefault="00D66085" w:rsidP="00060EFD">
      <w:pPr>
        <w:numPr>
          <w:ilvl w:val="0"/>
          <w:numId w:val="31"/>
        </w:numPr>
        <w:tabs>
          <w:tab w:val="left" w:pos="2127"/>
        </w:tabs>
        <w:spacing w:line="276" w:lineRule="auto"/>
        <w:ind w:left="426" w:hanging="284"/>
        <w:jc w:val="both"/>
      </w:pPr>
      <w:r w:rsidRPr="00A53033">
        <w:t>datę przekazania Wykonawcy Terenu budowy,</w:t>
      </w:r>
    </w:p>
    <w:p w14:paraId="0F8A63F7" w14:textId="77777777" w:rsidR="00D66085" w:rsidRPr="00A53033" w:rsidRDefault="00D66085" w:rsidP="00060EFD">
      <w:pPr>
        <w:numPr>
          <w:ilvl w:val="0"/>
          <w:numId w:val="31"/>
        </w:numPr>
        <w:tabs>
          <w:tab w:val="left" w:pos="2127"/>
        </w:tabs>
        <w:spacing w:line="276" w:lineRule="auto"/>
        <w:ind w:left="426" w:hanging="284"/>
        <w:jc w:val="both"/>
      </w:pPr>
      <w:r w:rsidRPr="00A53033">
        <w:t>geodezyjne wytyczenie obiektów w terenie,</w:t>
      </w:r>
    </w:p>
    <w:p w14:paraId="4B29B1E1" w14:textId="77777777" w:rsidR="00D66085" w:rsidRPr="00A53033" w:rsidRDefault="00D66085" w:rsidP="00060EFD">
      <w:pPr>
        <w:numPr>
          <w:ilvl w:val="0"/>
          <w:numId w:val="31"/>
        </w:numPr>
        <w:tabs>
          <w:tab w:val="left" w:pos="2127"/>
        </w:tabs>
        <w:spacing w:line="276" w:lineRule="auto"/>
        <w:ind w:left="426" w:hanging="284"/>
        <w:jc w:val="both"/>
      </w:pPr>
      <w:r w:rsidRPr="00A53033">
        <w:t>terminy rozpoczęcia i zakończenia poszczególnych elementów robót,</w:t>
      </w:r>
    </w:p>
    <w:p w14:paraId="1999E998" w14:textId="77777777" w:rsidR="00D66085" w:rsidRPr="00A53033" w:rsidRDefault="00D66085" w:rsidP="00060EFD">
      <w:pPr>
        <w:numPr>
          <w:ilvl w:val="0"/>
          <w:numId w:val="31"/>
        </w:numPr>
        <w:tabs>
          <w:tab w:val="left" w:pos="2127"/>
        </w:tabs>
        <w:spacing w:line="276" w:lineRule="auto"/>
        <w:ind w:left="426" w:hanging="284"/>
        <w:jc w:val="both"/>
      </w:pPr>
      <w:r w:rsidRPr="00A53033">
        <w:t>przebieg robót, trudności i przeszkody w ich prowadzeniu, okresy i przyczyny przerw w robotach,</w:t>
      </w:r>
    </w:p>
    <w:p w14:paraId="40A3326D" w14:textId="77777777" w:rsidR="00D66085" w:rsidRPr="00A53033" w:rsidRDefault="00D66085" w:rsidP="00060EFD">
      <w:pPr>
        <w:numPr>
          <w:ilvl w:val="0"/>
          <w:numId w:val="31"/>
        </w:numPr>
        <w:tabs>
          <w:tab w:val="left" w:pos="2127"/>
        </w:tabs>
        <w:spacing w:line="276" w:lineRule="auto"/>
        <w:ind w:left="426" w:hanging="284"/>
        <w:jc w:val="both"/>
      </w:pPr>
      <w:r w:rsidRPr="00A53033">
        <w:t xml:space="preserve">uwagi i polecenia </w:t>
      </w:r>
      <w:r w:rsidR="00D854AA" w:rsidRPr="00A53033">
        <w:t>Inspektora Nadzoru</w:t>
      </w:r>
      <w:r w:rsidRPr="00A53033">
        <w:t>,</w:t>
      </w:r>
    </w:p>
    <w:p w14:paraId="4FD26101" w14:textId="77777777" w:rsidR="00D66085" w:rsidRPr="00A53033" w:rsidRDefault="00D66085" w:rsidP="00060EFD">
      <w:pPr>
        <w:numPr>
          <w:ilvl w:val="0"/>
          <w:numId w:val="31"/>
        </w:numPr>
        <w:tabs>
          <w:tab w:val="left" w:pos="2127"/>
        </w:tabs>
        <w:spacing w:line="276" w:lineRule="auto"/>
        <w:ind w:left="426" w:hanging="284"/>
        <w:jc w:val="both"/>
      </w:pPr>
      <w:r w:rsidRPr="00A53033">
        <w:t>daty zarządzenia wstrzymania robót wraz z podaniem powodu,</w:t>
      </w:r>
    </w:p>
    <w:p w14:paraId="54E0424C" w14:textId="77777777" w:rsidR="00D66085" w:rsidRPr="00A53033" w:rsidRDefault="00D66085" w:rsidP="00060EFD">
      <w:pPr>
        <w:numPr>
          <w:ilvl w:val="0"/>
          <w:numId w:val="31"/>
        </w:numPr>
        <w:tabs>
          <w:tab w:val="left" w:pos="2127"/>
        </w:tabs>
        <w:spacing w:line="276" w:lineRule="auto"/>
        <w:ind w:left="426" w:hanging="284"/>
        <w:jc w:val="both"/>
      </w:pPr>
      <w:r w:rsidRPr="00A53033">
        <w:t>zgłoszenia i daty odbiorów robót lub ich elementów</w:t>
      </w:r>
      <w:r w:rsidR="00AB3FDA" w:rsidRPr="00A53033">
        <w:t>,</w:t>
      </w:r>
    </w:p>
    <w:p w14:paraId="3A5C3CC5" w14:textId="77777777" w:rsidR="00D66085" w:rsidRPr="00A53033" w:rsidRDefault="00D66085" w:rsidP="00060EFD">
      <w:pPr>
        <w:numPr>
          <w:ilvl w:val="0"/>
          <w:numId w:val="31"/>
        </w:numPr>
        <w:tabs>
          <w:tab w:val="left" w:pos="2127"/>
        </w:tabs>
        <w:spacing w:line="276" w:lineRule="auto"/>
        <w:ind w:left="426" w:hanging="284"/>
        <w:jc w:val="both"/>
      </w:pPr>
      <w:r w:rsidRPr="00A53033">
        <w:t>wyjaśnienia, uwagi i propozycje Wykonawcy,</w:t>
      </w:r>
    </w:p>
    <w:p w14:paraId="7F941F43" w14:textId="77777777" w:rsidR="00D66085" w:rsidRPr="00A53033" w:rsidRDefault="00D66085" w:rsidP="00060EFD">
      <w:pPr>
        <w:numPr>
          <w:ilvl w:val="0"/>
          <w:numId w:val="31"/>
        </w:numPr>
        <w:tabs>
          <w:tab w:val="left" w:pos="2127"/>
        </w:tabs>
        <w:spacing w:line="276" w:lineRule="auto"/>
        <w:ind w:left="426" w:hanging="284"/>
        <w:jc w:val="both"/>
      </w:pPr>
      <w:r w:rsidRPr="00A53033">
        <w:t>stan pogody i temperaturę powietrza w okresie wykonywania robót podlegających ograniczeniom lub wymaganiom szczególnym pod względem warunków klimatycznych,</w:t>
      </w:r>
    </w:p>
    <w:p w14:paraId="70805B67" w14:textId="77777777" w:rsidR="00D66085" w:rsidRPr="00A53033" w:rsidRDefault="00D66085" w:rsidP="00060EFD">
      <w:pPr>
        <w:numPr>
          <w:ilvl w:val="0"/>
          <w:numId w:val="31"/>
        </w:numPr>
        <w:tabs>
          <w:tab w:val="left" w:pos="2127"/>
        </w:tabs>
        <w:spacing w:line="276" w:lineRule="auto"/>
        <w:ind w:left="426" w:hanging="284"/>
        <w:jc w:val="both"/>
      </w:pPr>
      <w:r w:rsidRPr="00A53033">
        <w:lastRenderedPageBreak/>
        <w:t xml:space="preserve">zgodność rzeczywistych warunków geotechnicznych z ich opisem </w:t>
      </w:r>
      <w:r w:rsidR="00F7426A" w:rsidRPr="00A53033">
        <w:t>w dokumentacji technicznej</w:t>
      </w:r>
      <w:r w:rsidRPr="00A53033">
        <w:t>,</w:t>
      </w:r>
    </w:p>
    <w:p w14:paraId="073F673F" w14:textId="77777777" w:rsidR="00D66085" w:rsidRPr="00A53033" w:rsidRDefault="00D66085" w:rsidP="00060EFD">
      <w:pPr>
        <w:numPr>
          <w:ilvl w:val="0"/>
          <w:numId w:val="31"/>
        </w:numPr>
        <w:tabs>
          <w:tab w:val="left" w:pos="2127"/>
        </w:tabs>
        <w:spacing w:line="276" w:lineRule="auto"/>
        <w:ind w:left="426" w:hanging="284"/>
        <w:jc w:val="both"/>
      </w:pPr>
      <w:r w:rsidRPr="00A53033">
        <w:t>dane dotyczące czynności geodezyjnych (pomiarowych) dokonywanych przed i w trakcie realizacji robot,</w:t>
      </w:r>
    </w:p>
    <w:p w14:paraId="266893DC" w14:textId="77777777" w:rsidR="00D66085" w:rsidRPr="00A53033" w:rsidRDefault="00D66085" w:rsidP="00060EFD">
      <w:pPr>
        <w:numPr>
          <w:ilvl w:val="0"/>
          <w:numId w:val="31"/>
        </w:numPr>
        <w:tabs>
          <w:tab w:val="left" w:pos="2127"/>
        </w:tabs>
        <w:spacing w:line="276" w:lineRule="auto"/>
        <w:ind w:left="426" w:hanging="284"/>
        <w:jc w:val="both"/>
      </w:pPr>
      <w:r w:rsidRPr="00A53033">
        <w:t>dane dotyczące sposobu i wykonywania zabezpieczenia robót,</w:t>
      </w:r>
    </w:p>
    <w:p w14:paraId="14FD2CB3" w14:textId="77777777" w:rsidR="00D66085" w:rsidRPr="00A53033" w:rsidRDefault="00D66085" w:rsidP="00060EFD">
      <w:pPr>
        <w:numPr>
          <w:ilvl w:val="0"/>
          <w:numId w:val="31"/>
        </w:numPr>
        <w:tabs>
          <w:tab w:val="left" w:pos="2127"/>
        </w:tabs>
        <w:spacing w:line="276" w:lineRule="auto"/>
        <w:ind w:left="426" w:hanging="284"/>
        <w:jc w:val="both"/>
      </w:pPr>
      <w:r w:rsidRPr="00A53033">
        <w:t>dane dotyczące jakości materiałów, pobierania próbek oraz wyniki przeprowadzonych badań z podaniem kto je przeprowadzał,</w:t>
      </w:r>
    </w:p>
    <w:p w14:paraId="4FA89755" w14:textId="77777777" w:rsidR="00D66085" w:rsidRPr="00A53033" w:rsidRDefault="00D66085" w:rsidP="00060EFD">
      <w:pPr>
        <w:numPr>
          <w:ilvl w:val="0"/>
          <w:numId w:val="31"/>
        </w:numPr>
        <w:tabs>
          <w:tab w:val="left" w:pos="2127"/>
        </w:tabs>
        <w:spacing w:line="276" w:lineRule="auto"/>
        <w:ind w:left="426" w:hanging="284"/>
        <w:jc w:val="both"/>
      </w:pPr>
      <w:r w:rsidRPr="00A53033">
        <w:t>wyniki prób poszczególnych elementów budowli z podaniem, kto je przeprowadzał,</w:t>
      </w:r>
    </w:p>
    <w:p w14:paraId="11C27C96" w14:textId="77777777" w:rsidR="00D66085" w:rsidRPr="00A53033" w:rsidRDefault="00D66085" w:rsidP="00060EFD">
      <w:pPr>
        <w:numPr>
          <w:ilvl w:val="0"/>
          <w:numId w:val="31"/>
        </w:numPr>
        <w:tabs>
          <w:tab w:val="left" w:pos="2127"/>
        </w:tabs>
        <w:spacing w:line="276" w:lineRule="auto"/>
        <w:ind w:left="426" w:hanging="284"/>
        <w:jc w:val="both"/>
      </w:pPr>
      <w:r w:rsidRPr="00A53033">
        <w:t>inne istotne informacje o przebiegu robót.</w:t>
      </w:r>
    </w:p>
    <w:p w14:paraId="6D323EC3" w14:textId="77777777" w:rsidR="00D66085" w:rsidRPr="00A53033" w:rsidRDefault="00D66085" w:rsidP="00B70829">
      <w:pPr>
        <w:pStyle w:val="Akapitzlist"/>
        <w:spacing w:before="120" w:after="120"/>
        <w:ind w:left="0"/>
        <w:jc w:val="both"/>
        <w:rPr>
          <w:rFonts w:asciiTheme="minorHAnsi" w:hAnsiTheme="minorHAnsi" w:cstheme="minorHAnsi"/>
        </w:rPr>
      </w:pPr>
      <w:r w:rsidRPr="00A53033">
        <w:rPr>
          <w:rFonts w:asciiTheme="minorHAnsi" w:hAnsiTheme="minorHAnsi" w:cstheme="minorHAnsi"/>
        </w:rPr>
        <w:t xml:space="preserve">Decyzje </w:t>
      </w:r>
      <w:r w:rsidR="00D854AA" w:rsidRPr="00A53033">
        <w:rPr>
          <w:rFonts w:asciiTheme="minorHAnsi" w:hAnsiTheme="minorHAnsi" w:cstheme="minorHAnsi"/>
        </w:rPr>
        <w:t>Inspektora Nadzoru</w:t>
      </w:r>
      <w:r w:rsidR="00CD6F49" w:rsidRPr="00A53033">
        <w:rPr>
          <w:rFonts w:asciiTheme="minorHAnsi" w:hAnsiTheme="minorHAnsi" w:cstheme="minorHAnsi"/>
        </w:rPr>
        <w:t xml:space="preserve"> </w:t>
      </w:r>
      <w:r w:rsidRPr="00A53033">
        <w:rPr>
          <w:rFonts w:asciiTheme="minorHAnsi" w:hAnsiTheme="minorHAnsi" w:cstheme="minorHAnsi"/>
        </w:rPr>
        <w:t>wpisane do Dziennika Budowy Wykonawca winien podpisać z zaznaczeniem ich przyjęcia lub zajęciem stanowiska. Pomimo, iż projektant sprawujący nadzór nie jest stroną w</w:t>
      </w:r>
      <w:r w:rsidR="00F7426A" w:rsidRPr="00A53033">
        <w:rPr>
          <w:rFonts w:asciiTheme="minorHAnsi" w:hAnsiTheme="minorHAnsi" w:cstheme="minorHAnsi"/>
        </w:rPr>
        <w:t> </w:t>
      </w:r>
      <w:r w:rsidRPr="00A53033">
        <w:rPr>
          <w:rFonts w:asciiTheme="minorHAnsi" w:hAnsiTheme="minorHAnsi" w:cstheme="minorHAnsi"/>
        </w:rPr>
        <w:t xml:space="preserve">postępowaniu budowlanym, każdy wpis projektanta do Dziennika Budowy obliguje </w:t>
      </w:r>
      <w:r w:rsidR="00D854AA" w:rsidRPr="00A53033">
        <w:rPr>
          <w:rFonts w:asciiTheme="minorHAnsi" w:hAnsiTheme="minorHAnsi" w:cstheme="minorHAnsi"/>
        </w:rPr>
        <w:t>Inspektora Nadzoru</w:t>
      </w:r>
      <w:r w:rsidR="00CD6F49" w:rsidRPr="00A53033">
        <w:rPr>
          <w:rFonts w:asciiTheme="minorHAnsi" w:hAnsiTheme="minorHAnsi" w:cstheme="minorHAnsi"/>
        </w:rPr>
        <w:t xml:space="preserve"> </w:t>
      </w:r>
      <w:r w:rsidRPr="00A53033">
        <w:rPr>
          <w:rFonts w:asciiTheme="minorHAnsi" w:hAnsiTheme="minorHAnsi" w:cstheme="minorHAnsi"/>
        </w:rPr>
        <w:t xml:space="preserve">oraz Wykonawcę do zajęcia stanowiska. </w:t>
      </w:r>
    </w:p>
    <w:p w14:paraId="3B9EA87D" w14:textId="77777777" w:rsidR="00D66085" w:rsidRPr="00A53033" w:rsidRDefault="00D66085" w:rsidP="00A53033">
      <w:pPr>
        <w:pStyle w:val="Akapitzlist"/>
        <w:spacing w:before="120" w:after="0"/>
        <w:ind w:left="0"/>
        <w:jc w:val="both"/>
        <w:rPr>
          <w:rFonts w:asciiTheme="minorHAnsi" w:hAnsiTheme="minorHAnsi" w:cstheme="minorHAnsi"/>
        </w:rPr>
      </w:pPr>
      <w:r w:rsidRPr="00A53033">
        <w:rPr>
          <w:rFonts w:asciiTheme="minorHAnsi" w:hAnsiTheme="minorHAnsi" w:cstheme="minorHAnsi"/>
        </w:rPr>
        <w:t>Powyższe zapisy dotyczą również Dzienników rozbiórki i montażu.</w:t>
      </w:r>
    </w:p>
    <w:p w14:paraId="50B2A1BF" w14:textId="77777777" w:rsidR="00D66085" w:rsidRPr="00A53033" w:rsidRDefault="00D66085" w:rsidP="00A53033">
      <w:pPr>
        <w:pStyle w:val="Kolorowalistaakcent11"/>
        <w:spacing w:before="120" w:after="0"/>
        <w:ind w:left="567"/>
        <w:contextualSpacing w:val="0"/>
        <w:jc w:val="both"/>
        <w:rPr>
          <w:rFonts w:asciiTheme="minorHAnsi" w:hAnsiTheme="minorHAnsi" w:cstheme="minorHAnsi"/>
          <w:i/>
        </w:rPr>
      </w:pPr>
      <w:r w:rsidRPr="00A53033">
        <w:rPr>
          <w:rFonts w:asciiTheme="minorHAnsi" w:hAnsiTheme="minorHAnsi" w:cstheme="minorHAnsi"/>
          <w:i/>
        </w:rPr>
        <w:t>Przechowywanie dokumentów budowy</w:t>
      </w:r>
    </w:p>
    <w:p w14:paraId="6FF3EA29" w14:textId="77777777" w:rsidR="00D66085" w:rsidRPr="00A53033" w:rsidRDefault="00D66085" w:rsidP="00B70829">
      <w:pPr>
        <w:pStyle w:val="Akapitzlist"/>
        <w:spacing w:before="120" w:after="120"/>
        <w:ind w:left="0"/>
        <w:jc w:val="both"/>
        <w:rPr>
          <w:rFonts w:asciiTheme="minorHAnsi" w:hAnsiTheme="minorHAnsi" w:cstheme="minorHAnsi"/>
        </w:rPr>
      </w:pPr>
      <w:r w:rsidRPr="00A53033">
        <w:rPr>
          <w:rFonts w:asciiTheme="minorHAnsi" w:hAnsiTheme="minorHAnsi" w:cstheme="minorHAnsi"/>
        </w:rPr>
        <w:t xml:space="preserve">Wszelkie dokumenty budowy winny być przechowywane na Terenie budowy w miejscu odpowiednio zabezpieczonym. Zaginięcie jakiegokolwiek dokumentu budowy należy niezwłocznie zgłosić Zamawiającemu oraz </w:t>
      </w:r>
      <w:r w:rsidR="00D854AA" w:rsidRPr="00A53033">
        <w:rPr>
          <w:rFonts w:asciiTheme="minorHAnsi" w:hAnsiTheme="minorHAnsi" w:cstheme="minorHAnsi"/>
        </w:rPr>
        <w:t>Inspektorowi Nadzoru</w:t>
      </w:r>
      <w:r w:rsidRPr="00A53033">
        <w:rPr>
          <w:rFonts w:asciiTheme="minorHAnsi" w:hAnsiTheme="minorHAnsi" w:cstheme="minorHAnsi"/>
        </w:rPr>
        <w:t>. Wykonawca niezwłocznie odtworzy zaginiony dokument w</w:t>
      </w:r>
      <w:r w:rsidR="00F7426A" w:rsidRPr="00A53033">
        <w:rPr>
          <w:rFonts w:asciiTheme="minorHAnsi" w:hAnsiTheme="minorHAnsi" w:cstheme="minorHAnsi"/>
        </w:rPr>
        <w:t> </w:t>
      </w:r>
      <w:r w:rsidRPr="00A53033">
        <w:rPr>
          <w:rFonts w:asciiTheme="minorHAnsi" w:hAnsiTheme="minorHAnsi" w:cstheme="minorHAnsi"/>
        </w:rPr>
        <w:t>sposób przewidziany prawem.</w:t>
      </w:r>
    </w:p>
    <w:p w14:paraId="7B6B158F" w14:textId="77777777" w:rsidR="00D66085" w:rsidRPr="00A53033" w:rsidRDefault="00D66085" w:rsidP="00B70829">
      <w:pPr>
        <w:pStyle w:val="Akapitzlist"/>
        <w:spacing w:before="120" w:after="120"/>
        <w:ind w:left="0"/>
        <w:jc w:val="both"/>
        <w:rPr>
          <w:rFonts w:asciiTheme="minorHAnsi" w:hAnsiTheme="minorHAnsi" w:cstheme="minorHAnsi"/>
        </w:rPr>
      </w:pPr>
      <w:r w:rsidRPr="00A53033">
        <w:rPr>
          <w:rFonts w:asciiTheme="minorHAnsi" w:hAnsiTheme="minorHAnsi" w:cstheme="minorHAnsi"/>
        </w:rPr>
        <w:t>Wszelkie dokumenty budowy będą zawsze dostępne dla Zamawiającego</w:t>
      </w:r>
      <w:r w:rsidR="0062495F" w:rsidRPr="00A53033">
        <w:rPr>
          <w:rFonts w:asciiTheme="minorHAnsi" w:hAnsiTheme="minorHAnsi" w:cstheme="minorHAnsi"/>
        </w:rPr>
        <w:t xml:space="preserve"> oraz </w:t>
      </w:r>
      <w:r w:rsidR="00D854AA" w:rsidRPr="00A53033">
        <w:rPr>
          <w:rFonts w:asciiTheme="minorHAnsi" w:hAnsiTheme="minorHAnsi" w:cstheme="minorHAnsi"/>
        </w:rPr>
        <w:t>Inspektora Nadzoru</w:t>
      </w:r>
      <w:r w:rsidR="00D63DD4" w:rsidRPr="00A53033">
        <w:rPr>
          <w:rFonts w:asciiTheme="minorHAnsi" w:hAnsiTheme="minorHAnsi" w:cstheme="minorHAnsi"/>
        </w:rPr>
        <w:t xml:space="preserve"> </w:t>
      </w:r>
      <w:r w:rsidRPr="00A53033">
        <w:rPr>
          <w:rFonts w:asciiTheme="minorHAnsi" w:hAnsiTheme="minorHAnsi" w:cstheme="minorHAnsi"/>
        </w:rPr>
        <w:t>i przedstawiane do wgląd</w:t>
      </w:r>
      <w:r w:rsidR="00F7426A" w:rsidRPr="00A53033">
        <w:rPr>
          <w:rFonts w:asciiTheme="minorHAnsi" w:hAnsiTheme="minorHAnsi" w:cstheme="minorHAnsi"/>
        </w:rPr>
        <w:t>u</w:t>
      </w:r>
      <w:r w:rsidRPr="00A53033">
        <w:rPr>
          <w:rFonts w:asciiTheme="minorHAnsi" w:hAnsiTheme="minorHAnsi" w:cstheme="minorHAnsi"/>
        </w:rPr>
        <w:t xml:space="preserve"> na każde wezwanie.</w:t>
      </w:r>
    </w:p>
    <w:p w14:paraId="56271A17" w14:textId="77777777" w:rsidR="00D66085" w:rsidRPr="00A53033" w:rsidRDefault="00293C00" w:rsidP="00B70829">
      <w:pPr>
        <w:pStyle w:val="Nagwek2"/>
        <w:numPr>
          <w:ilvl w:val="1"/>
          <w:numId w:val="11"/>
        </w:numPr>
        <w:spacing w:line="276" w:lineRule="auto"/>
        <w:ind w:firstLine="0"/>
        <w:rPr>
          <w:rFonts w:asciiTheme="minorHAnsi" w:hAnsiTheme="minorHAnsi" w:cstheme="minorHAnsi"/>
          <w:sz w:val="22"/>
          <w:szCs w:val="22"/>
        </w:rPr>
      </w:pPr>
      <w:bookmarkStart w:id="32" w:name="_Toc387650641"/>
      <w:bookmarkStart w:id="33" w:name="_Toc490648044"/>
      <w:bookmarkStart w:id="34" w:name="_Toc121124501"/>
      <w:r w:rsidRPr="00A53033">
        <w:rPr>
          <w:rFonts w:asciiTheme="minorHAnsi" w:hAnsiTheme="minorHAnsi" w:cstheme="minorHAnsi"/>
          <w:sz w:val="22"/>
          <w:szCs w:val="22"/>
        </w:rPr>
        <w:t xml:space="preserve">Próby </w:t>
      </w:r>
      <w:bookmarkEnd w:id="32"/>
      <w:bookmarkEnd w:id="33"/>
      <w:r w:rsidR="007E4A51" w:rsidRPr="00A53033">
        <w:rPr>
          <w:rFonts w:asciiTheme="minorHAnsi" w:hAnsiTheme="minorHAnsi" w:cstheme="minorHAnsi"/>
          <w:sz w:val="22"/>
          <w:szCs w:val="22"/>
        </w:rPr>
        <w:t>odbiorowe</w:t>
      </w:r>
      <w:bookmarkEnd w:id="34"/>
    </w:p>
    <w:p w14:paraId="3520CA09" w14:textId="77777777" w:rsidR="00D66085" w:rsidRPr="00A53033" w:rsidRDefault="00D66085" w:rsidP="00B70829">
      <w:pPr>
        <w:pStyle w:val="Akapitzlist"/>
        <w:spacing w:before="120" w:after="0"/>
        <w:ind w:left="0"/>
        <w:jc w:val="both"/>
        <w:rPr>
          <w:rStyle w:val="FontStyle30"/>
          <w:rFonts w:asciiTheme="minorHAnsi" w:hAnsiTheme="minorHAnsi" w:cstheme="minorHAnsi"/>
          <w:sz w:val="22"/>
          <w:szCs w:val="22"/>
        </w:rPr>
      </w:pPr>
      <w:r w:rsidRPr="00A53033">
        <w:rPr>
          <w:rFonts w:asciiTheme="minorHAnsi" w:hAnsiTheme="minorHAnsi" w:cstheme="minorHAnsi"/>
        </w:rPr>
        <w:t>Ustalenia</w:t>
      </w:r>
      <w:r w:rsidRPr="00A53033">
        <w:rPr>
          <w:rStyle w:val="FontStyle30"/>
          <w:rFonts w:asciiTheme="minorHAnsi" w:hAnsiTheme="minorHAnsi" w:cstheme="minorHAnsi"/>
          <w:sz w:val="22"/>
          <w:szCs w:val="22"/>
        </w:rPr>
        <w:t xml:space="preserve"> niniejszego punktu ogólnych warunków wykonania i odbioru robót dotyczą:</w:t>
      </w:r>
    </w:p>
    <w:p w14:paraId="45F38167" w14:textId="77777777" w:rsidR="00D66085" w:rsidRPr="00A53033" w:rsidRDefault="00F7426A" w:rsidP="00060EFD">
      <w:pPr>
        <w:numPr>
          <w:ilvl w:val="0"/>
          <w:numId w:val="31"/>
        </w:numPr>
        <w:tabs>
          <w:tab w:val="left" w:pos="2127"/>
        </w:tabs>
        <w:spacing w:line="276" w:lineRule="auto"/>
        <w:ind w:left="567" w:hanging="283"/>
        <w:jc w:val="both"/>
      </w:pPr>
      <w:r w:rsidRPr="00A53033">
        <w:t>r</w:t>
      </w:r>
      <w:r w:rsidR="00D66085" w:rsidRPr="00A53033">
        <w:t xml:space="preserve">ozruchu instalacji </w:t>
      </w:r>
      <w:r w:rsidR="00525B36" w:rsidRPr="00A53033">
        <w:t xml:space="preserve">i urządzeń </w:t>
      </w:r>
      <w:r w:rsidR="00D66085" w:rsidRPr="00A53033">
        <w:t>dostarczonych i wykonanych w ramach robót objętych Umową</w:t>
      </w:r>
      <w:r w:rsidRPr="00A53033">
        <w:t>,</w:t>
      </w:r>
    </w:p>
    <w:p w14:paraId="29B826DC" w14:textId="77777777" w:rsidR="001057F5" w:rsidRPr="00A53033" w:rsidRDefault="001057F5" w:rsidP="00060EFD">
      <w:pPr>
        <w:numPr>
          <w:ilvl w:val="0"/>
          <w:numId w:val="31"/>
        </w:numPr>
        <w:tabs>
          <w:tab w:val="left" w:pos="2127"/>
        </w:tabs>
        <w:spacing w:line="276" w:lineRule="auto"/>
        <w:ind w:left="567" w:hanging="283"/>
        <w:jc w:val="both"/>
      </w:pPr>
      <w:r w:rsidRPr="00A53033">
        <w:t>utrzymania przez określony czas ruchu obiektu z wykorzystaniem medium docelowego, w warunkach docelowych, w celu wskazania, że wykonane urządzenia, instalacje, obiekty działają niezawodnie i odpowiadają wymaganiom Zamawiającego, oraz że został osiągnięty zakładany efekt inwestycji</w:t>
      </w:r>
    </w:p>
    <w:p w14:paraId="18B7829E" w14:textId="77777777" w:rsidR="00D66085" w:rsidRPr="00A53033" w:rsidRDefault="00F7426A" w:rsidP="00060EFD">
      <w:pPr>
        <w:numPr>
          <w:ilvl w:val="0"/>
          <w:numId w:val="31"/>
        </w:numPr>
        <w:tabs>
          <w:tab w:val="left" w:pos="2127"/>
        </w:tabs>
        <w:spacing w:line="276" w:lineRule="auto"/>
        <w:ind w:left="567" w:hanging="283"/>
        <w:jc w:val="both"/>
      </w:pPr>
      <w:r w:rsidRPr="00A53033">
        <w:t>z</w:t>
      </w:r>
      <w:r w:rsidR="00D66085" w:rsidRPr="00A53033">
        <w:t>apewnienia mediów niezbędnych do funkcjonowania w/w robót</w:t>
      </w:r>
      <w:r w:rsidRPr="00A53033">
        <w:t>,</w:t>
      </w:r>
    </w:p>
    <w:p w14:paraId="531A9FD2" w14:textId="77777777" w:rsidR="00D66085" w:rsidRPr="00A53033" w:rsidRDefault="00F7426A" w:rsidP="00060EFD">
      <w:pPr>
        <w:numPr>
          <w:ilvl w:val="0"/>
          <w:numId w:val="31"/>
        </w:numPr>
        <w:tabs>
          <w:tab w:val="left" w:pos="2127"/>
        </w:tabs>
        <w:spacing w:line="276" w:lineRule="auto"/>
        <w:ind w:left="567" w:hanging="283"/>
        <w:jc w:val="both"/>
      </w:pPr>
      <w:r w:rsidRPr="00A53033">
        <w:t>z</w:t>
      </w:r>
      <w:r w:rsidR="00D66085" w:rsidRPr="00A53033">
        <w:t>apewnienia chemikaliów i innych środków niezbędnych do stosowania w układach technologicznych instalacji i sieci oraz materiałów eksploatacyjnych</w:t>
      </w:r>
      <w:r w:rsidRPr="00A53033">
        <w:t>,</w:t>
      </w:r>
    </w:p>
    <w:p w14:paraId="1556D389" w14:textId="77777777" w:rsidR="00D66085" w:rsidRPr="00A53033" w:rsidRDefault="00F7426A" w:rsidP="00060EFD">
      <w:pPr>
        <w:numPr>
          <w:ilvl w:val="0"/>
          <w:numId w:val="31"/>
        </w:numPr>
        <w:tabs>
          <w:tab w:val="left" w:pos="2127"/>
        </w:tabs>
        <w:spacing w:line="276" w:lineRule="auto"/>
        <w:ind w:left="567" w:hanging="283"/>
        <w:jc w:val="both"/>
      </w:pPr>
      <w:r w:rsidRPr="00A53033">
        <w:t>s</w:t>
      </w:r>
      <w:r w:rsidR="00D66085" w:rsidRPr="00A53033">
        <w:t>zkolenia załogi eksploatacyjnej oddelegowanej przez Zamawiającego</w:t>
      </w:r>
      <w:r w:rsidRPr="00A53033">
        <w:t>,</w:t>
      </w:r>
    </w:p>
    <w:p w14:paraId="2ED465EE" w14:textId="26F0B170" w:rsidR="00D66085" w:rsidRPr="00A53033" w:rsidRDefault="00F7426A" w:rsidP="00060EFD">
      <w:pPr>
        <w:numPr>
          <w:ilvl w:val="0"/>
          <w:numId w:val="31"/>
        </w:numPr>
        <w:tabs>
          <w:tab w:val="left" w:pos="2127"/>
        </w:tabs>
        <w:spacing w:line="276" w:lineRule="auto"/>
        <w:ind w:left="567" w:hanging="283"/>
        <w:jc w:val="both"/>
      </w:pPr>
      <w:r w:rsidRPr="00A53033">
        <w:t>z</w:t>
      </w:r>
      <w:r w:rsidR="00D66085" w:rsidRPr="00A53033">
        <w:t>apewnienia kadry inżynierskiej</w:t>
      </w:r>
      <w:r w:rsidR="00A53033">
        <w:t xml:space="preserve"> i </w:t>
      </w:r>
      <w:r w:rsidR="00D66085" w:rsidRPr="00A53033">
        <w:t>komisji rozruchowej</w:t>
      </w:r>
      <w:r w:rsidRPr="00A53033">
        <w:t>,</w:t>
      </w:r>
    </w:p>
    <w:p w14:paraId="25571635" w14:textId="77777777" w:rsidR="00D66085" w:rsidRPr="00A53033" w:rsidRDefault="00F7426A" w:rsidP="00060EFD">
      <w:pPr>
        <w:numPr>
          <w:ilvl w:val="0"/>
          <w:numId w:val="31"/>
        </w:numPr>
        <w:tabs>
          <w:tab w:val="left" w:pos="2127"/>
        </w:tabs>
        <w:spacing w:line="276" w:lineRule="auto"/>
        <w:ind w:left="567" w:hanging="283"/>
        <w:jc w:val="both"/>
      </w:pPr>
      <w:r w:rsidRPr="00A53033">
        <w:t>b</w:t>
      </w:r>
      <w:r w:rsidR="00D66085" w:rsidRPr="00A53033">
        <w:t>adań laboratoryjnych</w:t>
      </w:r>
      <w:r w:rsidRPr="00A53033">
        <w:t>,</w:t>
      </w:r>
    </w:p>
    <w:p w14:paraId="18FBB251" w14:textId="77777777" w:rsidR="00D66085" w:rsidRPr="00A53033" w:rsidRDefault="00F7426A" w:rsidP="00060EFD">
      <w:pPr>
        <w:numPr>
          <w:ilvl w:val="0"/>
          <w:numId w:val="31"/>
        </w:numPr>
        <w:tabs>
          <w:tab w:val="left" w:pos="2127"/>
        </w:tabs>
        <w:spacing w:line="276" w:lineRule="auto"/>
        <w:ind w:left="567" w:hanging="283"/>
        <w:jc w:val="both"/>
      </w:pPr>
      <w:r w:rsidRPr="00A53033">
        <w:t>o</w:t>
      </w:r>
      <w:r w:rsidR="00D66085" w:rsidRPr="00A53033">
        <w:t>pracowania dokumentacji rozruchowej i porozruchowej dla w/w instalacji i sieci.</w:t>
      </w:r>
    </w:p>
    <w:p w14:paraId="0AF496B6" w14:textId="4B485A8E" w:rsidR="00D66085" w:rsidRPr="00A53033" w:rsidRDefault="00D66085" w:rsidP="00A53033">
      <w:pPr>
        <w:pStyle w:val="Akapitzlist"/>
        <w:spacing w:after="120"/>
        <w:ind w:left="0"/>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 xml:space="preserve">W ramach </w:t>
      </w:r>
      <w:r w:rsidR="001057F5" w:rsidRPr="00A53033">
        <w:rPr>
          <w:rStyle w:val="FontStyle30"/>
          <w:rFonts w:asciiTheme="minorHAnsi" w:hAnsiTheme="minorHAnsi" w:cstheme="minorHAnsi"/>
          <w:sz w:val="22"/>
          <w:szCs w:val="22"/>
        </w:rPr>
        <w:t xml:space="preserve">Prób odbiorowych </w:t>
      </w:r>
      <w:r w:rsidRPr="00A53033">
        <w:rPr>
          <w:rStyle w:val="FontStyle30"/>
          <w:rFonts w:asciiTheme="minorHAnsi" w:hAnsiTheme="minorHAnsi" w:cstheme="minorHAnsi"/>
          <w:sz w:val="22"/>
          <w:szCs w:val="22"/>
        </w:rPr>
        <w:t xml:space="preserve">Wykonawca przygotuje </w:t>
      </w:r>
      <w:r w:rsidR="00BF2E99" w:rsidRPr="00A53033">
        <w:rPr>
          <w:rStyle w:val="FontStyle30"/>
          <w:rFonts w:asciiTheme="minorHAnsi" w:hAnsiTheme="minorHAnsi" w:cstheme="minorHAnsi"/>
          <w:sz w:val="22"/>
          <w:szCs w:val="22"/>
        </w:rPr>
        <w:t>wszystkie niezbędne materiały i </w:t>
      </w:r>
      <w:r w:rsidRPr="00A53033">
        <w:rPr>
          <w:rStyle w:val="FontStyle30"/>
          <w:rFonts w:asciiTheme="minorHAnsi" w:hAnsiTheme="minorHAnsi" w:cstheme="minorHAnsi"/>
          <w:sz w:val="22"/>
          <w:szCs w:val="22"/>
        </w:rPr>
        <w:t xml:space="preserve">opracowania konieczne do </w:t>
      </w:r>
      <w:r w:rsidRPr="00A53033">
        <w:rPr>
          <w:rFonts w:asciiTheme="minorHAnsi" w:hAnsiTheme="minorHAnsi" w:cstheme="minorHAnsi"/>
        </w:rPr>
        <w:t>przekazania</w:t>
      </w:r>
      <w:r w:rsidR="00BB6C25" w:rsidRPr="00A53033">
        <w:rPr>
          <w:rStyle w:val="FontStyle30"/>
          <w:rFonts w:asciiTheme="minorHAnsi" w:hAnsiTheme="minorHAnsi" w:cstheme="minorHAnsi"/>
          <w:sz w:val="22"/>
          <w:szCs w:val="22"/>
        </w:rPr>
        <w:t xml:space="preserve"> Robót do eksploatacji.</w:t>
      </w:r>
    </w:p>
    <w:p w14:paraId="3CA103B0" w14:textId="77777777" w:rsidR="00A53033" w:rsidRDefault="00A53033">
      <w:pPr>
        <w:spacing w:after="200" w:line="276" w:lineRule="auto"/>
        <w:rPr>
          <w:rStyle w:val="FontStyle30"/>
          <w:rFonts w:asciiTheme="minorHAnsi" w:hAnsiTheme="minorHAnsi" w:cstheme="minorHAnsi"/>
          <w:b/>
          <w:sz w:val="22"/>
          <w:szCs w:val="22"/>
          <w:highlight w:val="yellow"/>
          <w:u w:val="single"/>
        </w:rPr>
      </w:pPr>
      <w:bookmarkStart w:id="35" w:name="_Toc372786874"/>
      <w:r>
        <w:rPr>
          <w:rStyle w:val="FontStyle30"/>
          <w:rFonts w:asciiTheme="minorHAnsi" w:hAnsiTheme="minorHAnsi" w:cstheme="minorHAnsi"/>
          <w:b/>
          <w:sz w:val="22"/>
          <w:szCs w:val="22"/>
          <w:highlight w:val="yellow"/>
          <w:u w:val="single"/>
        </w:rPr>
        <w:br w:type="page"/>
      </w:r>
    </w:p>
    <w:p w14:paraId="644669F4" w14:textId="0D77811E" w:rsidR="00D66085" w:rsidRPr="00A53033" w:rsidRDefault="00D66085" w:rsidP="00B70829">
      <w:pPr>
        <w:spacing w:before="240" w:after="120" w:line="276" w:lineRule="auto"/>
        <w:jc w:val="both"/>
        <w:rPr>
          <w:rFonts w:asciiTheme="minorHAnsi" w:hAnsiTheme="minorHAnsi" w:cstheme="minorHAnsi"/>
          <w:b/>
          <w:u w:val="single"/>
        </w:rPr>
      </w:pPr>
      <w:r w:rsidRPr="00A53033">
        <w:rPr>
          <w:rStyle w:val="FontStyle30"/>
          <w:rFonts w:asciiTheme="minorHAnsi" w:hAnsiTheme="minorHAnsi" w:cstheme="minorHAnsi"/>
          <w:b/>
          <w:sz w:val="22"/>
          <w:szCs w:val="22"/>
          <w:u w:val="single"/>
        </w:rPr>
        <w:lastRenderedPageBreak/>
        <w:t>Określenia Podstawowe</w:t>
      </w:r>
      <w:bookmarkEnd w:id="35"/>
    </w:p>
    <w:p w14:paraId="7C5BAB6D" w14:textId="77777777" w:rsidR="00D66085" w:rsidRPr="00A53033" w:rsidRDefault="00D66085" w:rsidP="00B70829">
      <w:pPr>
        <w:pStyle w:val="Akapitzlist"/>
        <w:spacing w:before="120" w:after="0"/>
        <w:ind w:left="0"/>
        <w:jc w:val="both"/>
        <w:rPr>
          <w:rFonts w:asciiTheme="minorHAnsi" w:hAnsiTheme="minorHAnsi" w:cstheme="minorHAnsi"/>
        </w:rPr>
      </w:pPr>
      <w:r w:rsidRPr="00A53033">
        <w:rPr>
          <w:rFonts w:asciiTheme="minorHAnsi" w:hAnsiTheme="minorHAnsi" w:cstheme="minorHAnsi"/>
        </w:rPr>
        <w:t xml:space="preserve">Określenia związane z zakresem </w:t>
      </w:r>
      <w:r w:rsidR="00580FF4" w:rsidRPr="00A53033">
        <w:rPr>
          <w:rFonts w:asciiTheme="minorHAnsi" w:hAnsiTheme="minorHAnsi" w:cstheme="minorHAnsi"/>
        </w:rPr>
        <w:t xml:space="preserve">Prób odbiorowych </w:t>
      </w:r>
      <w:r w:rsidRPr="00A53033">
        <w:rPr>
          <w:rFonts w:asciiTheme="minorHAnsi" w:hAnsiTheme="minorHAnsi" w:cstheme="minorHAnsi"/>
        </w:rPr>
        <w:t>należy rozumieć jak niżej:</w:t>
      </w:r>
    </w:p>
    <w:p w14:paraId="63CC631D" w14:textId="77777777" w:rsidR="007E4A51" w:rsidRPr="00A53033" w:rsidRDefault="007E4A51" w:rsidP="0042531E">
      <w:pPr>
        <w:pStyle w:val="Akapitzlist"/>
        <w:tabs>
          <w:tab w:val="left" w:pos="2914"/>
        </w:tabs>
        <w:suppressAutoHyphens/>
        <w:spacing w:after="0"/>
        <w:ind w:left="1134" w:hanging="1134"/>
        <w:contextualSpacing w:val="0"/>
        <w:jc w:val="both"/>
        <w:rPr>
          <w:rFonts w:cs="Arial"/>
          <w:b/>
        </w:rPr>
      </w:pPr>
      <w:r w:rsidRPr="00A53033">
        <w:rPr>
          <w:rFonts w:cs="Arial"/>
          <w:b/>
          <w:bCs/>
          <w:szCs w:val="20"/>
          <w:lang w:eastAsia="ar-SA"/>
        </w:rPr>
        <w:t>Próby odbiorowe</w:t>
      </w:r>
      <w:r w:rsidRPr="00A53033">
        <w:rPr>
          <w:rFonts w:cs="Arial"/>
          <w:bCs/>
          <w:szCs w:val="20"/>
          <w:lang w:eastAsia="ar-SA"/>
        </w:rPr>
        <w:t xml:space="preserve"> – czynności rozruchowe i ruchowe obiektu, potwierdzające właściwe wykonanie robót, obejmujące m.in. Rozruch (w tym rozruch mechaniczny, hydrauliczny, technologiczny) oraz Ruch próbny</w:t>
      </w:r>
      <w:r w:rsidR="00D83F5B" w:rsidRPr="00A53033">
        <w:rPr>
          <w:rFonts w:cs="Arial"/>
          <w:bCs/>
          <w:szCs w:val="20"/>
          <w:lang w:eastAsia="ar-SA"/>
        </w:rPr>
        <w:t xml:space="preserve"> (Próba końcowa)</w:t>
      </w:r>
      <w:r w:rsidRPr="00A53033">
        <w:rPr>
          <w:rFonts w:cs="Arial"/>
          <w:bCs/>
          <w:szCs w:val="20"/>
          <w:lang w:eastAsia="ar-SA"/>
        </w:rPr>
        <w:t>;</w:t>
      </w:r>
    </w:p>
    <w:p w14:paraId="33034CBE" w14:textId="77777777" w:rsidR="007E4A51" w:rsidRPr="00A53033" w:rsidRDefault="007E4A51" w:rsidP="0042531E">
      <w:pPr>
        <w:pStyle w:val="Akapitzlist"/>
        <w:tabs>
          <w:tab w:val="left" w:pos="2914"/>
        </w:tabs>
        <w:suppressAutoHyphens/>
        <w:spacing w:after="0"/>
        <w:ind w:left="1134" w:hanging="1134"/>
        <w:contextualSpacing w:val="0"/>
        <w:jc w:val="both"/>
        <w:rPr>
          <w:rFonts w:cs="Arial"/>
          <w:szCs w:val="20"/>
          <w:lang w:eastAsia="ar-SA"/>
        </w:rPr>
      </w:pPr>
      <w:r w:rsidRPr="00A53033">
        <w:rPr>
          <w:rFonts w:cs="Arial"/>
          <w:b/>
        </w:rPr>
        <w:t xml:space="preserve">Rozruch </w:t>
      </w:r>
      <w:r w:rsidRPr="00A53033">
        <w:rPr>
          <w:rFonts w:cs="Arial"/>
          <w:bCs/>
        </w:rPr>
        <w:t xml:space="preserve">– </w:t>
      </w:r>
      <w:r w:rsidRPr="00A53033">
        <w:rPr>
          <w:rFonts w:cs="Arial"/>
        </w:rPr>
        <w:t xml:space="preserve">etap początkowy Prób odbiorowych </w:t>
      </w:r>
      <w:r w:rsidRPr="00A53033">
        <w:rPr>
          <w:rFonts w:cs="Arial"/>
          <w:bCs/>
          <w:szCs w:val="20"/>
          <w:lang w:eastAsia="ar-SA"/>
        </w:rPr>
        <w:t>przed zakończeniem Robót mający na celu ocenę zgodności zamierzonych i określonych przez Zamawiającego efektów inwestycji ze stanem faktycznym;</w:t>
      </w:r>
    </w:p>
    <w:p w14:paraId="20A3DC82" w14:textId="77777777" w:rsidR="007E4A51" w:rsidRPr="00A53033" w:rsidRDefault="007E4A51" w:rsidP="0042531E">
      <w:pPr>
        <w:pStyle w:val="Akapitzlist"/>
        <w:tabs>
          <w:tab w:val="left" w:pos="2914"/>
        </w:tabs>
        <w:suppressAutoHyphens/>
        <w:spacing w:after="0"/>
        <w:ind w:left="1134" w:hanging="1134"/>
        <w:contextualSpacing w:val="0"/>
        <w:jc w:val="both"/>
        <w:rPr>
          <w:rFonts w:cs="Arial"/>
          <w:szCs w:val="20"/>
          <w:lang w:eastAsia="ar-SA"/>
        </w:rPr>
      </w:pPr>
      <w:r w:rsidRPr="00A53033">
        <w:rPr>
          <w:b/>
          <w:bCs/>
          <w:spacing w:val="-4"/>
        </w:rPr>
        <w:t>Ruch próbny</w:t>
      </w:r>
      <w:r w:rsidR="0057150C" w:rsidRPr="00A53033">
        <w:rPr>
          <w:b/>
          <w:bCs/>
          <w:spacing w:val="-4"/>
        </w:rPr>
        <w:t xml:space="preserve"> </w:t>
      </w:r>
      <w:r w:rsidR="0057150C" w:rsidRPr="00A53033">
        <w:rPr>
          <w:spacing w:val="-4"/>
        </w:rPr>
        <w:t>(Próba końcowa)</w:t>
      </w:r>
      <w:r w:rsidRPr="00A53033">
        <w:rPr>
          <w:spacing w:val="-4"/>
        </w:rPr>
        <w:t xml:space="preserve"> – etap końcowy Prób odbiorowych, </w:t>
      </w:r>
      <w:r w:rsidR="008E4621" w:rsidRPr="00A53033">
        <w:rPr>
          <w:rFonts w:cs="Arial"/>
          <w:bCs/>
          <w:szCs w:val="20"/>
          <w:lang w:eastAsia="ar-SA"/>
        </w:rPr>
        <w:t xml:space="preserve">przed zakończeniem Robót </w:t>
      </w:r>
      <w:r w:rsidRPr="00A53033">
        <w:rPr>
          <w:spacing w:val="-4"/>
        </w:rPr>
        <w:t xml:space="preserve">obejmujący </w:t>
      </w:r>
      <w:bookmarkStart w:id="36" w:name="_Hlk107223447"/>
      <w:r w:rsidRPr="00A53033">
        <w:rPr>
          <w:spacing w:val="-4"/>
        </w:rPr>
        <w:t>utrzymanie ruchu z wykorzystaniem medium docelowego, w warunkach docelowych, w celu wskazania, że wykonane urządzenia, instalacje, obiekty działają niezawodnie i odpowiadają wymaganiom Zamawiającego, oraz że został osiągnięty zakładany efekt inwestycji</w:t>
      </w:r>
      <w:bookmarkEnd w:id="36"/>
      <w:r w:rsidRPr="00A53033">
        <w:rPr>
          <w:spacing w:val="-4"/>
        </w:rPr>
        <w:t>;</w:t>
      </w:r>
    </w:p>
    <w:p w14:paraId="494F25A4" w14:textId="77777777" w:rsidR="00D66085" w:rsidRPr="00A53033" w:rsidRDefault="00D66085" w:rsidP="0042531E">
      <w:pPr>
        <w:pStyle w:val="Kolorowalistaakcent11"/>
        <w:tabs>
          <w:tab w:val="left" w:pos="1134"/>
        </w:tabs>
        <w:spacing w:after="120"/>
        <w:ind w:left="1134" w:hanging="1134"/>
        <w:jc w:val="both"/>
        <w:rPr>
          <w:rFonts w:asciiTheme="minorHAnsi" w:hAnsiTheme="minorHAnsi" w:cstheme="minorHAnsi"/>
        </w:rPr>
      </w:pPr>
      <w:r w:rsidRPr="00A53033">
        <w:rPr>
          <w:rFonts w:asciiTheme="minorHAnsi" w:hAnsiTheme="minorHAnsi" w:cstheme="minorHAnsi"/>
          <w:b/>
        </w:rPr>
        <w:t>Instrukcja obsługi i eksploatacji</w:t>
      </w:r>
      <w:r w:rsidRPr="00A53033">
        <w:rPr>
          <w:rFonts w:asciiTheme="minorHAnsi" w:hAnsiTheme="minorHAnsi" w:cstheme="minorHAnsi"/>
        </w:rPr>
        <w:t xml:space="preserve"> – opracowanie zbiorcze, opisujące zasady eksploatacji obiektów i</w:t>
      </w:r>
      <w:r w:rsidR="00B70256" w:rsidRPr="00A53033">
        <w:rPr>
          <w:rFonts w:asciiTheme="minorHAnsi" w:hAnsiTheme="minorHAnsi" w:cstheme="minorHAnsi"/>
        </w:rPr>
        <w:t> </w:t>
      </w:r>
      <w:r w:rsidRPr="00A53033">
        <w:rPr>
          <w:rFonts w:asciiTheme="minorHAnsi" w:hAnsiTheme="minorHAnsi" w:cstheme="minorHAnsi"/>
        </w:rPr>
        <w:t>instalacji realizowanych w ramach niniejszej Umowy.</w:t>
      </w:r>
    </w:p>
    <w:p w14:paraId="7C63EA2D" w14:textId="77777777" w:rsidR="00D66085" w:rsidRPr="00A53033" w:rsidRDefault="00D66085" w:rsidP="00BB6C25">
      <w:pPr>
        <w:pStyle w:val="Kolorowalistaakcent11"/>
        <w:tabs>
          <w:tab w:val="left" w:pos="1134"/>
          <w:tab w:val="left" w:pos="2268"/>
        </w:tabs>
        <w:spacing w:before="120" w:after="120"/>
        <w:ind w:left="1134" w:hanging="1134"/>
        <w:jc w:val="both"/>
        <w:rPr>
          <w:rFonts w:asciiTheme="minorHAnsi" w:hAnsiTheme="minorHAnsi" w:cstheme="minorHAnsi"/>
        </w:rPr>
      </w:pPr>
      <w:r w:rsidRPr="00A53033">
        <w:rPr>
          <w:rFonts w:asciiTheme="minorHAnsi" w:hAnsiTheme="minorHAnsi" w:cstheme="minorHAnsi"/>
          <w:b/>
        </w:rPr>
        <w:t>Instrukcja stanowiskowa</w:t>
      </w:r>
      <w:r w:rsidRPr="00A53033">
        <w:rPr>
          <w:rFonts w:asciiTheme="minorHAnsi" w:hAnsiTheme="minorHAnsi" w:cstheme="minorHAnsi"/>
        </w:rPr>
        <w:t xml:space="preserve"> – opracowanie indywidualne wykonane dla każdego st</w:t>
      </w:r>
      <w:r w:rsidR="00095784" w:rsidRPr="00A53033">
        <w:rPr>
          <w:rFonts w:asciiTheme="minorHAnsi" w:hAnsiTheme="minorHAnsi" w:cstheme="minorHAnsi"/>
        </w:rPr>
        <w:t>anowiska pracy przewidzianego w </w:t>
      </w:r>
      <w:r w:rsidRPr="00A53033">
        <w:rPr>
          <w:rFonts w:asciiTheme="minorHAnsi" w:hAnsiTheme="minorHAnsi" w:cstheme="minorHAnsi"/>
        </w:rPr>
        <w:t>ramach wykonanych obiektów i instalacji, w zakresie wymogów BHP, p.poż., podstawowych zaleceń eksploatacyjnych, opisu postępowania w sytuacjach awaryjnych itp.</w:t>
      </w:r>
    </w:p>
    <w:p w14:paraId="201BCC3E" w14:textId="77777777" w:rsidR="00D66085" w:rsidRPr="00A53033" w:rsidRDefault="00D66085" w:rsidP="00BB6C25">
      <w:pPr>
        <w:pStyle w:val="Kolorowalistaakcent11"/>
        <w:tabs>
          <w:tab w:val="left" w:pos="1134"/>
        </w:tabs>
        <w:spacing w:before="120" w:after="120"/>
        <w:ind w:left="1134" w:hanging="1134"/>
        <w:jc w:val="both"/>
        <w:rPr>
          <w:rFonts w:asciiTheme="minorHAnsi" w:hAnsiTheme="minorHAnsi" w:cstheme="minorHAnsi"/>
        </w:rPr>
      </w:pPr>
      <w:r w:rsidRPr="00A53033">
        <w:rPr>
          <w:rFonts w:asciiTheme="minorHAnsi" w:hAnsiTheme="minorHAnsi" w:cstheme="minorHAnsi"/>
          <w:b/>
        </w:rPr>
        <w:t>Szkolenie</w:t>
      </w:r>
      <w:r w:rsidRPr="00A53033">
        <w:rPr>
          <w:rFonts w:asciiTheme="minorHAnsi" w:hAnsiTheme="minorHAnsi" w:cstheme="minorHAnsi"/>
        </w:rPr>
        <w:t xml:space="preserve"> –</w:t>
      </w:r>
      <w:r w:rsidR="00095784" w:rsidRPr="00A53033">
        <w:rPr>
          <w:rFonts w:asciiTheme="minorHAnsi" w:hAnsiTheme="minorHAnsi" w:cstheme="minorHAnsi"/>
        </w:rPr>
        <w:tab/>
      </w:r>
      <w:r w:rsidRPr="00A53033">
        <w:rPr>
          <w:rFonts w:asciiTheme="minorHAnsi" w:hAnsiTheme="minorHAnsi" w:cstheme="minorHAnsi"/>
        </w:rPr>
        <w:t>czynności konieczne do pełnego zapoznania pracowników i operatorów obiektu z</w:t>
      </w:r>
      <w:r w:rsidR="00B70256" w:rsidRPr="00A53033">
        <w:rPr>
          <w:rFonts w:asciiTheme="minorHAnsi" w:hAnsiTheme="minorHAnsi" w:cstheme="minorHAnsi"/>
        </w:rPr>
        <w:t> </w:t>
      </w:r>
      <w:r w:rsidRPr="00A53033">
        <w:rPr>
          <w:rFonts w:asciiTheme="minorHAnsi" w:hAnsiTheme="minorHAnsi" w:cstheme="minorHAnsi"/>
        </w:rPr>
        <w:t>zasadami działania, funkcjonowania i pracy obiektów, sieci realizowanych w ramach Umowy w</w:t>
      </w:r>
      <w:r w:rsidR="00B34862" w:rsidRPr="00A53033">
        <w:rPr>
          <w:rFonts w:asciiTheme="minorHAnsi" w:hAnsiTheme="minorHAnsi" w:cstheme="minorHAnsi"/>
        </w:rPr>
        <w:t> </w:t>
      </w:r>
      <w:r w:rsidRPr="00A53033">
        <w:rPr>
          <w:rFonts w:asciiTheme="minorHAnsi" w:hAnsiTheme="minorHAnsi" w:cstheme="minorHAnsi"/>
        </w:rPr>
        <w:t>aspekcie techniczno-technologicznym, BHP oraz zabezpieczeń p.poż.</w:t>
      </w:r>
    </w:p>
    <w:p w14:paraId="65771ECB" w14:textId="77777777" w:rsidR="00D66085" w:rsidRPr="00A53033" w:rsidRDefault="00D66085" w:rsidP="00BB6C25">
      <w:pPr>
        <w:pStyle w:val="Kolorowalistaakcent11"/>
        <w:tabs>
          <w:tab w:val="left" w:pos="1134"/>
          <w:tab w:val="left" w:pos="2552"/>
        </w:tabs>
        <w:spacing w:before="120" w:after="120"/>
        <w:ind w:left="1134" w:hanging="1134"/>
        <w:jc w:val="both"/>
        <w:rPr>
          <w:rFonts w:asciiTheme="minorHAnsi" w:hAnsiTheme="minorHAnsi" w:cstheme="minorHAnsi"/>
        </w:rPr>
      </w:pPr>
      <w:r w:rsidRPr="00A53033">
        <w:rPr>
          <w:rFonts w:asciiTheme="minorHAnsi" w:hAnsiTheme="minorHAnsi" w:cstheme="minorHAnsi"/>
          <w:b/>
        </w:rPr>
        <w:t>Dokumentacja rozruchowa</w:t>
      </w:r>
      <w:r w:rsidR="00095784" w:rsidRPr="00A53033">
        <w:rPr>
          <w:rFonts w:asciiTheme="minorHAnsi" w:hAnsiTheme="minorHAnsi" w:cstheme="minorHAnsi"/>
        </w:rPr>
        <w:t xml:space="preserve"> </w:t>
      </w:r>
      <w:r w:rsidRPr="00A53033">
        <w:rPr>
          <w:rFonts w:asciiTheme="minorHAnsi" w:hAnsiTheme="minorHAnsi" w:cstheme="minorHAnsi"/>
        </w:rPr>
        <w:t>–</w:t>
      </w:r>
      <w:r w:rsidR="00095784" w:rsidRPr="00A53033">
        <w:rPr>
          <w:rFonts w:asciiTheme="minorHAnsi" w:hAnsiTheme="minorHAnsi" w:cstheme="minorHAnsi"/>
        </w:rPr>
        <w:tab/>
      </w:r>
      <w:r w:rsidRPr="00A53033">
        <w:rPr>
          <w:rFonts w:asciiTheme="minorHAnsi" w:hAnsiTheme="minorHAnsi" w:cstheme="minorHAnsi"/>
        </w:rPr>
        <w:t>Instrukcja Rozruchu, dokumentacja o</w:t>
      </w:r>
      <w:r w:rsidR="00D63DD4" w:rsidRPr="00A53033">
        <w:rPr>
          <w:rFonts w:asciiTheme="minorHAnsi" w:hAnsiTheme="minorHAnsi" w:cstheme="minorHAnsi"/>
        </w:rPr>
        <w:t>bejmująca: instrukcję obsługi i </w:t>
      </w:r>
      <w:r w:rsidRPr="00A53033">
        <w:rPr>
          <w:rFonts w:asciiTheme="minorHAnsi" w:hAnsiTheme="minorHAnsi" w:cstheme="minorHAnsi"/>
        </w:rPr>
        <w:t>eksploatacji instalacji, raporty z badań, DTR urządzeń, dodatkowe pomiary i korelacje parametrów technologicznych, instrukcj</w:t>
      </w:r>
      <w:r w:rsidR="00B34862" w:rsidRPr="00A53033">
        <w:rPr>
          <w:rFonts w:asciiTheme="minorHAnsi" w:hAnsiTheme="minorHAnsi" w:cstheme="minorHAnsi"/>
        </w:rPr>
        <w:t>a</w:t>
      </w:r>
      <w:r w:rsidRPr="00A53033">
        <w:rPr>
          <w:rFonts w:asciiTheme="minorHAnsi" w:hAnsiTheme="minorHAnsi" w:cstheme="minorHAnsi"/>
        </w:rPr>
        <w:t xml:space="preserve"> przeciwpożarow</w:t>
      </w:r>
      <w:r w:rsidR="00B34862" w:rsidRPr="00A53033">
        <w:rPr>
          <w:rFonts w:asciiTheme="minorHAnsi" w:hAnsiTheme="minorHAnsi" w:cstheme="minorHAnsi"/>
        </w:rPr>
        <w:t>a</w:t>
      </w:r>
      <w:r w:rsidRPr="00A53033">
        <w:rPr>
          <w:rFonts w:asciiTheme="minorHAnsi" w:hAnsiTheme="minorHAnsi" w:cstheme="minorHAnsi"/>
        </w:rPr>
        <w:t>, instrukcj</w:t>
      </w:r>
      <w:r w:rsidR="00B34862" w:rsidRPr="00A53033">
        <w:rPr>
          <w:rFonts w:asciiTheme="minorHAnsi" w:hAnsiTheme="minorHAnsi" w:cstheme="minorHAnsi"/>
        </w:rPr>
        <w:t>a</w:t>
      </w:r>
      <w:r w:rsidRPr="00A53033">
        <w:rPr>
          <w:rFonts w:asciiTheme="minorHAnsi" w:hAnsiTheme="minorHAnsi" w:cstheme="minorHAnsi"/>
        </w:rPr>
        <w:t xml:space="preserve"> udzielania pierwszej pomocy w nagłych wypadkach, instrukcj</w:t>
      </w:r>
      <w:r w:rsidR="00B34862" w:rsidRPr="00A53033">
        <w:rPr>
          <w:rFonts w:asciiTheme="minorHAnsi" w:hAnsiTheme="minorHAnsi" w:cstheme="minorHAnsi"/>
        </w:rPr>
        <w:t>a</w:t>
      </w:r>
      <w:r w:rsidRPr="00A53033">
        <w:rPr>
          <w:rFonts w:asciiTheme="minorHAnsi" w:hAnsiTheme="minorHAnsi" w:cstheme="minorHAnsi"/>
        </w:rPr>
        <w:t xml:space="preserve"> stosowania, przechowywania i eksploatacji sprzętu ochrony dróg oddechowych, instrukcje stanowiskowe, instrukcje BHP.</w:t>
      </w:r>
    </w:p>
    <w:p w14:paraId="25E53B66" w14:textId="718931C1" w:rsidR="00D66085" w:rsidRPr="00A53033" w:rsidRDefault="00D66085" w:rsidP="00BB6C25">
      <w:pPr>
        <w:pStyle w:val="Kolorowalistaakcent11"/>
        <w:tabs>
          <w:tab w:val="left" w:pos="1134"/>
        </w:tabs>
        <w:spacing w:before="120" w:after="120"/>
        <w:ind w:left="1134" w:hanging="1134"/>
        <w:jc w:val="both"/>
        <w:rPr>
          <w:rFonts w:asciiTheme="minorHAnsi" w:hAnsiTheme="minorHAnsi" w:cstheme="minorHAnsi"/>
        </w:rPr>
      </w:pPr>
      <w:r w:rsidRPr="00A53033">
        <w:rPr>
          <w:rFonts w:asciiTheme="minorHAnsi" w:hAnsiTheme="minorHAnsi" w:cstheme="minorHAnsi"/>
          <w:b/>
        </w:rPr>
        <w:t>Dokumentacja porozruchowa</w:t>
      </w:r>
      <w:r w:rsidRPr="00A53033">
        <w:rPr>
          <w:rFonts w:asciiTheme="minorHAnsi" w:hAnsiTheme="minorHAnsi" w:cstheme="minorHAnsi"/>
        </w:rPr>
        <w:t xml:space="preserve"> – stanowi Dziennik Rozruchu wraz z wszystkimi protokołami, wynikami i załącznikami, sprawozdanie z przebiegu rozruchu stanowiące streszczenie zapisów Dziennika Rozruchu, a w tym ostateczne wyniki prac rozruchowych, odnotowane zmiany w stosunku do rozwiązań projektowych dokonanych w trakcie prowadzenia rozruchu, opis problemów, </w:t>
      </w:r>
      <w:r w:rsidR="00AB4742">
        <w:rPr>
          <w:rFonts w:asciiTheme="minorHAnsi" w:hAnsiTheme="minorHAnsi" w:cstheme="minorHAnsi"/>
        </w:rPr>
        <w:t>jakie wystąpiły w </w:t>
      </w:r>
      <w:r w:rsidRPr="00A53033">
        <w:rPr>
          <w:rFonts w:asciiTheme="minorHAnsi" w:hAnsiTheme="minorHAnsi" w:cstheme="minorHAnsi"/>
        </w:rPr>
        <w:t>czasie rozruchu, sposób ich rozwiązania i wnioski.</w:t>
      </w:r>
    </w:p>
    <w:p w14:paraId="66246FE0" w14:textId="77777777" w:rsidR="00D66085" w:rsidRPr="00A53033" w:rsidRDefault="00D66085" w:rsidP="00BB6C25">
      <w:pPr>
        <w:pStyle w:val="Kolorowalistaakcent11"/>
        <w:tabs>
          <w:tab w:val="left" w:pos="1134"/>
        </w:tabs>
        <w:spacing w:before="120" w:after="120"/>
        <w:ind w:left="1134" w:hanging="1134"/>
        <w:jc w:val="both"/>
        <w:rPr>
          <w:rFonts w:asciiTheme="minorHAnsi" w:hAnsiTheme="minorHAnsi" w:cstheme="minorHAnsi"/>
        </w:rPr>
      </w:pPr>
      <w:r w:rsidRPr="00A53033">
        <w:rPr>
          <w:rFonts w:asciiTheme="minorHAnsi" w:hAnsiTheme="minorHAnsi" w:cstheme="minorHAnsi"/>
          <w:b/>
        </w:rPr>
        <w:t xml:space="preserve">Przekazanie do eksploatacji </w:t>
      </w:r>
      <w:r w:rsidRPr="00A53033">
        <w:rPr>
          <w:rFonts w:asciiTheme="minorHAnsi" w:hAnsiTheme="minorHAnsi" w:cstheme="minorHAnsi"/>
        </w:rPr>
        <w:t>– uzyskanie wszelkich zezwoleń i opinii odpowiednich organów administracji publicznej, po zakończeniu rozruchu, koniecznych do osta</w:t>
      </w:r>
      <w:r w:rsidR="00D63DD4" w:rsidRPr="00A53033">
        <w:rPr>
          <w:rFonts w:asciiTheme="minorHAnsi" w:hAnsiTheme="minorHAnsi" w:cstheme="minorHAnsi"/>
        </w:rPr>
        <w:t>tecznego przekazania obiektów i </w:t>
      </w:r>
      <w:r w:rsidRPr="00A53033">
        <w:rPr>
          <w:rFonts w:asciiTheme="minorHAnsi" w:hAnsiTheme="minorHAnsi" w:cstheme="minorHAnsi"/>
        </w:rPr>
        <w:t>instalacji do eksploatacji zgodnie z wymogami obowiązującego prawa.</w:t>
      </w:r>
    </w:p>
    <w:p w14:paraId="1EE4CA94" w14:textId="77777777" w:rsidR="00F7426A" w:rsidRPr="00A53033" w:rsidRDefault="00D66085" w:rsidP="00BB6C25">
      <w:pPr>
        <w:pStyle w:val="Kolorowalistaakcent11"/>
        <w:tabs>
          <w:tab w:val="left" w:pos="1134"/>
        </w:tabs>
        <w:spacing w:before="120" w:after="120"/>
        <w:ind w:left="1134" w:hanging="1134"/>
        <w:jc w:val="both"/>
        <w:rPr>
          <w:rFonts w:asciiTheme="minorHAnsi" w:hAnsiTheme="minorHAnsi" w:cstheme="minorHAnsi"/>
        </w:rPr>
      </w:pPr>
      <w:r w:rsidRPr="00A53033">
        <w:rPr>
          <w:rFonts w:asciiTheme="minorHAnsi" w:hAnsiTheme="minorHAnsi" w:cstheme="minorHAnsi"/>
          <w:b/>
        </w:rPr>
        <w:t>Zgodność parametrów rzeczywistych z fabrycznymi</w:t>
      </w:r>
      <w:r w:rsidRPr="00A53033">
        <w:rPr>
          <w:rFonts w:asciiTheme="minorHAnsi" w:hAnsiTheme="minorHAnsi" w:cstheme="minorHAnsi"/>
        </w:rPr>
        <w:t xml:space="preserve"> – ocena poprawności rzeczywi</w:t>
      </w:r>
      <w:r w:rsidR="00095784" w:rsidRPr="00A53033">
        <w:rPr>
          <w:rFonts w:asciiTheme="minorHAnsi" w:hAnsiTheme="minorHAnsi" w:cstheme="minorHAnsi"/>
        </w:rPr>
        <w:t>stych parametrów technicznych i </w:t>
      </w:r>
      <w:r w:rsidRPr="00A53033">
        <w:rPr>
          <w:rFonts w:asciiTheme="minorHAnsi" w:hAnsiTheme="minorHAnsi" w:cstheme="minorHAnsi"/>
        </w:rPr>
        <w:t>technologicznych wykonanych i zamontowanych maszyn, urządzeń i instalacji w odniesieniu do projektowanych i wymaganych w PFU wartości, określona na podstawie badań i pomiarów przeprowadzonych zgodnie z Wymaganiami Szczegółowymi oraz odpowiednimi normami i zaleceniami.</w:t>
      </w:r>
    </w:p>
    <w:p w14:paraId="08173BBA" w14:textId="77777777" w:rsidR="00A53033" w:rsidRDefault="00A53033" w:rsidP="00B70829">
      <w:pPr>
        <w:pStyle w:val="Akapitzlist"/>
        <w:spacing w:before="120" w:after="120"/>
        <w:ind w:left="0"/>
        <w:contextualSpacing w:val="0"/>
        <w:jc w:val="both"/>
        <w:rPr>
          <w:rStyle w:val="FontStyle30"/>
          <w:rFonts w:asciiTheme="minorHAnsi" w:hAnsiTheme="minorHAnsi" w:cstheme="minorHAnsi"/>
          <w:b/>
          <w:sz w:val="22"/>
          <w:szCs w:val="22"/>
          <w:u w:val="single"/>
        </w:rPr>
      </w:pPr>
      <w:bookmarkStart w:id="37" w:name="_Toc372786875"/>
    </w:p>
    <w:p w14:paraId="4A3C6050" w14:textId="77777777" w:rsidR="00D66085" w:rsidRPr="00A53033" w:rsidRDefault="00D66085" w:rsidP="00B70829">
      <w:pPr>
        <w:pStyle w:val="Akapitzlist"/>
        <w:spacing w:before="120" w:after="120"/>
        <w:ind w:left="0"/>
        <w:contextualSpacing w:val="0"/>
        <w:jc w:val="both"/>
        <w:rPr>
          <w:rStyle w:val="FontStyle30"/>
          <w:rFonts w:asciiTheme="minorHAnsi" w:hAnsiTheme="minorHAnsi" w:cstheme="minorHAnsi"/>
          <w:b/>
          <w:sz w:val="22"/>
          <w:szCs w:val="22"/>
          <w:u w:val="single"/>
        </w:rPr>
      </w:pPr>
      <w:r w:rsidRPr="00A53033">
        <w:rPr>
          <w:rStyle w:val="FontStyle30"/>
          <w:rFonts w:asciiTheme="minorHAnsi" w:hAnsiTheme="minorHAnsi" w:cstheme="minorHAnsi"/>
          <w:b/>
          <w:sz w:val="22"/>
          <w:szCs w:val="22"/>
          <w:u w:val="single"/>
        </w:rPr>
        <w:lastRenderedPageBreak/>
        <w:t>Materiały</w:t>
      </w:r>
      <w:bookmarkEnd w:id="37"/>
      <w:r w:rsidRPr="00A53033">
        <w:rPr>
          <w:rStyle w:val="FontStyle30"/>
          <w:rFonts w:asciiTheme="minorHAnsi" w:hAnsiTheme="minorHAnsi" w:cstheme="minorHAnsi"/>
          <w:b/>
          <w:sz w:val="22"/>
          <w:szCs w:val="22"/>
          <w:u w:val="single"/>
        </w:rPr>
        <w:t>, media i spr</w:t>
      </w:r>
      <w:r w:rsidR="00697C60" w:rsidRPr="00A53033">
        <w:rPr>
          <w:rStyle w:val="FontStyle30"/>
          <w:rFonts w:asciiTheme="minorHAnsi" w:hAnsiTheme="minorHAnsi" w:cstheme="minorHAnsi"/>
          <w:b/>
          <w:sz w:val="22"/>
          <w:szCs w:val="22"/>
          <w:u w:val="single"/>
        </w:rPr>
        <w:t>z</w:t>
      </w:r>
      <w:r w:rsidRPr="00A53033">
        <w:rPr>
          <w:rStyle w:val="FontStyle30"/>
          <w:rFonts w:asciiTheme="minorHAnsi" w:hAnsiTheme="minorHAnsi" w:cstheme="minorHAnsi"/>
          <w:b/>
          <w:sz w:val="22"/>
          <w:szCs w:val="22"/>
          <w:u w:val="single"/>
        </w:rPr>
        <w:t>ęt</w:t>
      </w:r>
    </w:p>
    <w:p w14:paraId="0947C105" w14:textId="77777777" w:rsidR="00D66085" w:rsidRPr="00A53033" w:rsidRDefault="00D66085" w:rsidP="001057F5">
      <w:pPr>
        <w:pStyle w:val="Akapitzlist"/>
        <w:spacing w:before="120" w:after="0"/>
        <w:ind w:left="0"/>
        <w:contextualSpacing w:val="0"/>
        <w:jc w:val="both"/>
      </w:pPr>
      <w:r w:rsidRPr="00A53033">
        <w:rPr>
          <w:rStyle w:val="FontStyle30"/>
          <w:rFonts w:asciiTheme="minorHAnsi" w:hAnsiTheme="minorHAnsi" w:cstheme="minorHAnsi"/>
          <w:sz w:val="22"/>
          <w:szCs w:val="22"/>
          <w:u w:val="single"/>
        </w:rPr>
        <w:t xml:space="preserve">Materiały na czas </w:t>
      </w:r>
      <w:r w:rsidR="0042531E" w:rsidRPr="00A53033">
        <w:rPr>
          <w:rStyle w:val="FontStyle30"/>
          <w:rFonts w:asciiTheme="minorHAnsi" w:hAnsiTheme="minorHAnsi" w:cstheme="minorHAnsi"/>
          <w:sz w:val="22"/>
          <w:szCs w:val="22"/>
          <w:u w:val="single"/>
        </w:rPr>
        <w:t>Prób odbiorowych</w:t>
      </w:r>
      <w:r w:rsidR="0042531E" w:rsidRPr="00A53033">
        <w:rPr>
          <w:rStyle w:val="FontStyle30"/>
          <w:rFonts w:asciiTheme="minorHAnsi" w:hAnsiTheme="minorHAnsi" w:cstheme="minorHAnsi"/>
          <w:sz w:val="22"/>
          <w:szCs w:val="22"/>
        </w:rPr>
        <w:t xml:space="preserve"> </w:t>
      </w:r>
      <w:r w:rsidR="00BF328A" w:rsidRPr="00A53033">
        <w:rPr>
          <w:rFonts w:asciiTheme="minorHAnsi" w:hAnsiTheme="minorHAnsi" w:cstheme="minorHAnsi"/>
        </w:rPr>
        <w:t>dostarczane</w:t>
      </w:r>
      <w:r w:rsidR="00BF328A" w:rsidRPr="00A53033">
        <w:rPr>
          <w:rStyle w:val="FontStyle30"/>
          <w:rFonts w:asciiTheme="minorHAnsi" w:hAnsiTheme="minorHAnsi" w:cstheme="minorHAnsi"/>
          <w:sz w:val="22"/>
          <w:szCs w:val="22"/>
        </w:rPr>
        <w:t xml:space="preserve"> przez Wykonawcę</w:t>
      </w:r>
      <w:r w:rsidR="00BF328A" w:rsidRPr="00A53033">
        <w:rPr>
          <w:rStyle w:val="FontStyle30"/>
          <w:rFonts w:asciiTheme="minorHAnsi" w:hAnsiTheme="minorHAnsi" w:cstheme="minorHAnsi"/>
          <w:sz w:val="22"/>
          <w:szCs w:val="22"/>
          <w:u w:val="single"/>
        </w:rPr>
        <w:t xml:space="preserve"> </w:t>
      </w:r>
      <w:r w:rsidRPr="00A53033">
        <w:rPr>
          <w:rStyle w:val="FontStyle30"/>
          <w:rFonts w:asciiTheme="minorHAnsi" w:hAnsiTheme="minorHAnsi" w:cstheme="minorHAnsi"/>
          <w:sz w:val="22"/>
          <w:szCs w:val="22"/>
        </w:rPr>
        <w:t>obejmą w szczególności</w:t>
      </w:r>
      <w:r w:rsidR="00D83F5B" w:rsidRPr="00A53033">
        <w:rPr>
          <w:rStyle w:val="FontStyle30"/>
          <w:rFonts w:asciiTheme="minorHAnsi" w:hAnsiTheme="minorHAnsi" w:cstheme="minorHAnsi"/>
          <w:sz w:val="22"/>
          <w:szCs w:val="22"/>
        </w:rPr>
        <w:t>:</w:t>
      </w:r>
      <w:r w:rsidR="001057F5" w:rsidRPr="00A53033">
        <w:rPr>
          <w:rStyle w:val="FontStyle30"/>
          <w:rFonts w:asciiTheme="minorHAnsi" w:hAnsiTheme="minorHAnsi" w:cstheme="minorHAnsi"/>
          <w:sz w:val="22"/>
          <w:szCs w:val="22"/>
        </w:rPr>
        <w:t xml:space="preserve"> </w:t>
      </w:r>
      <w:r w:rsidRPr="00A53033">
        <w:t>materiały eksploatacyjne do urządzeń, zgodnie z wymogami DTR (m.in. oleje, smary, paski napędowe, odczynniki kalibracyjne i analityczne, itp.) przewidziane jako minimalna rezerwa magazynowa gwarantująca utrzymanie ciągłości pracy urządzeń.</w:t>
      </w:r>
    </w:p>
    <w:p w14:paraId="20C49C22" w14:textId="5CCD0885" w:rsidR="00D66085" w:rsidRPr="00A53033" w:rsidRDefault="00A53033" w:rsidP="00B70829">
      <w:pPr>
        <w:pStyle w:val="Akapitzlist"/>
        <w:spacing w:before="120" w:after="120"/>
        <w:ind w:left="0"/>
        <w:contextualSpacing w:val="0"/>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u w:val="single"/>
        </w:rPr>
        <w:t>Koszty m</w:t>
      </w:r>
      <w:r w:rsidR="00D66085" w:rsidRPr="00A53033">
        <w:rPr>
          <w:rStyle w:val="FontStyle30"/>
          <w:rFonts w:asciiTheme="minorHAnsi" w:hAnsiTheme="minorHAnsi" w:cstheme="minorHAnsi"/>
          <w:sz w:val="22"/>
          <w:szCs w:val="22"/>
          <w:u w:val="single"/>
        </w:rPr>
        <w:t>edi</w:t>
      </w:r>
      <w:r w:rsidRPr="00A53033">
        <w:rPr>
          <w:rStyle w:val="FontStyle30"/>
          <w:rFonts w:asciiTheme="minorHAnsi" w:hAnsiTheme="minorHAnsi" w:cstheme="minorHAnsi"/>
          <w:sz w:val="22"/>
          <w:szCs w:val="22"/>
          <w:u w:val="single"/>
        </w:rPr>
        <w:t>ów</w:t>
      </w:r>
      <w:r w:rsidR="00D66085" w:rsidRPr="00A53033">
        <w:rPr>
          <w:rStyle w:val="FontStyle30"/>
          <w:rFonts w:asciiTheme="minorHAnsi" w:hAnsiTheme="minorHAnsi" w:cstheme="minorHAnsi"/>
          <w:sz w:val="22"/>
          <w:szCs w:val="22"/>
          <w:u w:val="single"/>
        </w:rPr>
        <w:t xml:space="preserve"> na </w:t>
      </w:r>
      <w:r w:rsidR="00D66085" w:rsidRPr="00A53033">
        <w:rPr>
          <w:rFonts w:asciiTheme="minorHAnsi" w:hAnsiTheme="minorHAnsi" w:cstheme="minorHAnsi"/>
          <w:u w:val="single"/>
        </w:rPr>
        <w:t>czas</w:t>
      </w:r>
      <w:r w:rsidR="00D66085" w:rsidRPr="00A53033">
        <w:rPr>
          <w:rStyle w:val="FontStyle30"/>
          <w:rFonts w:asciiTheme="minorHAnsi" w:hAnsiTheme="minorHAnsi" w:cstheme="minorHAnsi"/>
          <w:sz w:val="22"/>
          <w:szCs w:val="22"/>
          <w:u w:val="single"/>
        </w:rPr>
        <w:t xml:space="preserve"> </w:t>
      </w:r>
      <w:r w:rsidR="0042531E" w:rsidRPr="00A53033">
        <w:rPr>
          <w:rStyle w:val="FontStyle30"/>
          <w:rFonts w:asciiTheme="minorHAnsi" w:hAnsiTheme="minorHAnsi" w:cstheme="minorHAnsi"/>
          <w:sz w:val="22"/>
          <w:szCs w:val="22"/>
          <w:u w:val="single"/>
        </w:rPr>
        <w:t>Prób odbiorowych</w:t>
      </w:r>
      <w:r w:rsidR="00BF2E99" w:rsidRPr="00A53033">
        <w:rPr>
          <w:rStyle w:val="FontStyle30"/>
          <w:rFonts w:asciiTheme="minorHAnsi" w:hAnsiTheme="minorHAnsi" w:cstheme="minorHAnsi"/>
          <w:sz w:val="22"/>
          <w:szCs w:val="22"/>
        </w:rPr>
        <w:t xml:space="preserve"> (energia elektryczna</w:t>
      </w:r>
      <w:r w:rsidRPr="00A53033">
        <w:rPr>
          <w:rStyle w:val="FontStyle30"/>
          <w:rFonts w:asciiTheme="minorHAnsi" w:hAnsiTheme="minorHAnsi" w:cstheme="minorHAnsi"/>
          <w:sz w:val="22"/>
          <w:szCs w:val="22"/>
        </w:rPr>
        <w:t>, woda</w:t>
      </w:r>
      <w:r w:rsidR="00D66085" w:rsidRPr="00A53033">
        <w:rPr>
          <w:rStyle w:val="FontStyle30"/>
          <w:rFonts w:asciiTheme="minorHAnsi" w:hAnsiTheme="minorHAnsi" w:cstheme="minorHAnsi"/>
          <w:sz w:val="22"/>
          <w:szCs w:val="22"/>
        </w:rPr>
        <w:t>) pozostają po stronie Zamawiającego.</w:t>
      </w:r>
    </w:p>
    <w:p w14:paraId="31A68A7C" w14:textId="77777777" w:rsidR="00D66085" w:rsidRPr="00A53033" w:rsidRDefault="00D66085" w:rsidP="00B70829">
      <w:pPr>
        <w:pStyle w:val="Akapitzlist"/>
        <w:spacing w:before="120" w:after="0"/>
        <w:ind w:left="0"/>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u w:val="single"/>
        </w:rPr>
        <w:t>Sprzęt</w:t>
      </w:r>
      <w:r w:rsidRPr="00A53033">
        <w:rPr>
          <w:rStyle w:val="FontStyle30"/>
          <w:rFonts w:asciiTheme="minorHAnsi" w:hAnsiTheme="minorHAnsi" w:cstheme="minorHAnsi"/>
          <w:sz w:val="22"/>
          <w:szCs w:val="22"/>
        </w:rPr>
        <w:t xml:space="preserve"> wykorzystywany podczas </w:t>
      </w:r>
      <w:r w:rsidR="0042531E" w:rsidRPr="00A53033">
        <w:rPr>
          <w:rStyle w:val="FontStyle30"/>
          <w:rFonts w:asciiTheme="minorHAnsi" w:hAnsiTheme="minorHAnsi" w:cstheme="minorHAnsi"/>
          <w:sz w:val="22"/>
          <w:szCs w:val="22"/>
        </w:rPr>
        <w:t xml:space="preserve">Prób odbiorowych </w:t>
      </w:r>
      <w:r w:rsidRPr="00A53033">
        <w:rPr>
          <w:rStyle w:val="FontStyle30"/>
          <w:rFonts w:asciiTheme="minorHAnsi" w:hAnsiTheme="minorHAnsi" w:cstheme="minorHAnsi"/>
          <w:sz w:val="22"/>
          <w:szCs w:val="22"/>
        </w:rPr>
        <w:t>powinien odpowiadać ogólnie przyjętym wymaganiom dotyczącym bezpieczeństwa pracy, mieć ustalone parametry techniczne i</w:t>
      </w:r>
      <w:r w:rsidR="00C74E8F" w:rsidRPr="00A53033">
        <w:rPr>
          <w:rStyle w:val="FontStyle30"/>
          <w:rFonts w:asciiTheme="minorHAnsi" w:hAnsiTheme="minorHAnsi" w:cstheme="minorHAnsi"/>
          <w:sz w:val="22"/>
          <w:szCs w:val="22"/>
        </w:rPr>
        <w:t> </w:t>
      </w:r>
      <w:r w:rsidRPr="00A53033">
        <w:rPr>
          <w:rStyle w:val="FontStyle30"/>
          <w:rFonts w:asciiTheme="minorHAnsi" w:hAnsiTheme="minorHAnsi" w:cstheme="minorHAnsi"/>
          <w:sz w:val="22"/>
          <w:szCs w:val="22"/>
        </w:rPr>
        <w:t>być stosowany zgodnie z</w:t>
      </w:r>
      <w:r w:rsidR="009A4F4D" w:rsidRPr="00A53033">
        <w:rPr>
          <w:rStyle w:val="FontStyle30"/>
          <w:rFonts w:asciiTheme="minorHAnsi" w:hAnsiTheme="minorHAnsi" w:cstheme="minorHAnsi"/>
          <w:sz w:val="22"/>
          <w:szCs w:val="22"/>
        </w:rPr>
        <w:t xml:space="preserve"> </w:t>
      </w:r>
      <w:r w:rsidRPr="00A53033">
        <w:rPr>
          <w:rStyle w:val="FontStyle30"/>
          <w:rFonts w:asciiTheme="minorHAnsi" w:hAnsiTheme="minorHAnsi" w:cstheme="minorHAnsi"/>
          <w:sz w:val="22"/>
          <w:szCs w:val="22"/>
        </w:rPr>
        <w:t xml:space="preserve">jego </w:t>
      </w:r>
      <w:r w:rsidRPr="00A53033">
        <w:rPr>
          <w:rFonts w:asciiTheme="minorHAnsi" w:hAnsiTheme="minorHAnsi" w:cstheme="minorHAnsi"/>
        </w:rPr>
        <w:t>przeznaczeniem</w:t>
      </w:r>
      <w:r w:rsidRPr="00A53033">
        <w:rPr>
          <w:rStyle w:val="FontStyle30"/>
          <w:rFonts w:asciiTheme="minorHAnsi" w:hAnsiTheme="minorHAnsi" w:cstheme="minorHAnsi"/>
          <w:sz w:val="22"/>
          <w:szCs w:val="22"/>
        </w:rPr>
        <w:t xml:space="preserve"> oraz instrukcjami producentów. Dla potrzeb rozruchu należy przewidzieć wykorzystanie co najmniej n/w sprzętu, który dostarczy Wykonawca:</w:t>
      </w:r>
    </w:p>
    <w:p w14:paraId="5D1B917C" w14:textId="77777777" w:rsidR="00D66085" w:rsidRPr="00A53033" w:rsidRDefault="00D66085" w:rsidP="00060EFD">
      <w:pPr>
        <w:numPr>
          <w:ilvl w:val="0"/>
          <w:numId w:val="31"/>
        </w:numPr>
        <w:tabs>
          <w:tab w:val="num" w:pos="709"/>
          <w:tab w:val="left" w:pos="2127"/>
        </w:tabs>
        <w:spacing w:line="276" w:lineRule="auto"/>
        <w:ind w:left="709" w:hanging="283"/>
        <w:jc w:val="both"/>
      </w:pPr>
      <w:r w:rsidRPr="00A53033">
        <w:t>przenośne urządzenia pomiarowo-kontrolne,</w:t>
      </w:r>
    </w:p>
    <w:p w14:paraId="05A9251B" w14:textId="77777777" w:rsidR="00D66085" w:rsidRPr="00A53033" w:rsidRDefault="00D66085" w:rsidP="00060EFD">
      <w:pPr>
        <w:numPr>
          <w:ilvl w:val="0"/>
          <w:numId w:val="31"/>
        </w:numPr>
        <w:tabs>
          <w:tab w:val="num" w:pos="709"/>
          <w:tab w:val="left" w:pos="2127"/>
        </w:tabs>
        <w:spacing w:line="276" w:lineRule="auto"/>
        <w:ind w:left="709" w:hanging="283"/>
        <w:jc w:val="both"/>
      </w:pPr>
      <w:r w:rsidRPr="00A53033">
        <w:t>sprzęt do pomiarów elektroenergetycznych,</w:t>
      </w:r>
    </w:p>
    <w:p w14:paraId="4501353B" w14:textId="77777777" w:rsidR="0062495F" w:rsidRPr="00A53033" w:rsidRDefault="0062495F" w:rsidP="00060EFD">
      <w:pPr>
        <w:numPr>
          <w:ilvl w:val="0"/>
          <w:numId w:val="31"/>
        </w:numPr>
        <w:tabs>
          <w:tab w:val="num" w:pos="709"/>
          <w:tab w:val="left" w:pos="2127"/>
        </w:tabs>
        <w:spacing w:line="276" w:lineRule="auto"/>
        <w:ind w:left="709" w:hanging="283"/>
        <w:jc w:val="both"/>
      </w:pPr>
      <w:r w:rsidRPr="00A53033">
        <w:t>sprzęt do poboru prób kierowanych do zewnętrznego laboratorium,</w:t>
      </w:r>
    </w:p>
    <w:p w14:paraId="5A63E9A8" w14:textId="77777777" w:rsidR="00D66085" w:rsidRPr="00A53033" w:rsidRDefault="00D66085" w:rsidP="00060EFD">
      <w:pPr>
        <w:numPr>
          <w:ilvl w:val="0"/>
          <w:numId w:val="31"/>
        </w:numPr>
        <w:tabs>
          <w:tab w:val="num" w:pos="709"/>
          <w:tab w:val="left" w:pos="2127"/>
        </w:tabs>
        <w:spacing w:line="276" w:lineRule="auto"/>
        <w:ind w:left="709" w:hanging="283"/>
        <w:jc w:val="both"/>
      </w:pPr>
      <w:r w:rsidRPr="00A53033">
        <w:t>narzędzia elektryczne.</w:t>
      </w:r>
    </w:p>
    <w:p w14:paraId="4607A7F9" w14:textId="77777777" w:rsidR="00D66085" w:rsidRPr="00A53033" w:rsidRDefault="00D66085" w:rsidP="00B70829">
      <w:pPr>
        <w:pStyle w:val="Akapitzlist"/>
        <w:spacing w:before="120" w:after="120"/>
        <w:ind w:left="0"/>
        <w:contextualSpacing w:val="0"/>
        <w:jc w:val="both"/>
        <w:rPr>
          <w:rStyle w:val="FontStyle30"/>
          <w:rFonts w:asciiTheme="minorHAnsi" w:hAnsiTheme="minorHAnsi" w:cstheme="minorHAnsi"/>
          <w:b/>
          <w:sz w:val="22"/>
          <w:szCs w:val="22"/>
          <w:u w:val="single"/>
        </w:rPr>
      </w:pPr>
      <w:bookmarkStart w:id="38" w:name="_Toc372786878"/>
      <w:r w:rsidRPr="00A53033">
        <w:rPr>
          <w:rStyle w:val="FontStyle30"/>
          <w:rFonts w:asciiTheme="minorHAnsi" w:hAnsiTheme="minorHAnsi" w:cstheme="minorHAnsi"/>
          <w:b/>
          <w:sz w:val="22"/>
          <w:szCs w:val="22"/>
          <w:u w:val="single"/>
        </w:rPr>
        <w:t>Wymagania ogólne</w:t>
      </w:r>
      <w:bookmarkEnd w:id="38"/>
    </w:p>
    <w:p w14:paraId="2EC3E269" w14:textId="6DA6AF5D" w:rsidR="00D66085" w:rsidRPr="00A53033" w:rsidRDefault="00D66085" w:rsidP="00B70829">
      <w:pPr>
        <w:pStyle w:val="Akapitzlist"/>
        <w:spacing w:before="120" w:after="120"/>
        <w:ind w:left="0"/>
        <w:jc w:val="both"/>
        <w:rPr>
          <w:rFonts w:asciiTheme="minorHAnsi" w:hAnsiTheme="minorHAnsi" w:cstheme="minorHAnsi"/>
        </w:rPr>
      </w:pPr>
      <w:r w:rsidRPr="00A53033">
        <w:rPr>
          <w:rStyle w:val="FontStyle30"/>
          <w:rFonts w:asciiTheme="minorHAnsi" w:hAnsiTheme="minorHAnsi" w:cstheme="minorHAnsi"/>
          <w:sz w:val="22"/>
          <w:szCs w:val="22"/>
        </w:rPr>
        <w:t>Wykonawca opracuje szczegółową Instrukcję rozruchu uwzględniającą wymogi i wytyczne zawarte w niniejszym PFU oraz zatwierdzi ją u Zamawiającego przed przystąpieniem do rozruchu urządzeń, instalacji i </w:t>
      </w:r>
      <w:r w:rsidR="00D87C81" w:rsidRPr="00A53033">
        <w:rPr>
          <w:rStyle w:val="FontStyle30"/>
          <w:rFonts w:asciiTheme="minorHAnsi" w:hAnsiTheme="minorHAnsi" w:cstheme="minorHAnsi"/>
          <w:sz w:val="22"/>
          <w:szCs w:val="22"/>
        </w:rPr>
        <w:t>instalacj</w:t>
      </w:r>
      <w:r w:rsidRPr="00A53033">
        <w:rPr>
          <w:rStyle w:val="FontStyle30"/>
          <w:rFonts w:asciiTheme="minorHAnsi" w:hAnsiTheme="minorHAnsi" w:cstheme="minorHAnsi"/>
          <w:sz w:val="22"/>
          <w:szCs w:val="22"/>
        </w:rPr>
        <w:t xml:space="preserve">i jako całości. </w:t>
      </w:r>
      <w:r w:rsidRPr="00A53033">
        <w:rPr>
          <w:rFonts w:asciiTheme="minorHAnsi" w:hAnsiTheme="minorHAnsi" w:cstheme="minorHAnsi"/>
        </w:rPr>
        <w:t>Próby odbiorowe</w:t>
      </w:r>
      <w:r w:rsidRPr="00A53033">
        <w:rPr>
          <w:rStyle w:val="FontStyle30"/>
          <w:rFonts w:asciiTheme="minorHAnsi" w:hAnsiTheme="minorHAnsi" w:cstheme="minorHAnsi"/>
          <w:sz w:val="22"/>
          <w:szCs w:val="22"/>
        </w:rPr>
        <w:t xml:space="preserve"> </w:t>
      </w:r>
      <w:r w:rsidRPr="00A53033">
        <w:rPr>
          <w:rFonts w:asciiTheme="minorHAnsi" w:hAnsiTheme="minorHAnsi" w:cstheme="minorHAnsi"/>
        </w:rPr>
        <w:t xml:space="preserve">zostaną przeprowadzone zgodnie </w:t>
      </w:r>
      <w:r w:rsidR="00525B36" w:rsidRPr="00A53033">
        <w:rPr>
          <w:rFonts w:asciiTheme="minorHAnsi" w:hAnsiTheme="minorHAnsi" w:cstheme="minorHAnsi"/>
        </w:rPr>
        <w:t>z </w:t>
      </w:r>
      <w:r w:rsidR="0062495F" w:rsidRPr="00A53033">
        <w:rPr>
          <w:rFonts w:asciiTheme="minorHAnsi" w:hAnsiTheme="minorHAnsi" w:cstheme="minorHAnsi"/>
        </w:rPr>
        <w:t>opracowanym przez Wykonawcę i </w:t>
      </w:r>
      <w:r w:rsidRPr="00A53033">
        <w:rPr>
          <w:rFonts w:asciiTheme="minorHAnsi" w:hAnsiTheme="minorHAnsi" w:cstheme="minorHAnsi"/>
        </w:rPr>
        <w:t>Zatwierdzony przez Zamawiającego Programem rozruchu.</w:t>
      </w:r>
    </w:p>
    <w:p w14:paraId="2BD19FA7" w14:textId="77777777" w:rsidR="00D66085" w:rsidRPr="00A53033" w:rsidRDefault="00D66085" w:rsidP="00A53033">
      <w:pPr>
        <w:spacing w:before="120" w:line="276" w:lineRule="auto"/>
        <w:ind w:left="284" w:hanging="284"/>
        <w:jc w:val="both"/>
        <w:rPr>
          <w:rStyle w:val="FontStyle30"/>
          <w:rFonts w:asciiTheme="minorHAnsi" w:hAnsiTheme="minorHAnsi" w:cstheme="minorHAnsi"/>
          <w:sz w:val="22"/>
          <w:szCs w:val="22"/>
        </w:rPr>
      </w:pPr>
      <w:bookmarkStart w:id="39" w:name="_Toc372786879"/>
      <w:r w:rsidRPr="00A53033">
        <w:rPr>
          <w:rStyle w:val="FontStyle30"/>
          <w:rFonts w:asciiTheme="minorHAnsi" w:hAnsiTheme="minorHAnsi" w:cstheme="minorHAnsi"/>
          <w:b/>
          <w:sz w:val="22"/>
          <w:szCs w:val="22"/>
        </w:rPr>
        <w:t>Prób</w:t>
      </w:r>
      <w:r w:rsidR="004A7098" w:rsidRPr="00A53033">
        <w:rPr>
          <w:rStyle w:val="FontStyle30"/>
          <w:rFonts w:asciiTheme="minorHAnsi" w:hAnsiTheme="minorHAnsi" w:cstheme="minorHAnsi"/>
          <w:b/>
          <w:sz w:val="22"/>
          <w:szCs w:val="22"/>
        </w:rPr>
        <w:t>y</w:t>
      </w:r>
      <w:r w:rsidRPr="00A53033">
        <w:rPr>
          <w:rStyle w:val="FontStyle30"/>
          <w:rFonts w:asciiTheme="minorHAnsi" w:hAnsiTheme="minorHAnsi" w:cstheme="minorHAnsi"/>
          <w:b/>
          <w:sz w:val="22"/>
          <w:szCs w:val="22"/>
        </w:rPr>
        <w:t xml:space="preserve"> </w:t>
      </w:r>
      <w:r w:rsidR="00DF350C" w:rsidRPr="00A53033">
        <w:rPr>
          <w:rStyle w:val="FontStyle30"/>
          <w:rFonts w:asciiTheme="minorHAnsi" w:hAnsiTheme="minorHAnsi" w:cstheme="minorHAnsi"/>
          <w:b/>
          <w:sz w:val="22"/>
          <w:szCs w:val="22"/>
        </w:rPr>
        <w:t>rozruchowe</w:t>
      </w:r>
      <w:r w:rsidR="0042531E" w:rsidRPr="00A53033">
        <w:rPr>
          <w:rStyle w:val="FontStyle30"/>
          <w:rFonts w:asciiTheme="minorHAnsi" w:hAnsiTheme="minorHAnsi" w:cstheme="minorHAnsi"/>
          <w:b/>
          <w:sz w:val="22"/>
          <w:szCs w:val="22"/>
        </w:rPr>
        <w:t xml:space="preserve"> </w:t>
      </w:r>
      <w:r w:rsidRPr="00A53033">
        <w:rPr>
          <w:rStyle w:val="FontStyle30"/>
          <w:rFonts w:asciiTheme="minorHAnsi" w:hAnsiTheme="minorHAnsi" w:cstheme="minorHAnsi"/>
          <w:sz w:val="22"/>
          <w:szCs w:val="22"/>
        </w:rPr>
        <w:t>obejmuj</w:t>
      </w:r>
      <w:r w:rsidR="004A7098" w:rsidRPr="00A53033">
        <w:rPr>
          <w:rStyle w:val="FontStyle30"/>
          <w:rFonts w:asciiTheme="minorHAnsi" w:hAnsiTheme="minorHAnsi" w:cstheme="minorHAnsi"/>
          <w:sz w:val="22"/>
          <w:szCs w:val="22"/>
        </w:rPr>
        <w:t>ą</w:t>
      </w:r>
      <w:r w:rsidRPr="00A53033">
        <w:rPr>
          <w:rStyle w:val="FontStyle30"/>
          <w:rFonts w:asciiTheme="minorHAnsi" w:hAnsiTheme="minorHAnsi" w:cstheme="minorHAnsi"/>
          <w:sz w:val="22"/>
          <w:szCs w:val="22"/>
        </w:rPr>
        <w:t>:</w:t>
      </w:r>
    </w:p>
    <w:p w14:paraId="23E6846A" w14:textId="77777777" w:rsidR="004A7098" w:rsidRPr="00A53033" w:rsidRDefault="00780C6C" w:rsidP="00060EFD">
      <w:pPr>
        <w:pStyle w:val="Kolorowalistaakcent11"/>
        <w:numPr>
          <w:ilvl w:val="0"/>
          <w:numId w:val="57"/>
        </w:numPr>
        <w:spacing w:after="0"/>
        <w:ind w:left="284" w:hanging="284"/>
        <w:jc w:val="both"/>
        <w:rPr>
          <w:rFonts w:asciiTheme="minorHAnsi" w:hAnsiTheme="minorHAnsi" w:cstheme="minorHAnsi"/>
          <w:b/>
          <w:bCs/>
        </w:rPr>
      </w:pPr>
      <w:r w:rsidRPr="00A53033">
        <w:rPr>
          <w:rFonts w:asciiTheme="minorHAnsi" w:hAnsiTheme="minorHAnsi" w:cstheme="minorHAnsi"/>
          <w:b/>
          <w:bCs/>
        </w:rPr>
        <w:t>Rozruch mechaniczny:</w:t>
      </w:r>
    </w:p>
    <w:p w14:paraId="5D729991" w14:textId="77777777" w:rsidR="00D66085" w:rsidRPr="00A53033" w:rsidRDefault="00D66085" w:rsidP="00060EFD">
      <w:pPr>
        <w:pStyle w:val="Kolorowalistaakcent11"/>
        <w:numPr>
          <w:ilvl w:val="0"/>
          <w:numId w:val="32"/>
        </w:numPr>
        <w:tabs>
          <w:tab w:val="left" w:pos="284"/>
        </w:tabs>
        <w:spacing w:after="0"/>
        <w:ind w:left="284" w:hanging="284"/>
        <w:jc w:val="both"/>
        <w:rPr>
          <w:rFonts w:asciiTheme="minorHAnsi" w:hAnsiTheme="minorHAnsi" w:cstheme="minorHAnsi"/>
        </w:rPr>
      </w:pPr>
      <w:r w:rsidRPr="00A53033">
        <w:rPr>
          <w:rFonts w:asciiTheme="minorHAnsi" w:hAnsiTheme="minorHAnsi" w:cstheme="minorHAnsi"/>
        </w:rPr>
        <w:t>Sprawdzenie skuteczności podania mediów zasilających do instalacji (energia elektryczna, woda i</w:t>
      </w:r>
      <w:r w:rsidR="00FF7E22" w:rsidRPr="00A53033">
        <w:rPr>
          <w:rFonts w:asciiTheme="minorHAnsi" w:hAnsiTheme="minorHAnsi" w:cstheme="minorHAnsi"/>
        </w:rPr>
        <w:t> </w:t>
      </w:r>
      <w:r w:rsidRPr="00A53033">
        <w:rPr>
          <w:rFonts w:asciiTheme="minorHAnsi" w:hAnsiTheme="minorHAnsi" w:cstheme="minorHAnsi"/>
        </w:rPr>
        <w:t>in. – jeśli dotyczy) poprzez:</w:t>
      </w:r>
    </w:p>
    <w:p w14:paraId="107A3F52" w14:textId="77777777" w:rsidR="00D66085" w:rsidRPr="00A53033" w:rsidRDefault="006D0BB3" w:rsidP="00060EFD">
      <w:pPr>
        <w:numPr>
          <w:ilvl w:val="0"/>
          <w:numId w:val="31"/>
        </w:numPr>
        <w:tabs>
          <w:tab w:val="left" w:pos="2127"/>
        </w:tabs>
        <w:spacing w:line="276" w:lineRule="auto"/>
        <w:ind w:left="567" w:hanging="283"/>
        <w:jc w:val="both"/>
      </w:pPr>
      <w:r w:rsidRPr="00A53033">
        <w:t>s</w:t>
      </w:r>
      <w:r w:rsidR="00D66085" w:rsidRPr="00A53033">
        <w:t>prawdzenie dostępności i parametrów mediów na wejściu do instalacji,</w:t>
      </w:r>
    </w:p>
    <w:p w14:paraId="3CDBF8FE" w14:textId="77777777" w:rsidR="00D66085" w:rsidRPr="00A53033" w:rsidRDefault="006D0BB3" w:rsidP="00060EFD">
      <w:pPr>
        <w:numPr>
          <w:ilvl w:val="0"/>
          <w:numId w:val="31"/>
        </w:numPr>
        <w:tabs>
          <w:tab w:val="left" w:pos="2127"/>
        </w:tabs>
        <w:spacing w:line="276" w:lineRule="auto"/>
        <w:ind w:left="567" w:hanging="283"/>
        <w:jc w:val="both"/>
      </w:pPr>
      <w:r w:rsidRPr="00A53033">
        <w:t>s</w:t>
      </w:r>
      <w:r w:rsidR="00D66085" w:rsidRPr="00A53033">
        <w:t>topniowe obciążanie instalacji podających media poprzez załączanie kolejnych fragmentów instalacji,</w:t>
      </w:r>
    </w:p>
    <w:p w14:paraId="5DEBF7B2" w14:textId="77777777" w:rsidR="00D66085" w:rsidRPr="00A53033" w:rsidRDefault="006D0BB3" w:rsidP="00060EFD">
      <w:pPr>
        <w:numPr>
          <w:ilvl w:val="0"/>
          <w:numId w:val="31"/>
        </w:numPr>
        <w:tabs>
          <w:tab w:val="left" w:pos="2127"/>
        </w:tabs>
        <w:spacing w:line="276" w:lineRule="auto"/>
        <w:ind w:left="567" w:hanging="283"/>
        <w:jc w:val="both"/>
      </w:pPr>
      <w:r w:rsidRPr="00A53033">
        <w:t>k</w:t>
      </w:r>
      <w:r w:rsidR="00D66085" w:rsidRPr="00A53033">
        <w:t>olejne sprawdzanie skuteczności i poprawności działania poszczególnych elementów wyposażenia instalacji podających media (zawory, przepustnice, wyłączniki),</w:t>
      </w:r>
    </w:p>
    <w:p w14:paraId="408A562F" w14:textId="77777777" w:rsidR="00D66085" w:rsidRPr="00A53033" w:rsidRDefault="006D0BB3" w:rsidP="00060EFD">
      <w:pPr>
        <w:numPr>
          <w:ilvl w:val="0"/>
          <w:numId w:val="31"/>
        </w:numPr>
        <w:tabs>
          <w:tab w:val="left" w:pos="2127"/>
        </w:tabs>
        <w:spacing w:line="276" w:lineRule="auto"/>
        <w:ind w:left="567" w:hanging="283"/>
        <w:jc w:val="both"/>
      </w:pPr>
      <w:r w:rsidRPr="00A53033">
        <w:t>s</w:t>
      </w:r>
      <w:r w:rsidR="00D66085" w:rsidRPr="00A53033">
        <w:t>prawdzenie działania pod obciążeniem mediami wyposażenia sygnalizacyjno-pomiarowego instalacji zasilających.</w:t>
      </w:r>
    </w:p>
    <w:p w14:paraId="16191FD8" w14:textId="77777777" w:rsidR="00D66085" w:rsidRPr="00A53033" w:rsidRDefault="00D66085" w:rsidP="00060EFD">
      <w:pPr>
        <w:pStyle w:val="Kolorowalistaakcent11"/>
        <w:numPr>
          <w:ilvl w:val="0"/>
          <w:numId w:val="32"/>
        </w:numPr>
        <w:tabs>
          <w:tab w:val="left" w:pos="284"/>
        </w:tabs>
        <w:spacing w:after="0"/>
        <w:ind w:left="284" w:hanging="284"/>
        <w:jc w:val="both"/>
        <w:rPr>
          <w:rFonts w:asciiTheme="minorHAnsi" w:hAnsiTheme="minorHAnsi" w:cstheme="minorHAnsi"/>
        </w:rPr>
      </w:pPr>
      <w:r w:rsidRPr="00A53033">
        <w:rPr>
          <w:rFonts w:asciiTheme="minorHAnsi" w:hAnsiTheme="minorHAnsi" w:cstheme="minorHAnsi"/>
        </w:rPr>
        <w:t>Pojedyncze załączanie poszczególnych elementów instalacji i urządzeń bez poda</w:t>
      </w:r>
      <w:r w:rsidR="00E2165E" w:rsidRPr="00A53033">
        <w:rPr>
          <w:rFonts w:asciiTheme="minorHAnsi" w:hAnsiTheme="minorHAnsi" w:cstheme="minorHAnsi"/>
        </w:rPr>
        <w:t>nia medium i</w:t>
      </w:r>
      <w:r w:rsidR="00FF7E22" w:rsidRPr="00A53033">
        <w:rPr>
          <w:rFonts w:asciiTheme="minorHAnsi" w:hAnsiTheme="minorHAnsi" w:cstheme="minorHAnsi"/>
        </w:rPr>
        <w:t> </w:t>
      </w:r>
      <w:r w:rsidR="00E2165E" w:rsidRPr="00A53033">
        <w:rPr>
          <w:rFonts w:asciiTheme="minorHAnsi" w:hAnsiTheme="minorHAnsi" w:cstheme="minorHAnsi"/>
        </w:rPr>
        <w:t>bez obciążenia (na </w:t>
      </w:r>
      <w:r w:rsidRPr="00A53033">
        <w:rPr>
          <w:rFonts w:asciiTheme="minorHAnsi" w:hAnsiTheme="minorHAnsi" w:cstheme="minorHAnsi"/>
        </w:rPr>
        <w:t>biegu jałowym) i przeprowadzenie pomiarów parametrów pracy instalacji i urządzeń.</w:t>
      </w:r>
    </w:p>
    <w:p w14:paraId="5CE761FB" w14:textId="77777777" w:rsidR="00D66085" w:rsidRPr="00A53033" w:rsidRDefault="00D66085" w:rsidP="00060EFD">
      <w:pPr>
        <w:pStyle w:val="Kolorowalistaakcent11"/>
        <w:numPr>
          <w:ilvl w:val="0"/>
          <w:numId w:val="32"/>
        </w:numPr>
        <w:tabs>
          <w:tab w:val="left" w:pos="284"/>
        </w:tabs>
        <w:spacing w:after="0"/>
        <w:ind w:left="284" w:hanging="284"/>
        <w:jc w:val="both"/>
        <w:rPr>
          <w:rFonts w:asciiTheme="minorHAnsi" w:hAnsiTheme="minorHAnsi" w:cstheme="minorHAnsi"/>
        </w:rPr>
      </w:pPr>
      <w:r w:rsidRPr="00A53033">
        <w:rPr>
          <w:rFonts w:asciiTheme="minorHAnsi" w:hAnsiTheme="minorHAnsi" w:cstheme="minorHAnsi"/>
        </w:rPr>
        <w:t>Załączanie poszczególnych zespołów instalacji i urządzeń bez podania medium i bez obciążenia (na biegu jałowym) i przeprowadzenie pomiarów parametrów pracy oraz sprawdzenie prawidłowości współpracy całego zespołu.</w:t>
      </w:r>
    </w:p>
    <w:p w14:paraId="33A6C316" w14:textId="77777777" w:rsidR="00D66085" w:rsidRPr="00A53033" w:rsidRDefault="00D66085" w:rsidP="00060EFD">
      <w:pPr>
        <w:pStyle w:val="Kolorowalistaakcent11"/>
        <w:numPr>
          <w:ilvl w:val="0"/>
          <w:numId w:val="32"/>
        </w:numPr>
        <w:tabs>
          <w:tab w:val="left" w:pos="284"/>
        </w:tabs>
        <w:spacing w:after="120"/>
        <w:ind w:left="284" w:hanging="284"/>
        <w:contextualSpacing w:val="0"/>
        <w:jc w:val="both"/>
        <w:rPr>
          <w:rFonts w:asciiTheme="minorHAnsi" w:hAnsiTheme="minorHAnsi" w:cstheme="minorHAnsi"/>
        </w:rPr>
      </w:pPr>
      <w:r w:rsidRPr="00A53033">
        <w:rPr>
          <w:rFonts w:asciiTheme="minorHAnsi" w:hAnsiTheme="minorHAnsi" w:cstheme="minorHAnsi"/>
        </w:rPr>
        <w:t>Sprawdzenie skuteczności działania wszystkich elementów załączania, sterowania i regulacji.</w:t>
      </w:r>
    </w:p>
    <w:p w14:paraId="1F96E1DC" w14:textId="77777777" w:rsidR="00780C6C" w:rsidRPr="00A53033" w:rsidRDefault="00780C6C" w:rsidP="00060EFD">
      <w:pPr>
        <w:pStyle w:val="Kolorowalistaakcent11"/>
        <w:numPr>
          <w:ilvl w:val="0"/>
          <w:numId w:val="57"/>
        </w:numPr>
        <w:tabs>
          <w:tab w:val="left" w:pos="284"/>
        </w:tabs>
        <w:spacing w:after="0"/>
        <w:ind w:left="284" w:hanging="284"/>
        <w:jc w:val="both"/>
        <w:rPr>
          <w:rFonts w:asciiTheme="minorHAnsi" w:hAnsiTheme="minorHAnsi" w:cstheme="minorHAnsi"/>
          <w:b/>
          <w:bCs/>
        </w:rPr>
      </w:pPr>
      <w:r w:rsidRPr="00A53033">
        <w:rPr>
          <w:rFonts w:asciiTheme="minorHAnsi" w:hAnsiTheme="minorHAnsi" w:cstheme="minorHAnsi"/>
          <w:b/>
          <w:bCs/>
        </w:rPr>
        <w:t>Rozruch hydrauliczny:</w:t>
      </w:r>
    </w:p>
    <w:p w14:paraId="7A63779B" w14:textId="77777777" w:rsidR="00D66085" w:rsidRPr="00A53033" w:rsidRDefault="00780C6C" w:rsidP="00060EFD">
      <w:pPr>
        <w:pStyle w:val="Kolorowalistaakcent11"/>
        <w:numPr>
          <w:ilvl w:val="0"/>
          <w:numId w:val="58"/>
        </w:numPr>
        <w:tabs>
          <w:tab w:val="left" w:pos="284"/>
        </w:tabs>
        <w:spacing w:after="0"/>
        <w:ind w:left="284"/>
        <w:jc w:val="both"/>
        <w:rPr>
          <w:rFonts w:asciiTheme="minorHAnsi" w:hAnsiTheme="minorHAnsi" w:cstheme="minorHAnsi"/>
        </w:rPr>
      </w:pPr>
      <w:r w:rsidRPr="00A53033">
        <w:rPr>
          <w:rFonts w:asciiTheme="minorHAnsi" w:hAnsiTheme="minorHAnsi" w:cstheme="minorHAnsi"/>
        </w:rPr>
        <w:t>S</w:t>
      </w:r>
      <w:r w:rsidR="00D66085" w:rsidRPr="00A53033">
        <w:rPr>
          <w:rFonts w:asciiTheme="minorHAnsi" w:hAnsiTheme="minorHAnsi" w:cstheme="minorHAnsi"/>
        </w:rPr>
        <w:t xml:space="preserve">topniowe napełnianie instalacji i urządzeń medium neutralnym (np. woda), a następnie przeprowadzenie czynności </w:t>
      </w:r>
      <w:proofErr w:type="spellStart"/>
      <w:r w:rsidR="00D66085" w:rsidRPr="00A53033">
        <w:rPr>
          <w:rFonts w:asciiTheme="minorHAnsi" w:hAnsiTheme="minorHAnsi" w:cstheme="minorHAnsi"/>
        </w:rPr>
        <w:t>j.w</w:t>
      </w:r>
      <w:proofErr w:type="spellEnd"/>
      <w:r w:rsidR="00D66085" w:rsidRPr="00A53033">
        <w:rPr>
          <w:rFonts w:asciiTheme="minorHAnsi" w:hAnsiTheme="minorHAnsi" w:cstheme="minorHAnsi"/>
        </w:rPr>
        <w:t>. wraz z</w:t>
      </w:r>
      <w:r w:rsidR="006D0BB3" w:rsidRPr="00A53033">
        <w:rPr>
          <w:rFonts w:asciiTheme="minorHAnsi" w:hAnsiTheme="minorHAnsi" w:cstheme="minorHAnsi"/>
        </w:rPr>
        <w:t> </w:t>
      </w:r>
      <w:r w:rsidR="00D66085" w:rsidRPr="00A53033">
        <w:rPr>
          <w:rFonts w:asciiTheme="minorHAnsi" w:hAnsiTheme="minorHAnsi" w:cstheme="minorHAnsi"/>
        </w:rPr>
        <w:t xml:space="preserve">dokonaniem pomiaru parametrów pracy, </w:t>
      </w:r>
      <w:r w:rsidR="00D66085" w:rsidRPr="00A53033">
        <w:rPr>
          <w:rFonts w:asciiTheme="minorHAnsi" w:hAnsiTheme="minorHAnsi" w:cstheme="minorHAnsi"/>
        </w:rPr>
        <w:lastRenderedPageBreak/>
        <w:t>w szczególności parametrów pracy pod o</w:t>
      </w:r>
      <w:r w:rsidRPr="00A53033">
        <w:rPr>
          <w:rFonts w:asciiTheme="minorHAnsi" w:hAnsiTheme="minorHAnsi" w:cstheme="minorHAnsi"/>
        </w:rPr>
        <w:t>bciążeniem oraz przeprowadzenie</w:t>
      </w:r>
      <w:r w:rsidR="00D66085" w:rsidRPr="00A53033">
        <w:rPr>
          <w:rFonts w:asciiTheme="minorHAnsi" w:hAnsiTheme="minorHAnsi" w:cstheme="minorHAnsi"/>
        </w:rPr>
        <w:t xml:space="preserve"> regulacji urządzeń sterujących.</w:t>
      </w:r>
    </w:p>
    <w:p w14:paraId="54F06879" w14:textId="77777777" w:rsidR="00D66085" w:rsidRPr="00A53033" w:rsidRDefault="00D66085" w:rsidP="00060EFD">
      <w:pPr>
        <w:pStyle w:val="Kolorowalistaakcent11"/>
        <w:numPr>
          <w:ilvl w:val="0"/>
          <w:numId w:val="58"/>
        </w:numPr>
        <w:tabs>
          <w:tab w:val="left" w:pos="284"/>
        </w:tabs>
        <w:spacing w:after="0"/>
        <w:ind w:left="284" w:hanging="284"/>
        <w:jc w:val="both"/>
        <w:rPr>
          <w:rFonts w:asciiTheme="minorHAnsi" w:hAnsiTheme="minorHAnsi" w:cstheme="minorHAnsi"/>
        </w:rPr>
      </w:pPr>
      <w:r w:rsidRPr="00A53033">
        <w:rPr>
          <w:rFonts w:asciiTheme="minorHAnsi" w:hAnsiTheme="minorHAnsi" w:cstheme="minorHAnsi"/>
        </w:rPr>
        <w:t>Wykonanie wszystkich czynności dla urządzeń i wyposażenia seryjnego zgodnie z wymaganiami DTR i fabrycznych instrukcji obsługi i eksploatacji dla tej fazy uruchomienia.</w:t>
      </w:r>
    </w:p>
    <w:p w14:paraId="25E4CAD7" w14:textId="77777777" w:rsidR="00D66085" w:rsidRPr="00A53033" w:rsidRDefault="00D66085" w:rsidP="00060EFD">
      <w:pPr>
        <w:pStyle w:val="Kolorowalistaakcent11"/>
        <w:numPr>
          <w:ilvl w:val="0"/>
          <w:numId w:val="58"/>
        </w:numPr>
        <w:tabs>
          <w:tab w:val="left" w:pos="284"/>
        </w:tabs>
        <w:spacing w:after="120"/>
        <w:ind w:left="284" w:hanging="284"/>
        <w:contextualSpacing w:val="0"/>
        <w:jc w:val="both"/>
        <w:rPr>
          <w:rFonts w:asciiTheme="minorHAnsi" w:hAnsiTheme="minorHAnsi" w:cstheme="minorHAnsi"/>
        </w:rPr>
      </w:pPr>
      <w:r w:rsidRPr="00A53033">
        <w:rPr>
          <w:rFonts w:asciiTheme="minorHAnsi" w:hAnsiTheme="minorHAnsi" w:cstheme="minorHAnsi"/>
        </w:rPr>
        <w:t>Wykonanie czynności przewidzianych w tej fazie uruchomienia w specyfikacjach szczegółowych.</w:t>
      </w:r>
    </w:p>
    <w:p w14:paraId="55466EA0" w14:textId="77777777" w:rsidR="00780C6C" w:rsidRPr="00A53033" w:rsidRDefault="00780C6C" w:rsidP="00060EFD">
      <w:pPr>
        <w:pStyle w:val="Kolorowalistaakcent11"/>
        <w:numPr>
          <w:ilvl w:val="0"/>
          <w:numId w:val="57"/>
        </w:numPr>
        <w:tabs>
          <w:tab w:val="left" w:pos="284"/>
        </w:tabs>
        <w:spacing w:after="0"/>
        <w:ind w:left="284" w:hanging="284"/>
        <w:jc w:val="both"/>
        <w:rPr>
          <w:rFonts w:asciiTheme="minorHAnsi" w:hAnsiTheme="minorHAnsi" w:cstheme="minorHAnsi"/>
          <w:b/>
          <w:bCs/>
        </w:rPr>
      </w:pPr>
      <w:r w:rsidRPr="00A53033">
        <w:rPr>
          <w:rFonts w:asciiTheme="minorHAnsi" w:hAnsiTheme="minorHAnsi" w:cstheme="minorHAnsi"/>
          <w:b/>
          <w:bCs/>
        </w:rPr>
        <w:t>Rozruch technologiczny:</w:t>
      </w:r>
    </w:p>
    <w:p w14:paraId="0A0EC5C6" w14:textId="6156ABF0" w:rsidR="00D66085" w:rsidRPr="00A53033" w:rsidRDefault="00D66085" w:rsidP="00060EFD">
      <w:pPr>
        <w:pStyle w:val="Kolorowalistaakcent11"/>
        <w:numPr>
          <w:ilvl w:val="0"/>
          <w:numId w:val="33"/>
        </w:numPr>
        <w:spacing w:after="0"/>
        <w:ind w:left="284" w:hanging="283"/>
        <w:jc w:val="both"/>
        <w:rPr>
          <w:rFonts w:asciiTheme="minorHAnsi" w:hAnsiTheme="minorHAnsi" w:cstheme="minorHAnsi"/>
        </w:rPr>
      </w:pPr>
      <w:r w:rsidRPr="00A53033">
        <w:rPr>
          <w:rFonts w:asciiTheme="minorHAnsi" w:hAnsiTheme="minorHAnsi" w:cstheme="minorHAnsi"/>
        </w:rPr>
        <w:t>Uzu</w:t>
      </w:r>
      <w:r w:rsidR="00293C00" w:rsidRPr="00A53033">
        <w:rPr>
          <w:rFonts w:asciiTheme="minorHAnsi" w:hAnsiTheme="minorHAnsi" w:cstheme="minorHAnsi"/>
        </w:rPr>
        <w:t xml:space="preserve">pełnienie, napełnienie obiektów, urządzeń i instalacji </w:t>
      </w:r>
      <w:r w:rsidRPr="00A53033">
        <w:rPr>
          <w:rFonts w:asciiTheme="minorHAnsi" w:hAnsiTheme="minorHAnsi" w:cstheme="minorHAnsi"/>
        </w:rPr>
        <w:t>właściwym medium (</w:t>
      </w:r>
      <w:r w:rsidR="00BF2E99" w:rsidRPr="00A53033">
        <w:rPr>
          <w:rFonts w:asciiTheme="minorHAnsi" w:hAnsiTheme="minorHAnsi" w:cstheme="minorHAnsi"/>
        </w:rPr>
        <w:t>woda surowa</w:t>
      </w:r>
      <w:r w:rsidRPr="00A53033">
        <w:rPr>
          <w:rFonts w:asciiTheme="minorHAnsi" w:hAnsiTheme="minorHAnsi" w:cstheme="minorHAnsi"/>
        </w:rPr>
        <w:t xml:space="preserve">, </w:t>
      </w:r>
      <w:r w:rsidR="00BF2E99" w:rsidRPr="00A53033">
        <w:rPr>
          <w:rFonts w:asciiTheme="minorHAnsi" w:hAnsiTheme="minorHAnsi" w:cstheme="minorHAnsi"/>
        </w:rPr>
        <w:t>powietrze</w:t>
      </w:r>
      <w:r w:rsidRPr="00A53033">
        <w:rPr>
          <w:rFonts w:asciiTheme="minorHAnsi" w:hAnsiTheme="minorHAnsi" w:cstheme="minorHAnsi"/>
        </w:rPr>
        <w:t xml:space="preserve"> itp.).</w:t>
      </w:r>
    </w:p>
    <w:p w14:paraId="73C5E1A4" w14:textId="77777777" w:rsidR="00D66085" w:rsidRPr="00A53033" w:rsidRDefault="00D66085" w:rsidP="00060EFD">
      <w:pPr>
        <w:pStyle w:val="Kolorowalistaakcent11"/>
        <w:numPr>
          <w:ilvl w:val="0"/>
          <w:numId w:val="33"/>
        </w:numPr>
        <w:spacing w:after="0"/>
        <w:ind w:left="284" w:hanging="283"/>
        <w:jc w:val="both"/>
        <w:rPr>
          <w:rFonts w:asciiTheme="minorHAnsi" w:hAnsiTheme="minorHAnsi" w:cstheme="minorHAnsi"/>
        </w:rPr>
      </w:pPr>
      <w:r w:rsidRPr="00A53033">
        <w:rPr>
          <w:rFonts w:asciiTheme="minorHAnsi" w:hAnsiTheme="minorHAnsi" w:cstheme="minorHAnsi"/>
        </w:rPr>
        <w:t xml:space="preserve">Niezależnie od sprawdzeń dokonanych w trakcie </w:t>
      </w:r>
      <w:r w:rsidR="00293C00" w:rsidRPr="00A53033">
        <w:rPr>
          <w:rFonts w:asciiTheme="minorHAnsi" w:hAnsiTheme="minorHAnsi" w:cstheme="minorHAnsi"/>
        </w:rPr>
        <w:t>Rozruchu hydraulicznego i Prób przedrozruchowych,</w:t>
      </w:r>
      <w:r w:rsidRPr="00A53033">
        <w:rPr>
          <w:rFonts w:asciiTheme="minorHAnsi" w:hAnsiTheme="minorHAnsi" w:cstheme="minorHAnsi"/>
        </w:rPr>
        <w:t xml:space="preserve"> przed rozpoczęciem </w:t>
      </w:r>
      <w:r w:rsidR="00293C00" w:rsidRPr="00A53033">
        <w:rPr>
          <w:rFonts w:asciiTheme="minorHAnsi" w:hAnsiTheme="minorHAnsi" w:cstheme="minorHAnsi"/>
        </w:rPr>
        <w:t>rozruchu technologicznego</w:t>
      </w:r>
      <w:r w:rsidRPr="00A53033">
        <w:rPr>
          <w:rFonts w:asciiTheme="minorHAnsi" w:hAnsiTheme="minorHAnsi" w:cstheme="minorHAnsi"/>
        </w:rPr>
        <w:t xml:space="preserve"> przeprowadzone zostanie ponowne sprawdzenie działania wszystkich elementów urządzeń i instalacji stanowiących wyposażenie i zabezpieczenie w</w:t>
      </w:r>
      <w:r w:rsidR="00FF7E22" w:rsidRPr="00A53033">
        <w:rPr>
          <w:rFonts w:asciiTheme="minorHAnsi" w:hAnsiTheme="minorHAnsi" w:cstheme="minorHAnsi"/>
        </w:rPr>
        <w:t> </w:t>
      </w:r>
      <w:r w:rsidRPr="00A53033">
        <w:rPr>
          <w:rFonts w:asciiTheme="minorHAnsi" w:hAnsiTheme="minorHAnsi" w:cstheme="minorHAnsi"/>
        </w:rPr>
        <w:t>zakresie bezpieczeństwa i</w:t>
      </w:r>
      <w:r w:rsidR="006D0BB3" w:rsidRPr="00A53033">
        <w:rPr>
          <w:rFonts w:asciiTheme="minorHAnsi" w:hAnsiTheme="minorHAnsi" w:cstheme="minorHAnsi"/>
        </w:rPr>
        <w:t> </w:t>
      </w:r>
      <w:r w:rsidRPr="00A53033">
        <w:rPr>
          <w:rFonts w:asciiTheme="minorHAnsi" w:hAnsiTheme="minorHAnsi" w:cstheme="minorHAnsi"/>
        </w:rPr>
        <w:t>ochrony pożarowej.</w:t>
      </w:r>
    </w:p>
    <w:p w14:paraId="096E50EF" w14:textId="77777777" w:rsidR="00D66085" w:rsidRPr="00A53033" w:rsidRDefault="00293C00" w:rsidP="00060EFD">
      <w:pPr>
        <w:pStyle w:val="Kolorowalistaakcent11"/>
        <w:numPr>
          <w:ilvl w:val="0"/>
          <w:numId w:val="33"/>
        </w:numPr>
        <w:spacing w:after="0"/>
        <w:ind w:left="284" w:hanging="283"/>
        <w:jc w:val="both"/>
        <w:rPr>
          <w:rFonts w:asciiTheme="minorHAnsi" w:hAnsiTheme="minorHAnsi" w:cstheme="minorHAnsi"/>
        </w:rPr>
      </w:pPr>
      <w:r w:rsidRPr="00A53033">
        <w:rPr>
          <w:rFonts w:asciiTheme="minorHAnsi" w:hAnsiTheme="minorHAnsi" w:cstheme="minorHAnsi"/>
        </w:rPr>
        <w:t>Rozruch technologiczny</w:t>
      </w:r>
      <w:r w:rsidR="00D66085" w:rsidRPr="00A53033">
        <w:rPr>
          <w:rFonts w:asciiTheme="minorHAnsi" w:hAnsiTheme="minorHAnsi" w:cstheme="minorHAnsi"/>
        </w:rPr>
        <w:t xml:space="preserve"> zostanie rozpoczęt</w:t>
      </w:r>
      <w:r w:rsidRPr="00A53033">
        <w:rPr>
          <w:rFonts w:asciiTheme="minorHAnsi" w:hAnsiTheme="minorHAnsi" w:cstheme="minorHAnsi"/>
        </w:rPr>
        <w:t>y</w:t>
      </w:r>
      <w:r w:rsidR="00D66085" w:rsidRPr="00A53033">
        <w:rPr>
          <w:rFonts w:asciiTheme="minorHAnsi" w:hAnsiTheme="minorHAnsi" w:cstheme="minorHAnsi"/>
        </w:rPr>
        <w:t xml:space="preserve"> z minimalnym obciążeniem medium eksploatacyjnym, a następnie obciążenie będzie stopniowo zwiększane</w:t>
      </w:r>
      <w:r w:rsidR="00E2165E" w:rsidRPr="00A53033">
        <w:rPr>
          <w:rFonts w:asciiTheme="minorHAnsi" w:hAnsiTheme="minorHAnsi" w:cstheme="minorHAnsi"/>
        </w:rPr>
        <w:t>,</w:t>
      </w:r>
      <w:r w:rsidR="00D66085" w:rsidRPr="00A53033">
        <w:rPr>
          <w:rFonts w:asciiTheme="minorHAnsi" w:hAnsiTheme="minorHAnsi" w:cstheme="minorHAnsi"/>
        </w:rPr>
        <w:t xml:space="preserve"> aż do wartości maksymalnej.</w:t>
      </w:r>
    </w:p>
    <w:p w14:paraId="68239A24" w14:textId="77777777" w:rsidR="00D66085" w:rsidRPr="00A53033" w:rsidRDefault="00D66085" w:rsidP="00060EFD">
      <w:pPr>
        <w:pStyle w:val="Kolorowalistaakcent11"/>
        <w:numPr>
          <w:ilvl w:val="0"/>
          <w:numId w:val="33"/>
        </w:numPr>
        <w:spacing w:after="0"/>
        <w:ind w:left="284" w:hanging="283"/>
        <w:jc w:val="both"/>
        <w:rPr>
          <w:rFonts w:asciiTheme="minorHAnsi" w:hAnsiTheme="minorHAnsi" w:cstheme="minorHAnsi"/>
        </w:rPr>
      </w:pPr>
      <w:r w:rsidRPr="00A53033">
        <w:rPr>
          <w:rFonts w:asciiTheme="minorHAnsi" w:hAnsiTheme="minorHAnsi" w:cstheme="minorHAnsi"/>
        </w:rPr>
        <w:t>W trakcie podania medium eksploatacyjnego oraz zwiększania obciążenia przeprowadzone zostaną wszystkie czynności sprawdzające, kontrolne i regulacyjne przeprowadzone uprzednio w</w:t>
      </w:r>
      <w:r w:rsidR="00FF7E22" w:rsidRPr="00A53033">
        <w:rPr>
          <w:rFonts w:asciiTheme="minorHAnsi" w:hAnsiTheme="minorHAnsi" w:cstheme="minorHAnsi"/>
        </w:rPr>
        <w:t> </w:t>
      </w:r>
      <w:r w:rsidR="00293C00" w:rsidRPr="00A53033">
        <w:rPr>
          <w:rFonts w:asciiTheme="minorHAnsi" w:hAnsiTheme="minorHAnsi" w:cstheme="minorHAnsi"/>
        </w:rPr>
        <w:t>trakcie rozruchu mechanicznego i hydraulicznego</w:t>
      </w:r>
      <w:r w:rsidRPr="00A53033">
        <w:rPr>
          <w:rFonts w:asciiTheme="minorHAnsi" w:hAnsiTheme="minorHAnsi" w:cstheme="minorHAnsi"/>
        </w:rPr>
        <w:t>.</w:t>
      </w:r>
    </w:p>
    <w:p w14:paraId="38DD558F" w14:textId="77777777" w:rsidR="00D66085" w:rsidRPr="00A53033" w:rsidRDefault="00D66085" w:rsidP="00060EFD">
      <w:pPr>
        <w:pStyle w:val="Kolorowalistaakcent11"/>
        <w:numPr>
          <w:ilvl w:val="0"/>
          <w:numId w:val="33"/>
        </w:numPr>
        <w:spacing w:after="0"/>
        <w:ind w:left="284" w:hanging="283"/>
        <w:jc w:val="both"/>
        <w:rPr>
          <w:rFonts w:asciiTheme="minorHAnsi" w:hAnsiTheme="minorHAnsi" w:cstheme="minorHAnsi"/>
        </w:rPr>
      </w:pPr>
      <w:r w:rsidRPr="00A53033">
        <w:rPr>
          <w:rFonts w:asciiTheme="minorHAnsi" w:hAnsiTheme="minorHAnsi" w:cstheme="minorHAnsi"/>
        </w:rPr>
        <w:t>Wykonane zostaną wszystkie czynności dla urządzeń i wyposażenia seryjnego zgodnie z wymaganiami DTR i fabrycznych instrukcji obsługi i eksploatacji dla tej fazy uruchomienia.</w:t>
      </w:r>
    </w:p>
    <w:p w14:paraId="1E2819CE" w14:textId="77777777" w:rsidR="00D66085" w:rsidRPr="00A53033" w:rsidRDefault="00D66085" w:rsidP="00060EFD">
      <w:pPr>
        <w:pStyle w:val="Kolorowalistaakcent11"/>
        <w:numPr>
          <w:ilvl w:val="0"/>
          <w:numId w:val="33"/>
        </w:numPr>
        <w:spacing w:after="0"/>
        <w:ind w:left="284" w:hanging="283"/>
        <w:jc w:val="both"/>
        <w:rPr>
          <w:rFonts w:asciiTheme="minorHAnsi" w:hAnsiTheme="minorHAnsi" w:cstheme="minorHAnsi"/>
        </w:rPr>
      </w:pPr>
      <w:r w:rsidRPr="00A53033">
        <w:rPr>
          <w:rFonts w:asciiTheme="minorHAnsi" w:hAnsiTheme="minorHAnsi" w:cstheme="minorHAnsi"/>
        </w:rPr>
        <w:t>Wykonane zostaną czynności przewidziane w tej fazie uruchomienia w specyfikacjach szczegółowych.</w:t>
      </w:r>
    </w:p>
    <w:p w14:paraId="0372B8ED" w14:textId="77777777" w:rsidR="00D66085" w:rsidRPr="00A53033" w:rsidRDefault="00D66085" w:rsidP="00060EFD">
      <w:pPr>
        <w:pStyle w:val="Kolorowalistaakcent11"/>
        <w:numPr>
          <w:ilvl w:val="0"/>
          <w:numId w:val="33"/>
        </w:numPr>
        <w:spacing w:after="0"/>
        <w:ind w:left="284" w:hanging="283"/>
        <w:jc w:val="both"/>
        <w:rPr>
          <w:rFonts w:asciiTheme="minorHAnsi" w:hAnsiTheme="minorHAnsi" w:cstheme="minorHAnsi"/>
        </w:rPr>
      </w:pPr>
      <w:r w:rsidRPr="00A53033">
        <w:rPr>
          <w:rFonts w:asciiTheme="minorHAnsi" w:hAnsiTheme="minorHAnsi" w:cstheme="minorHAnsi"/>
        </w:rPr>
        <w:t>Stopniowe obciążanie instalacji i urządzeń medium eksploatacyjnym prowadzone będzie</w:t>
      </w:r>
      <w:r w:rsidR="00E2165E" w:rsidRPr="00A53033">
        <w:rPr>
          <w:rFonts w:asciiTheme="minorHAnsi" w:hAnsiTheme="minorHAnsi" w:cstheme="minorHAnsi"/>
        </w:rPr>
        <w:t>,</w:t>
      </w:r>
      <w:r w:rsidRPr="00A53033">
        <w:rPr>
          <w:rFonts w:asciiTheme="minorHAnsi" w:hAnsiTheme="minorHAnsi" w:cstheme="minorHAnsi"/>
        </w:rPr>
        <w:t xml:space="preserve"> aż do osiągnięcia stanu stabilnej pracy w całym przedziale dopuszczalnych (wymaganych) obciążeń.</w:t>
      </w:r>
    </w:p>
    <w:p w14:paraId="632CFB57" w14:textId="77777777" w:rsidR="009E2222" w:rsidRPr="00A53033" w:rsidRDefault="00780C6C" w:rsidP="00D83F5B">
      <w:pPr>
        <w:spacing w:before="120" w:after="120" w:line="276" w:lineRule="auto"/>
        <w:ind w:left="284" w:hanging="284"/>
        <w:jc w:val="both"/>
        <w:rPr>
          <w:rStyle w:val="FontStyle30"/>
          <w:rFonts w:asciiTheme="minorHAnsi" w:hAnsiTheme="minorHAnsi" w:cstheme="minorHAnsi"/>
          <w:b/>
          <w:sz w:val="22"/>
          <w:szCs w:val="22"/>
        </w:rPr>
      </w:pPr>
      <w:r w:rsidRPr="00A53033">
        <w:rPr>
          <w:rStyle w:val="FontStyle30"/>
          <w:rFonts w:asciiTheme="minorHAnsi" w:hAnsiTheme="minorHAnsi" w:cstheme="minorHAnsi"/>
          <w:b/>
          <w:sz w:val="22"/>
          <w:szCs w:val="22"/>
        </w:rPr>
        <w:t>Ruch próbny (</w:t>
      </w:r>
      <w:r w:rsidR="00D66085" w:rsidRPr="00A53033">
        <w:rPr>
          <w:rStyle w:val="FontStyle30"/>
          <w:rFonts w:asciiTheme="minorHAnsi" w:hAnsiTheme="minorHAnsi" w:cstheme="minorHAnsi"/>
          <w:b/>
          <w:sz w:val="22"/>
          <w:szCs w:val="22"/>
        </w:rPr>
        <w:t>Próba końcowa</w:t>
      </w:r>
      <w:r w:rsidRPr="00A53033">
        <w:rPr>
          <w:rStyle w:val="FontStyle30"/>
          <w:rFonts w:asciiTheme="minorHAnsi" w:hAnsiTheme="minorHAnsi" w:cstheme="minorHAnsi"/>
          <w:b/>
          <w:sz w:val="22"/>
          <w:szCs w:val="22"/>
        </w:rPr>
        <w:t xml:space="preserve"> </w:t>
      </w:r>
      <w:r w:rsidR="006635C4" w:rsidRPr="00A53033">
        <w:rPr>
          <w:rStyle w:val="FontStyle30"/>
          <w:rFonts w:asciiTheme="minorHAnsi" w:hAnsiTheme="minorHAnsi" w:cstheme="minorHAnsi"/>
          <w:b/>
          <w:sz w:val="22"/>
          <w:szCs w:val="22"/>
        </w:rPr>
        <w:t>30 dniowa</w:t>
      </w:r>
      <w:r w:rsidR="006635C4" w:rsidRPr="00A53033">
        <w:rPr>
          <w:rStyle w:val="FontStyle30"/>
          <w:rFonts w:asciiTheme="minorHAnsi" w:hAnsiTheme="minorHAnsi" w:cstheme="minorHAnsi"/>
          <w:bCs/>
          <w:sz w:val="22"/>
          <w:szCs w:val="22"/>
        </w:rPr>
        <w:t>)</w:t>
      </w:r>
      <w:r w:rsidR="00D66085" w:rsidRPr="00A53033">
        <w:rPr>
          <w:rStyle w:val="FontStyle30"/>
          <w:rFonts w:asciiTheme="minorHAnsi" w:hAnsiTheme="minorHAnsi" w:cstheme="minorHAnsi"/>
          <w:bCs/>
          <w:sz w:val="22"/>
          <w:szCs w:val="22"/>
        </w:rPr>
        <w:t xml:space="preserve"> </w:t>
      </w:r>
    </w:p>
    <w:p w14:paraId="4FB32EFE" w14:textId="77777777" w:rsidR="009E2222" w:rsidRPr="00A53033" w:rsidRDefault="009E2222" w:rsidP="00060EFD">
      <w:pPr>
        <w:pStyle w:val="Kolorowalistaakcent11"/>
        <w:numPr>
          <w:ilvl w:val="0"/>
          <w:numId w:val="51"/>
        </w:numPr>
        <w:tabs>
          <w:tab w:val="left" w:pos="567"/>
        </w:tabs>
        <w:spacing w:after="0"/>
        <w:ind w:left="567" w:hanging="283"/>
        <w:jc w:val="both"/>
        <w:rPr>
          <w:rFonts w:asciiTheme="minorHAnsi" w:hAnsiTheme="minorHAnsi" w:cstheme="minorHAnsi"/>
        </w:rPr>
      </w:pPr>
      <w:r w:rsidRPr="00A53033">
        <w:rPr>
          <w:rFonts w:asciiTheme="minorHAnsi" w:hAnsiTheme="minorHAnsi" w:cstheme="minorHAnsi"/>
        </w:rPr>
        <w:t xml:space="preserve">Po uzyskaniu stanu stabilnej pracy instalacja lub obiekt poddany zostanie zasadniczej fazie </w:t>
      </w:r>
      <w:r w:rsidR="001057F5" w:rsidRPr="00A53033">
        <w:rPr>
          <w:rFonts w:asciiTheme="minorHAnsi" w:hAnsiTheme="minorHAnsi" w:cstheme="minorHAnsi"/>
        </w:rPr>
        <w:t xml:space="preserve">Prób odbiorowych </w:t>
      </w:r>
      <w:r w:rsidRPr="00A53033">
        <w:rPr>
          <w:rFonts w:asciiTheme="minorHAnsi" w:hAnsiTheme="minorHAnsi" w:cstheme="minorHAnsi"/>
        </w:rPr>
        <w:t>polegającej na stałej pracy przy zmiennym obciążeniu oraz rejestracji wszystkich parametrów pracy zgodnie z wymaganiami P</w:t>
      </w:r>
      <w:r w:rsidR="007B4A80" w:rsidRPr="00A53033">
        <w:rPr>
          <w:rFonts w:asciiTheme="minorHAnsi" w:hAnsiTheme="minorHAnsi" w:cstheme="minorHAnsi"/>
        </w:rPr>
        <w:t>FU, programu</w:t>
      </w:r>
      <w:r w:rsidRPr="00A53033">
        <w:rPr>
          <w:rFonts w:asciiTheme="minorHAnsi" w:hAnsiTheme="minorHAnsi" w:cstheme="minorHAnsi"/>
        </w:rPr>
        <w:t xml:space="preserve"> rozruchu oraz zapisami Umowy.</w:t>
      </w:r>
    </w:p>
    <w:p w14:paraId="281E9FD1" w14:textId="4FC6F9EB" w:rsidR="00D66085" w:rsidRPr="00A53033" w:rsidRDefault="00D83F5B" w:rsidP="00060EFD">
      <w:pPr>
        <w:pStyle w:val="Kolorowalistaakcent11"/>
        <w:numPr>
          <w:ilvl w:val="0"/>
          <w:numId w:val="51"/>
        </w:numPr>
        <w:tabs>
          <w:tab w:val="left" w:pos="567"/>
        </w:tabs>
        <w:spacing w:after="0"/>
        <w:ind w:left="567" w:hanging="283"/>
        <w:jc w:val="both"/>
      </w:pPr>
      <w:r w:rsidRPr="00A53033">
        <w:rPr>
          <w:rFonts w:asciiTheme="minorHAnsi" w:hAnsiTheme="minorHAnsi" w:cstheme="minorHAnsi"/>
        </w:rPr>
        <w:t>Próba końcowa</w:t>
      </w:r>
      <w:r w:rsidR="009E2222" w:rsidRPr="00A53033">
        <w:rPr>
          <w:rFonts w:asciiTheme="minorHAnsi" w:hAnsiTheme="minorHAnsi" w:cstheme="minorHAnsi"/>
        </w:rPr>
        <w:t xml:space="preserve"> </w:t>
      </w:r>
      <w:r w:rsidR="009E2222" w:rsidRPr="00A53033">
        <w:t>dla całego odcinka (instalacji, obiektu</w:t>
      </w:r>
      <w:r w:rsidR="00293C00" w:rsidRPr="00A53033">
        <w:t xml:space="preserve">, </w:t>
      </w:r>
      <w:r w:rsidR="00BF2E99" w:rsidRPr="00A53033">
        <w:t>ujęć wód i SUW</w:t>
      </w:r>
      <w:r w:rsidR="00293C00" w:rsidRPr="00A53033">
        <w:t xml:space="preserve"> jako całości</w:t>
      </w:r>
      <w:r w:rsidR="009E2222" w:rsidRPr="00A53033">
        <w:t xml:space="preserve">) </w:t>
      </w:r>
      <w:r w:rsidR="009E2222" w:rsidRPr="00A53033">
        <w:rPr>
          <w:rFonts w:asciiTheme="minorHAnsi" w:hAnsiTheme="minorHAnsi" w:cstheme="minorHAnsi"/>
        </w:rPr>
        <w:t>będzie uznana za zakończoną wyłącznie po spełnieniu wszystkich</w:t>
      </w:r>
      <w:r w:rsidR="00293C00" w:rsidRPr="00A53033">
        <w:rPr>
          <w:rFonts w:asciiTheme="minorHAnsi" w:hAnsiTheme="minorHAnsi" w:cstheme="minorHAnsi"/>
        </w:rPr>
        <w:t xml:space="preserve"> wymagań Programu Rozruchu, a w </w:t>
      </w:r>
      <w:r w:rsidR="009E2222" w:rsidRPr="00A53033">
        <w:rPr>
          <w:rFonts w:asciiTheme="minorHAnsi" w:hAnsiTheme="minorHAnsi" w:cstheme="minorHAnsi"/>
        </w:rPr>
        <w:t>szczególności po potwierdzeniu, że instalacja pracuje niezawodnie i zgodnie z</w:t>
      </w:r>
      <w:r w:rsidR="00293C00" w:rsidRPr="00A53033">
        <w:rPr>
          <w:rFonts w:asciiTheme="minorHAnsi" w:hAnsiTheme="minorHAnsi" w:cstheme="minorHAnsi"/>
        </w:rPr>
        <w:t> wymaganiami określonymi w</w:t>
      </w:r>
      <w:r w:rsidR="009E2222" w:rsidRPr="00A53033">
        <w:rPr>
          <w:rFonts w:asciiTheme="minorHAnsi" w:hAnsiTheme="minorHAnsi" w:cstheme="minorHAnsi"/>
        </w:rPr>
        <w:t> </w:t>
      </w:r>
      <w:r w:rsidR="007B4A80" w:rsidRPr="00A53033">
        <w:rPr>
          <w:rFonts w:asciiTheme="minorHAnsi" w:hAnsiTheme="minorHAnsi" w:cstheme="minorHAnsi"/>
        </w:rPr>
        <w:t xml:space="preserve">PFU oraz </w:t>
      </w:r>
      <w:r w:rsidR="00293C00" w:rsidRPr="00A53033">
        <w:rPr>
          <w:rFonts w:asciiTheme="minorHAnsi" w:hAnsiTheme="minorHAnsi" w:cstheme="minorHAnsi"/>
        </w:rPr>
        <w:t xml:space="preserve">zgodnie z </w:t>
      </w:r>
      <w:r w:rsidR="009E2222" w:rsidRPr="00A53033">
        <w:rPr>
          <w:rFonts w:asciiTheme="minorHAnsi" w:hAnsiTheme="minorHAnsi" w:cstheme="minorHAnsi"/>
        </w:rPr>
        <w:t xml:space="preserve">Umową. </w:t>
      </w:r>
      <w:r w:rsidR="00D66085" w:rsidRPr="00A53033">
        <w:t xml:space="preserve">W czasie trwania </w:t>
      </w:r>
      <w:r w:rsidR="00293C00" w:rsidRPr="00A53033">
        <w:t>P</w:t>
      </w:r>
      <w:r w:rsidR="009E2222" w:rsidRPr="00A53033">
        <w:t xml:space="preserve">róby </w:t>
      </w:r>
      <w:r w:rsidR="009E2222" w:rsidRPr="00A53033">
        <w:rPr>
          <w:rFonts w:asciiTheme="minorHAnsi" w:hAnsiTheme="minorHAnsi" w:cstheme="minorHAnsi"/>
        </w:rPr>
        <w:t>końcowej</w:t>
      </w:r>
      <w:r w:rsidR="00D66085" w:rsidRPr="00A53033">
        <w:t xml:space="preserve"> dla całego odcinka musi zostać potwierdzone spełnienie wymagań parametrów Umowy</w:t>
      </w:r>
      <w:r w:rsidR="00293C00" w:rsidRPr="00A53033">
        <w:t xml:space="preserve"> oraz osiąganie wymaganych efektów pracy instalacji</w:t>
      </w:r>
      <w:r w:rsidR="00D66085" w:rsidRPr="00A53033">
        <w:t xml:space="preserve">. </w:t>
      </w:r>
      <w:r w:rsidR="003D4C7C" w:rsidRPr="00A53033">
        <w:t>Próba Końcowa</w:t>
      </w:r>
      <w:r w:rsidR="00D66085" w:rsidRPr="00A53033">
        <w:t xml:space="preserve"> dla </w:t>
      </w:r>
      <w:r w:rsidR="00AB4742">
        <w:t>ujęć i </w:t>
      </w:r>
      <w:r w:rsidR="00C44A16" w:rsidRPr="00A53033">
        <w:t>stacji uzdatniania wody</w:t>
      </w:r>
      <w:r w:rsidR="00293C00" w:rsidRPr="00A53033">
        <w:t xml:space="preserve"> jako całości </w:t>
      </w:r>
      <w:r w:rsidR="00D66085" w:rsidRPr="00A53033">
        <w:t xml:space="preserve">będzie wynosiła </w:t>
      </w:r>
      <w:r w:rsidR="00C44A16" w:rsidRPr="00A53033">
        <w:t>3 tygodnie</w:t>
      </w:r>
      <w:r w:rsidR="00D66085" w:rsidRPr="00A53033">
        <w:t>.</w:t>
      </w:r>
    </w:p>
    <w:p w14:paraId="7E2B194F" w14:textId="77777777" w:rsidR="00A53033" w:rsidRDefault="00A53033">
      <w:pPr>
        <w:spacing w:after="200" w:line="276" w:lineRule="auto"/>
        <w:rPr>
          <w:rStyle w:val="FontStyle30"/>
          <w:rFonts w:asciiTheme="minorHAnsi" w:hAnsiTheme="minorHAnsi" w:cstheme="minorHAnsi"/>
          <w:b/>
          <w:sz w:val="22"/>
          <w:szCs w:val="22"/>
          <w:u w:val="single"/>
        </w:rPr>
      </w:pPr>
      <w:r>
        <w:rPr>
          <w:rStyle w:val="FontStyle30"/>
          <w:rFonts w:asciiTheme="minorHAnsi" w:hAnsiTheme="minorHAnsi" w:cstheme="minorHAnsi"/>
          <w:b/>
          <w:sz w:val="22"/>
          <w:szCs w:val="22"/>
          <w:u w:val="single"/>
        </w:rPr>
        <w:br w:type="page"/>
      </w:r>
    </w:p>
    <w:p w14:paraId="39E5CABA" w14:textId="2E729E2E" w:rsidR="00D66085" w:rsidRPr="00A53033" w:rsidRDefault="00D66085" w:rsidP="00B70829">
      <w:pPr>
        <w:spacing w:before="240" w:after="120" w:line="276" w:lineRule="auto"/>
        <w:ind w:left="284"/>
        <w:jc w:val="both"/>
        <w:rPr>
          <w:rStyle w:val="FontStyle30"/>
          <w:rFonts w:asciiTheme="minorHAnsi" w:hAnsiTheme="minorHAnsi" w:cstheme="minorHAnsi"/>
          <w:b/>
          <w:sz w:val="22"/>
          <w:szCs w:val="22"/>
          <w:u w:val="single"/>
        </w:rPr>
      </w:pPr>
      <w:r w:rsidRPr="00A53033">
        <w:rPr>
          <w:rStyle w:val="FontStyle30"/>
          <w:rFonts w:asciiTheme="minorHAnsi" w:hAnsiTheme="minorHAnsi" w:cstheme="minorHAnsi"/>
          <w:b/>
          <w:sz w:val="22"/>
          <w:szCs w:val="22"/>
          <w:u w:val="single"/>
        </w:rPr>
        <w:lastRenderedPageBreak/>
        <w:t>Warunki przystąpienia do rozruchu instalacji technologicznych</w:t>
      </w:r>
      <w:bookmarkEnd w:id="39"/>
    </w:p>
    <w:p w14:paraId="3F9F0515" w14:textId="77777777" w:rsidR="00D66085" w:rsidRPr="00A53033" w:rsidRDefault="00D66085" w:rsidP="00B70829">
      <w:pPr>
        <w:pStyle w:val="Akapitzlist"/>
        <w:spacing w:before="120" w:after="0"/>
        <w:ind w:left="0"/>
        <w:jc w:val="both"/>
        <w:rPr>
          <w:rStyle w:val="FontStyle30"/>
          <w:rFonts w:asciiTheme="minorHAnsi" w:hAnsiTheme="minorHAnsi" w:cstheme="minorHAnsi"/>
          <w:sz w:val="22"/>
          <w:szCs w:val="22"/>
        </w:rPr>
      </w:pPr>
      <w:r w:rsidRPr="00A53033">
        <w:rPr>
          <w:rFonts w:asciiTheme="minorHAnsi" w:hAnsiTheme="minorHAnsi" w:cstheme="minorHAnsi"/>
        </w:rPr>
        <w:t>Warunkami</w:t>
      </w:r>
      <w:r w:rsidRPr="00A53033">
        <w:rPr>
          <w:rStyle w:val="FontStyle30"/>
          <w:rFonts w:asciiTheme="minorHAnsi" w:hAnsiTheme="minorHAnsi" w:cstheme="minorHAnsi"/>
          <w:sz w:val="22"/>
          <w:szCs w:val="22"/>
        </w:rPr>
        <w:t xml:space="preserve"> przystąpienia do rozruchu jest uprzednie:</w:t>
      </w:r>
    </w:p>
    <w:p w14:paraId="5292C35B" w14:textId="77777777" w:rsidR="00D66085" w:rsidRPr="00A53033" w:rsidRDefault="00D66085" w:rsidP="00060EFD">
      <w:pPr>
        <w:numPr>
          <w:ilvl w:val="0"/>
          <w:numId w:val="31"/>
        </w:numPr>
        <w:tabs>
          <w:tab w:val="left" w:pos="2127"/>
        </w:tabs>
        <w:spacing w:line="276" w:lineRule="auto"/>
        <w:ind w:left="426" w:hanging="284"/>
        <w:jc w:val="both"/>
      </w:pPr>
      <w:r w:rsidRPr="00A53033">
        <w:t>sprawdzenie zgodności wykonania robót i zastosowanych urządzeń z Umową, dokumentacją techniczną i zapisami w dzienniku budowy, a w szczególności:</w:t>
      </w:r>
    </w:p>
    <w:p w14:paraId="635D53E5" w14:textId="77777777" w:rsidR="00D66085" w:rsidRPr="00A53033" w:rsidRDefault="00D66085" w:rsidP="004F2E22">
      <w:pPr>
        <w:pStyle w:val="Kolorowalistaakcent11"/>
        <w:numPr>
          <w:ilvl w:val="0"/>
          <w:numId w:val="6"/>
        </w:numPr>
        <w:spacing w:after="120"/>
        <w:ind w:left="709" w:hanging="283"/>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sprawdzenie protokołów z przeprowadzonych prób, badań i inspekcji przedmiotowych urządzeń i instalacji,</w:t>
      </w:r>
    </w:p>
    <w:p w14:paraId="0E68703B" w14:textId="77777777" w:rsidR="00D66085" w:rsidRPr="00A53033" w:rsidRDefault="00D66085" w:rsidP="004F2E22">
      <w:pPr>
        <w:pStyle w:val="Kolorowalistaakcent11"/>
        <w:numPr>
          <w:ilvl w:val="0"/>
          <w:numId w:val="6"/>
        </w:numPr>
        <w:spacing w:before="120" w:after="0"/>
        <w:ind w:left="709" w:hanging="283"/>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zakończenie wszelkich prób i badań odbiorowych,</w:t>
      </w:r>
    </w:p>
    <w:p w14:paraId="57A63A75" w14:textId="77777777" w:rsidR="00D66085" w:rsidRPr="00A53033" w:rsidRDefault="00D66085" w:rsidP="00060EFD">
      <w:pPr>
        <w:numPr>
          <w:ilvl w:val="0"/>
          <w:numId w:val="31"/>
        </w:numPr>
        <w:tabs>
          <w:tab w:val="left" w:pos="2127"/>
        </w:tabs>
        <w:spacing w:line="276" w:lineRule="auto"/>
        <w:ind w:left="426" w:hanging="284"/>
        <w:jc w:val="both"/>
      </w:pPr>
      <w:r w:rsidRPr="00A53033">
        <w:t>zakończenie prac regulacyjno-pomiarowych układów elektrycznych, a w szczególności:</w:t>
      </w:r>
    </w:p>
    <w:p w14:paraId="1F1D8F18" w14:textId="77777777" w:rsidR="00D66085" w:rsidRPr="00A53033" w:rsidRDefault="00D66085" w:rsidP="004F2E22">
      <w:pPr>
        <w:pStyle w:val="Kolorowalistaakcent11"/>
        <w:numPr>
          <w:ilvl w:val="0"/>
          <w:numId w:val="6"/>
        </w:numPr>
        <w:spacing w:after="120"/>
        <w:ind w:left="709" w:hanging="283"/>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sprawdzenie zgodności z dokumentacją wykonania obwodów siłowych i działania obwodów sterowania,</w:t>
      </w:r>
    </w:p>
    <w:p w14:paraId="4C075779" w14:textId="77777777" w:rsidR="00D66085" w:rsidRPr="00A53033" w:rsidRDefault="00D66085" w:rsidP="004F2E22">
      <w:pPr>
        <w:pStyle w:val="Kolorowalistaakcent11"/>
        <w:numPr>
          <w:ilvl w:val="0"/>
          <w:numId w:val="6"/>
        </w:numPr>
        <w:spacing w:after="120"/>
        <w:ind w:left="709" w:hanging="283"/>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wyregulowanie aparatury ruchowej, kontrolnej i sterowniczej,</w:t>
      </w:r>
    </w:p>
    <w:p w14:paraId="50B388EF" w14:textId="77777777" w:rsidR="00D66085" w:rsidRPr="00A53033" w:rsidRDefault="00D66085" w:rsidP="004F2E22">
      <w:pPr>
        <w:pStyle w:val="Kolorowalistaakcent11"/>
        <w:numPr>
          <w:ilvl w:val="0"/>
          <w:numId w:val="6"/>
        </w:numPr>
        <w:spacing w:after="120"/>
        <w:ind w:left="709" w:hanging="283"/>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sprawdzenie poprawności działania przynależnych zabezpieczeń,</w:t>
      </w:r>
    </w:p>
    <w:p w14:paraId="129919B6" w14:textId="77777777" w:rsidR="00D66085" w:rsidRPr="00A53033" w:rsidRDefault="00D66085" w:rsidP="004F2E22">
      <w:pPr>
        <w:pStyle w:val="Kolorowalistaakcent11"/>
        <w:numPr>
          <w:ilvl w:val="0"/>
          <w:numId w:val="6"/>
        </w:numPr>
        <w:spacing w:after="120"/>
        <w:ind w:left="709" w:hanging="283"/>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wykonanie pomiarów skuteczności uziemienia ochronnego i zerowania;</w:t>
      </w:r>
    </w:p>
    <w:p w14:paraId="167C0947" w14:textId="77777777" w:rsidR="00D66085" w:rsidRPr="00A53033" w:rsidRDefault="00D66085" w:rsidP="004F2E22">
      <w:pPr>
        <w:pStyle w:val="Kolorowalistaakcent11"/>
        <w:numPr>
          <w:ilvl w:val="0"/>
          <w:numId w:val="6"/>
        </w:numPr>
        <w:spacing w:after="120"/>
        <w:ind w:left="709" w:hanging="283"/>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 xml:space="preserve">sprawdzenie, uruchomienie i wstępna regulacja aparatury kontrolno-pomiarowej, </w:t>
      </w:r>
    </w:p>
    <w:p w14:paraId="2F7C9813" w14:textId="77777777" w:rsidR="00D66085" w:rsidRPr="00A53033" w:rsidRDefault="00D66085" w:rsidP="00060EFD">
      <w:pPr>
        <w:numPr>
          <w:ilvl w:val="0"/>
          <w:numId w:val="31"/>
        </w:numPr>
        <w:tabs>
          <w:tab w:val="left" w:pos="2127"/>
        </w:tabs>
        <w:spacing w:line="276" w:lineRule="auto"/>
        <w:ind w:left="426" w:hanging="284"/>
        <w:jc w:val="both"/>
      </w:pPr>
      <w:r w:rsidRPr="00A53033">
        <w:t>sprawdzenie dostępności i parametrów mediów dostarczanych do urządzeń,</w:t>
      </w:r>
    </w:p>
    <w:p w14:paraId="59E2DBFB" w14:textId="77777777" w:rsidR="00D66085" w:rsidRPr="00A53033" w:rsidRDefault="00D66085" w:rsidP="00060EFD">
      <w:pPr>
        <w:numPr>
          <w:ilvl w:val="0"/>
          <w:numId w:val="31"/>
        </w:numPr>
        <w:tabs>
          <w:tab w:val="left" w:pos="2127"/>
        </w:tabs>
        <w:spacing w:line="276" w:lineRule="auto"/>
        <w:ind w:left="426" w:hanging="284"/>
        <w:jc w:val="both"/>
      </w:pPr>
      <w:r w:rsidRPr="00A53033">
        <w:t>dostarczenie przez Wykonawcę instrukcji i dokumentacji techniczno-ruchowych urządzeń.</w:t>
      </w:r>
    </w:p>
    <w:p w14:paraId="6F1E062C" w14:textId="77777777" w:rsidR="00D66085" w:rsidRPr="00A53033" w:rsidRDefault="00D66085" w:rsidP="00B70829">
      <w:pPr>
        <w:pStyle w:val="Akapitzlist"/>
        <w:spacing w:after="120"/>
        <w:ind w:left="0"/>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Wykonawca powiadomi Zamawiającego</w:t>
      </w:r>
      <w:r w:rsidR="00E2165E" w:rsidRPr="00A53033">
        <w:rPr>
          <w:rStyle w:val="FontStyle30"/>
          <w:rFonts w:asciiTheme="minorHAnsi" w:hAnsiTheme="minorHAnsi" w:cstheme="minorHAnsi"/>
          <w:sz w:val="22"/>
          <w:szCs w:val="22"/>
        </w:rPr>
        <w:t xml:space="preserve"> oraz </w:t>
      </w:r>
      <w:r w:rsidR="00D854AA" w:rsidRPr="00A53033">
        <w:rPr>
          <w:rFonts w:asciiTheme="minorHAnsi" w:hAnsiTheme="minorHAnsi" w:cstheme="minorHAnsi"/>
        </w:rPr>
        <w:t>Inspektora Nadzoru</w:t>
      </w:r>
      <w:r w:rsidR="00CD6F49" w:rsidRPr="00A53033">
        <w:rPr>
          <w:rStyle w:val="FontStyle30"/>
          <w:rFonts w:asciiTheme="minorHAnsi" w:hAnsiTheme="minorHAnsi" w:cstheme="minorHAnsi"/>
          <w:sz w:val="22"/>
          <w:szCs w:val="22"/>
        </w:rPr>
        <w:t xml:space="preserve"> </w:t>
      </w:r>
      <w:r w:rsidR="004F2E22" w:rsidRPr="00A53033">
        <w:rPr>
          <w:rStyle w:val="FontStyle30"/>
          <w:rFonts w:asciiTheme="minorHAnsi" w:hAnsiTheme="minorHAnsi" w:cstheme="minorHAnsi"/>
          <w:sz w:val="22"/>
          <w:szCs w:val="22"/>
        </w:rPr>
        <w:t xml:space="preserve">o </w:t>
      </w:r>
      <w:r w:rsidR="004F2E22" w:rsidRPr="00A53033">
        <w:rPr>
          <w:rFonts w:asciiTheme="minorHAnsi" w:hAnsiTheme="minorHAnsi" w:cstheme="minorHAnsi"/>
        </w:rPr>
        <w:t>gotowości</w:t>
      </w:r>
      <w:r w:rsidR="004F2E22" w:rsidRPr="00A53033">
        <w:rPr>
          <w:rStyle w:val="FontStyle30"/>
          <w:rFonts w:asciiTheme="minorHAnsi" w:hAnsiTheme="minorHAnsi" w:cstheme="minorHAnsi"/>
          <w:sz w:val="22"/>
          <w:szCs w:val="22"/>
        </w:rPr>
        <w:t xml:space="preserve"> do przystąpienia do Prób rozruchowych </w:t>
      </w:r>
      <w:r w:rsidRPr="00A53033">
        <w:rPr>
          <w:rStyle w:val="FontStyle30"/>
          <w:rFonts w:asciiTheme="minorHAnsi" w:hAnsiTheme="minorHAnsi" w:cstheme="minorHAnsi"/>
          <w:sz w:val="22"/>
          <w:szCs w:val="22"/>
        </w:rPr>
        <w:t>składając wniosek o dopuszczenie instalacji do rozruchu.</w:t>
      </w:r>
    </w:p>
    <w:p w14:paraId="6DDFA597" w14:textId="77777777" w:rsidR="00D66085" w:rsidRPr="00A53033" w:rsidRDefault="00D66085" w:rsidP="00A53033">
      <w:pPr>
        <w:spacing w:before="120" w:line="276" w:lineRule="auto"/>
        <w:ind w:left="284"/>
        <w:jc w:val="both"/>
        <w:rPr>
          <w:rStyle w:val="FontStyle30"/>
          <w:rFonts w:asciiTheme="minorHAnsi" w:hAnsiTheme="minorHAnsi" w:cstheme="minorHAnsi"/>
          <w:b/>
          <w:sz w:val="22"/>
          <w:szCs w:val="22"/>
          <w:u w:val="single"/>
        </w:rPr>
      </w:pPr>
      <w:bookmarkStart w:id="40" w:name="_Toc372786882"/>
      <w:r w:rsidRPr="00A53033">
        <w:rPr>
          <w:rStyle w:val="FontStyle30"/>
          <w:rFonts w:asciiTheme="minorHAnsi" w:hAnsiTheme="minorHAnsi" w:cstheme="minorHAnsi"/>
          <w:b/>
          <w:sz w:val="22"/>
          <w:szCs w:val="22"/>
          <w:u w:val="single"/>
        </w:rPr>
        <w:t>Kontrola Jakości Robót</w:t>
      </w:r>
      <w:bookmarkEnd w:id="40"/>
    </w:p>
    <w:p w14:paraId="37E0895E" w14:textId="77777777" w:rsidR="00D66085" w:rsidRPr="00A53033" w:rsidRDefault="00D66085" w:rsidP="00B70829">
      <w:pPr>
        <w:pStyle w:val="Akapitzlist"/>
        <w:spacing w:after="0"/>
        <w:ind w:left="0"/>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 xml:space="preserve">Wszystkie badania i pomiary będą przeprowadzane zgodnie z wymaganiami odpowiednich norm przez jednostki posiadające odpowiednie uprawnienia i certyfikaty. Kontrolę robót w zakresie rozruchu prowadzi </w:t>
      </w:r>
      <w:r w:rsidR="00D854AA" w:rsidRPr="00A53033">
        <w:rPr>
          <w:rFonts w:asciiTheme="minorHAnsi" w:hAnsiTheme="minorHAnsi" w:cstheme="minorHAnsi"/>
        </w:rPr>
        <w:t>Inspektor Nadzoru</w:t>
      </w:r>
      <w:r w:rsidR="00CD6F49" w:rsidRPr="00A53033">
        <w:rPr>
          <w:rStyle w:val="FontStyle30"/>
          <w:rFonts w:asciiTheme="minorHAnsi" w:hAnsiTheme="minorHAnsi" w:cstheme="minorHAnsi"/>
          <w:sz w:val="22"/>
          <w:szCs w:val="22"/>
        </w:rPr>
        <w:t xml:space="preserve"> </w:t>
      </w:r>
      <w:r w:rsidRPr="00A53033">
        <w:rPr>
          <w:rStyle w:val="FontStyle30"/>
          <w:rFonts w:asciiTheme="minorHAnsi" w:hAnsiTheme="minorHAnsi" w:cstheme="minorHAnsi"/>
          <w:sz w:val="22"/>
          <w:szCs w:val="22"/>
        </w:rPr>
        <w:t>wraz z Zamawiającym. Zakres kontroli obejmować będzie w</w:t>
      </w:r>
      <w:r w:rsidR="00CD31B3" w:rsidRPr="00A53033">
        <w:rPr>
          <w:rStyle w:val="FontStyle30"/>
          <w:rFonts w:asciiTheme="minorHAnsi" w:hAnsiTheme="minorHAnsi" w:cstheme="minorHAnsi"/>
          <w:sz w:val="22"/>
          <w:szCs w:val="22"/>
        </w:rPr>
        <w:t> </w:t>
      </w:r>
      <w:r w:rsidRPr="00A53033">
        <w:rPr>
          <w:rStyle w:val="FontStyle30"/>
          <w:rFonts w:asciiTheme="minorHAnsi" w:hAnsiTheme="minorHAnsi" w:cstheme="minorHAnsi"/>
          <w:sz w:val="22"/>
          <w:szCs w:val="22"/>
        </w:rPr>
        <w:t>szczególności:</w:t>
      </w:r>
    </w:p>
    <w:p w14:paraId="3C02AA33" w14:textId="77777777" w:rsidR="00D66085" w:rsidRPr="00A53033" w:rsidRDefault="006D0BB3" w:rsidP="00060EFD">
      <w:pPr>
        <w:numPr>
          <w:ilvl w:val="0"/>
          <w:numId w:val="31"/>
        </w:numPr>
        <w:tabs>
          <w:tab w:val="left" w:pos="2127"/>
        </w:tabs>
        <w:spacing w:line="276" w:lineRule="auto"/>
        <w:ind w:left="567" w:hanging="283"/>
        <w:jc w:val="both"/>
      </w:pPr>
      <w:r w:rsidRPr="00A53033">
        <w:t>s</w:t>
      </w:r>
      <w:r w:rsidR="00D66085" w:rsidRPr="00A53033">
        <w:t>prawdzenie warunków dopuszczenia instalacji do rozruchu,</w:t>
      </w:r>
    </w:p>
    <w:p w14:paraId="4D483234" w14:textId="77777777" w:rsidR="00D66085" w:rsidRPr="00A53033" w:rsidRDefault="006D0BB3" w:rsidP="00060EFD">
      <w:pPr>
        <w:numPr>
          <w:ilvl w:val="0"/>
          <w:numId w:val="31"/>
        </w:numPr>
        <w:tabs>
          <w:tab w:val="left" w:pos="2127"/>
        </w:tabs>
        <w:spacing w:line="276" w:lineRule="auto"/>
        <w:ind w:left="567" w:hanging="283"/>
        <w:jc w:val="both"/>
      </w:pPr>
      <w:r w:rsidRPr="00A53033">
        <w:t>k</w:t>
      </w:r>
      <w:r w:rsidR="00D66085" w:rsidRPr="00A53033">
        <w:t>ontrolę wyników pomiarów i badań działania systemów,</w:t>
      </w:r>
    </w:p>
    <w:p w14:paraId="65BAE043" w14:textId="77777777" w:rsidR="00D66085" w:rsidRPr="00A53033" w:rsidRDefault="006D0BB3" w:rsidP="00060EFD">
      <w:pPr>
        <w:numPr>
          <w:ilvl w:val="0"/>
          <w:numId w:val="31"/>
        </w:numPr>
        <w:tabs>
          <w:tab w:val="left" w:pos="2127"/>
        </w:tabs>
        <w:spacing w:line="276" w:lineRule="auto"/>
        <w:ind w:left="567" w:hanging="283"/>
        <w:jc w:val="both"/>
      </w:pPr>
      <w:r w:rsidRPr="00A53033">
        <w:t>s</w:t>
      </w:r>
      <w:r w:rsidR="00D66085" w:rsidRPr="00A53033">
        <w:t>prawdzenie zakresu dostaw i jakości sprzętu dostarczonego dla potrzeb rozruchu i</w:t>
      </w:r>
      <w:r w:rsidR="006635C4" w:rsidRPr="00A53033">
        <w:t> </w:t>
      </w:r>
      <w:r w:rsidR="00D66085" w:rsidRPr="00A53033">
        <w:t>eksploatacji instalacji,</w:t>
      </w:r>
    </w:p>
    <w:p w14:paraId="4D3A4F58" w14:textId="77777777" w:rsidR="00D66085" w:rsidRPr="00A53033" w:rsidRDefault="006D0BB3" w:rsidP="00060EFD">
      <w:pPr>
        <w:numPr>
          <w:ilvl w:val="0"/>
          <w:numId w:val="31"/>
        </w:numPr>
        <w:tabs>
          <w:tab w:val="left" w:pos="2127"/>
        </w:tabs>
        <w:spacing w:line="276" w:lineRule="auto"/>
        <w:ind w:left="567" w:hanging="283"/>
        <w:jc w:val="both"/>
      </w:pPr>
      <w:r w:rsidRPr="00A53033">
        <w:t>k</w:t>
      </w:r>
      <w:r w:rsidR="00D66085" w:rsidRPr="00A53033">
        <w:t>ontrolę programów szkoleń,</w:t>
      </w:r>
    </w:p>
    <w:p w14:paraId="5102B71D" w14:textId="77777777" w:rsidR="00D66085" w:rsidRPr="00A53033" w:rsidRDefault="006D0BB3" w:rsidP="00060EFD">
      <w:pPr>
        <w:numPr>
          <w:ilvl w:val="0"/>
          <w:numId w:val="31"/>
        </w:numPr>
        <w:tabs>
          <w:tab w:val="left" w:pos="2127"/>
        </w:tabs>
        <w:spacing w:line="276" w:lineRule="auto"/>
        <w:ind w:left="567" w:hanging="283"/>
        <w:jc w:val="both"/>
      </w:pPr>
      <w:r w:rsidRPr="00A53033">
        <w:t>k</w:t>
      </w:r>
      <w:r w:rsidR="00D66085" w:rsidRPr="00A53033">
        <w:t>ontrolę oznakowania,</w:t>
      </w:r>
    </w:p>
    <w:p w14:paraId="7037ACB2" w14:textId="77777777" w:rsidR="00D66085" w:rsidRPr="00A53033" w:rsidRDefault="006D0BB3" w:rsidP="00060EFD">
      <w:pPr>
        <w:numPr>
          <w:ilvl w:val="0"/>
          <w:numId w:val="31"/>
        </w:numPr>
        <w:tabs>
          <w:tab w:val="left" w:pos="2127"/>
        </w:tabs>
        <w:spacing w:line="276" w:lineRule="auto"/>
        <w:ind w:left="567" w:hanging="283"/>
        <w:jc w:val="both"/>
      </w:pPr>
      <w:r w:rsidRPr="00A53033">
        <w:t>s</w:t>
      </w:r>
      <w:r w:rsidR="00D66085" w:rsidRPr="00A53033">
        <w:t>prawdzenie poprawności i kompletności dokumentacji rozruchowej i porozruchowej,</w:t>
      </w:r>
    </w:p>
    <w:p w14:paraId="22E92EB6" w14:textId="77777777" w:rsidR="00D66085" w:rsidRPr="00A53033" w:rsidRDefault="006D0BB3" w:rsidP="00060EFD">
      <w:pPr>
        <w:numPr>
          <w:ilvl w:val="0"/>
          <w:numId w:val="31"/>
        </w:numPr>
        <w:tabs>
          <w:tab w:val="left" w:pos="2127"/>
        </w:tabs>
        <w:spacing w:line="276" w:lineRule="auto"/>
        <w:ind w:left="567" w:hanging="283"/>
        <w:jc w:val="both"/>
      </w:pPr>
      <w:r w:rsidRPr="00A53033">
        <w:t>k</w:t>
      </w:r>
      <w:r w:rsidR="00D66085" w:rsidRPr="00A53033">
        <w:t>ontrolę poprawności poboru próbek, oznaczeń i analiz.</w:t>
      </w:r>
    </w:p>
    <w:p w14:paraId="66B1D44E" w14:textId="77777777" w:rsidR="00D66085" w:rsidRPr="00A53033" w:rsidRDefault="00D66085" w:rsidP="00A53033">
      <w:pPr>
        <w:spacing w:before="120" w:line="276" w:lineRule="auto"/>
        <w:ind w:left="284"/>
        <w:jc w:val="both"/>
        <w:rPr>
          <w:rStyle w:val="FontStyle30"/>
          <w:rFonts w:asciiTheme="minorHAnsi" w:hAnsiTheme="minorHAnsi" w:cstheme="minorHAnsi"/>
          <w:b/>
          <w:sz w:val="22"/>
          <w:szCs w:val="22"/>
          <w:u w:val="single"/>
        </w:rPr>
      </w:pPr>
      <w:r w:rsidRPr="00A53033">
        <w:rPr>
          <w:rStyle w:val="FontStyle30"/>
          <w:rFonts w:asciiTheme="minorHAnsi" w:hAnsiTheme="minorHAnsi" w:cstheme="minorHAnsi"/>
          <w:b/>
          <w:sz w:val="22"/>
          <w:szCs w:val="22"/>
          <w:u w:val="single"/>
        </w:rPr>
        <w:t xml:space="preserve">Zakończenie </w:t>
      </w:r>
      <w:r w:rsidR="00B26112" w:rsidRPr="00A53033">
        <w:rPr>
          <w:rStyle w:val="FontStyle30"/>
          <w:rFonts w:asciiTheme="minorHAnsi" w:hAnsiTheme="minorHAnsi" w:cstheme="minorHAnsi"/>
          <w:b/>
          <w:sz w:val="22"/>
          <w:szCs w:val="22"/>
          <w:u w:val="single"/>
        </w:rPr>
        <w:t>Prób odbiorowych</w:t>
      </w:r>
    </w:p>
    <w:p w14:paraId="4F2AAC85" w14:textId="77777777" w:rsidR="00D66085" w:rsidRPr="00A53033" w:rsidRDefault="00D66085" w:rsidP="00B70829">
      <w:pPr>
        <w:pStyle w:val="Akapitzlist"/>
        <w:spacing w:after="0"/>
        <w:ind w:left="0"/>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 xml:space="preserve">Odbiór </w:t>
      </w:r>
      <w:r w:rsidR="00B26112" w:rsidRPr="00A53033">
        <w:rPr>
          <w:rStyle w:val="FontStyle30"/>
          <w:rFonts w:asciiTheme="minorHAnsi" w:hAnsiTheme="minorHAnsi" w:cstheme="minorHAnsi"/>
          <w:sz w:val="22"/>
          <w:szCs w:val="22"/>
        </w:rPr>
        <w:t>ww. zakresu R</w:t>
      </w:r>
      <w:r w:rsidRPr="00A53033">
        <w:rPr>
          <w:rStyle w:val="FontStyle30"/>
          <w:rFonts w:asciiTheme="minorHAnsi" w:hAnsiTheme="minorHAnsi" w:cstheme="minorHAnsi"/>
          <w:sz w:val="22"/>
          <w:szCs w:val="22"/>
        </w:rPr>
        <w:t xml:space="preserve">obót obejmować będzie </w:t>
      </w:r>
      <w:r w:rsidR="00B26112" w:rsidRPr="00A53033">
        <w:rPr>
          <w:rStyle w:val="FontStyle30"/>
          <w:rFonts w:asciiTheme="minorHAnsi" w:hAnsiTheme="minorHAnsi" w:cstheme="minorHAnsi"/>
          <w:sz w:val="22"/>
          <w:szCs w:val="22"/>
        </w:rPr>
        <w:t>co najmniej sprawdzenie</w:t>
      </w:r>
      <w:r w:rsidRPr="00A53033">
        <w:rPr>
          <w:rStyle w:val="FontStyle30"/>
          <w:rFonts w:asciiTheme="minorHAnsi" w:hAnsiTheme="minorHAnsi" w:cstheme="minorHAnsi"/>
          <w:sz w:val="22"/>
          <w:szCs w:val="22"/>
        </w:rPr>
        <w:t>:</w:t>
      </w:r>
    </w:p>
    <w:p w14:paraId="332951A5" w14:textId="77777777" w:rsidR="00D66085" w:rsidRPr="00A53033" w:rsidRDefault="00D66085" w:rsidP="00060EFD">
      <w:pPr>
        <w:numPr>
          <w:ilvl w:val="0"/>
          <w:numId w:val="31"/>
        </w:numPr>
        <w:tabs>
          <w:tab w:val="left" w:pos="2127"/>
        </w:tabs>
        <w:spacing w:line="276" w:lineRule="auto"/>
        <w:ind w:left="567" w:hanging="283"/>
        <w:jc w:val="both"/>
      </w:pPr>
      <w:r w:rsidRPr="00A53033">
        <w:t>poprawności i kompletności dokumentacji rozruchowej i porozruchowej,</w:t>
      </w:r>
    </w:p>
    <w:p w14:paraId="532DECEC" w14:textId="77777777" w:rsidR="00D66085" w:rsidRPr="00A53033" w:rsidRDefault="00D66085" w:rsidP="00060EFD">
      <w:pPr>
        <w:numPr>
          <w:ilvl w:val="0"/>
          <w:numId w:val="31"/>
        </w:numPr>
        <w:tabs>
          <w:tab w:val="left" w:pos="2127"/>
        </w:tabs>
        <w:spacing w:line="276" w:lineRule="auto"/>
        <w:ind w:left="567" w:hanging="283"/>
        <w:jc w:val="both"/>
      </w:pPr>
      <w:r w:rsidRPr="00A53033">
        <w:t>kompletności analiz kontrolnych,</w:t>
      </w:r>
    </w:p>
    <w:p w14:paraId="23E70C9A" w14:textId="27240826" w:rsidR="00D66085" w:rsidRPr="00A53033" w:rsidRDefault="00D66085" w:rsidP="00060EFD">
      <w:pPr>
        <w:numPr>
          <w:ilvl w:val="0"/>
          <w:numId w:val="31"/>
        </w:numPr>
        <w:tabs>
          <w:tab w:val="left" w:pos="2127"/>
        </w:tabs>
        <w:spacing w:line="276" w:lineRule="auto"/>
        <w:ind w:left="567" w:hanging="283"/>
        <w:jc w:val="both"/>
      </w:pPr>
      <w:r w:rsidRPr="00A53033">
        <w:t>poprawności wymaganych efektów pracy poszczególnych obiektów i in</w:t>
      </w:r>
      <w:r w:rsidR="004F2E22" w:rsidRPr="00A53033">
        <w:t xml:space="preserve">stalacji zgodnie z pkt. 2 </w:t>
      </w:r>
      <w:r w:rsidR="007B4A80" w:rsidRPr="00A53033">
        <w:t xml:space="preserve">części opisowej </w:t>
      </w:r>
      <w:r w:rsidR="004F2E22" w:rsidRPr="00A53033">
        <w:t xml:space="preserve">PFU, </w:t>
      </w:r>
      <w:r w:rsidR="00095784" w:rsidRPr="00A53033">
        <w:t>w </w:t>
      </w:r>
      <w:r w:rsidR="00D854AA" w:rsidRPr="00A53033">
        <w:t xml:space="preserve">szczególności w zakresie </w:t>
      </w:r>
      <w:r w:rsidRPr="00A53033">
        <w:t xml:space="preserve">ilości i jakości </w:t>
      </w:r>
      <w:r w:rsidR="00D87C81" w:rsidRPr="00A53033">
        <w:t>produkowanej wody uzdatnionej</w:t>
      </w:r>
      <w:r w:rsidRPr="00A53033">
        <w:t>,</w:t>
      </w:r>
    </w:p>
    <w:p w14:paraId="71DB34E0" w14:textId="77777777" w:rsidR="00D66085" w:rsidRPr="00A53033" w:rsidRDefault="00D66085" w:rsidP="00060EFD">
      <w:pPr>
        <w:numPr>
          <w:ilvl w:val="0"/>
          <w:numId w:val="31"/>
        </w:numPr>
        <w:tabs>
          <w:tab w:val="left" w:pos="2127"/>
        </w:tabs>
        <w:spacing w:line="276" w:lineRule="auto"/>
        <w:ind w:left="567" w:hanging="283"/>
        <w:jc w:val="both"/>
      </w:pPr>
      <w:r w:rsidRPr="00A53033">
        <w:t>zgodności parametrów dostarczonego sprzętu,</w:t>
      </w:r>
    </w:p>
    <w:p w14:paraId="018879C7" w14:textId="77777777" w:rsidR="00D66085" w:rsidRPr="00A53033" w:rsidRDefault="00D66085" w:rsidP="00060EFD">
      <w:pPr>
        <w:numPr>
          <w:ilvl w:val="0"/>
          <w:numId w:val="31"/>
        </w:numPr>
        <w:tabs>
          <w:tab w:val="left" w:pos="2127"/>
        </w:tabs>
        <w:spacing w:line="276" w:lineRule="auto"/>
        <w:ind w:left="567" w:hanging="283"/>
        <w:jc w:val="both"/>
      </w:pPr>
      <w:r w:rsidRPr="00A53033">
        <w:t>poprawności wykonania i montażu oznakowania,</w:t>
      </w:r>
    </w:p>
    <w:p w14:paraId="6BB47945" w14:textId="77777777" w:rsidR="00D66085" w:rsidRPr="00A53033" w:rsidRDefault="00361730" w:rsidP="00060EFD">
      <w:pPr>
        <w:numPr>
          <w:ilvl w:val="0"/>
          <w:numId w:val="31"/>
        </w:numPr>
        <w:tabs>
          <w:tab w:val="left" w:pos="2127"/>
        </w:tabs>
        <w:spacing w:line="276" w:lineRule="auto"/>
        <w:ind w:left="567" w:hanging="283"/>
        <w:jc w:val="both"/>
      </w:pPr>
      <w:r w:rsidRPr="00A53033">
        <w:t>poprawności</w:t>
      </w:r>
      <w:r w:rsidR="00D66085" w:rsidRPr="00A53033">
        <w:t xml:space="preserve"> i kompletności przygotowania instalacji do przekazania do eksploatacji i użytkowania,</w:t>
      </w:r>
    </w:p>
    <w:p w14:paraId="059D2BD4" w14:textId="77777777" w:rsidR="00D66085" w:rsidRPr="00A53033" w:rsidRDefault="00D66085" w:rsidP="00060EFD">
      <w:pPr>
        <w:numPr>
          <w:ilvl w:val="0"/>
          <w:numId w:val="31"/>
        </w:numPr>
        <w:tabs>
          <w:tab w:val="left" w:pos="2127"/>
        </w:tabs>
        <w:spacing w:line="276" w:lineRule="auto"/>
        <w:ind w:left="567" w:hanging="283"/>
        <w:jc w:val="both"/>
      </w:pPr>
      <w:r w:rsidRPr="00A53033">
        <w:t>kompetentności szkoleń obsługi eksploatacyjnej.</w:t>
      </w:r>
    </w:p>
    <w:p w14:paraId="79A72846" w14:textId="77777777" w:rsidR="00D66085" w:rsidRPr="00A53033" w:rsidRDefault="00D66085" w:rsidP="00B70829">
      <w:pPr>
        <w:pStyle w:val="Nagwek2"/>
        <w:numPr>
          <w:ilvl w:val="1"/>
          <w:numId w:val="11"/>
        </w:numPr>
        <w:spacing w:line="276" w:lineRule="auto"/>
        <w:ind w:firstLine="0"/>
        <w:rPr>
          <w:rFonts w:asciiTheme="minorHAnsi" w:hAnsiTheme="minorHAnsi" w:cstheme="minorHAnsi"/>
          <w:sz w:val="22"/>
          <w:szCs w:val="22"/>
        </w:rPr>
      </w:pPr>
      <w:bookmarkStart w:id="41" w:name="_Toc387650642"/>
      <w:bookmarkStart w:id="42" w:name="_Toc490648045"/>
      <w:bookmarkStart w:id="43" w:name="_Toc121124502"/>
      <w:r w:rsidRPr="00A53033">
        <w:rPr>
          <w:rFonts w:asciiTheme="minorHAnsi" w:hAnsiTheme="minorHAnsi" w:cstheme="minorHAnsi"/>
          <w:sz w:val="22"/>
          <w:szCs w:val="22"/>
        </w:rPr>
        <w:lastRenderedPageBreak/>
        <w:t>Odbiór Robót</w:t>
      </w:r>
      <w:bookmarkEnd w:id="41"/>
      <w:bookmarkEnd w:id="42"/>
      <w:bookmarkEnd w:id="43"/>
    </w:p>
    <w:p w14:paraId="1CC0F17B" w14:textId="77777777" w:rsidR="00D66085" w:rsidRPr="00A53033" w:rsidRDefault="00D66085" w:rsidP="00B70829">
      <w:pPr>
        <w:pStyle w:val="Kolorowalistaakcent11"/>
        <w:spacing w:before="120" w:after="120"/>
        <w:ind w:left="284"/>
        <w:contextualSpacing w:val="0"/>
        <w:jc w:val="both"/>
        <w:rPr>
          <w:rFonts w:asciiTheme="minorHAnsi" w:hAnsiTheme="minorHAnsi" w:cstheme="minorHAnsi"/>
          <w:i/>
          <w:u w:val="single"/>
        </w:rPr>
      </w:pPr>
      <w:r w:rsidRPr="00A53033">
        <w:rPr>
          <w:rFonts w:asciiTheme="minorHAnsi" w:hAnsiTheme="minorHAnsi" w:cstheme="minorHAnsi"/>
          <w:i/>
          <w:u w:val="single"/>
        </w:rPr>
        <w:t>Rodzaje odbiorów Robót</w:t>
      </w:r>
    </w:p>
    <w:p w14:paraId="30FCAC77" w14:textId="77777777" w:rsidR="00D66085" w:rsidRPr="00A53033" w:rsidRDefault="00D66085" w:rsidP="00B70829">
      <w:pPr>
        <w:pStyle w:val="Akapitzlist"/>
        <w:spacing w:after="0"/>
        <w:ind w:left="0"/>
        <w:jc w:val="both"/>
        <w:rPr>
          <w:rStyle w:val="FontStyle30"/>
          <w:rFonts w:asciiTheme="minorHAnsi" w:hAnsiTheme="minorHAnsi" w:cstheme="minorHAnsi"/>
          <w:sz w:val="22"/>
          <w:szCs w:val="22"/>
        </w:rPr>
      </w:pPr>
      <w:r w:rsidRPr="00A53033">
        <w:rPr>
          <w:rStyle w:val="FontStyle30"/>
          <w:rFonts w:asciiTheme="minorHAnsi" w:hAnsiTheme="minorHAnsi" w:cstheme="minorHAnsi"/>
          <w:sz w:val="22"/>
          <w:szCs w:val="22"/>
        </w:rPr>
        <w:t>Roboty wykonane w ramach Umowy podlegać będą odbiorom do</w:t>
      </w:r>
      <w:r w:rsidR="00095784" w:rsidRPr="00A53033">
        <w:rPr>
          <w:rStyle w:val="FontStyle30"/>
          <w:rFonts w:asciiTheme="minorHAnsi" w:hAnsiTheme="minorHAnsi" w:cstheme="minorHAnsi"/>
          <w:sz w:val="22"/>
          <w:szCs w:val="22"/>
        </w:rPr>
        <w:t>konywanym przez Zamawiającego i </w:t>
      </w:r>
      <w:r w:rsidR="00D854AA" w:rsidRPr="00A53033">
        <w:rPr>
          <w:rFonts w:asciiTheme="minorHAnsi" w:hAnsiTheme="minorHAnsi" w:cstheme="minorHAnsi"/>
        </w:rPr>
        <w:t>Inspektora Nadzoru</w:t>
      </w:r>
      <w:r w:rsidR="00CD6F49" w:rsidRPr="00A53033">
        <w:rPr>
          <w:rStyle w:val="FontStyle30"/>
          <w:rFonts w:asciiTheme="minorHAnsi" w:hAnsiTheme="minorHAnsi" w:cstheme="minorHAnsi"/>
          <w:sz w:val="22"/>
          <w:szCs w:val="22"/>
        </w:rPr>
        <w:t xml:space="preserve"> </w:t>
      </w:r>
      <w:r w:rsidRPr="00A53033">
        <w:rPr>
          <w:rStyle w:val="FontStyle30"/>
          <w:rFonts w:asciiTheme="minorHAnsi" w:hAnsiTheme="minorHAnsi" w:cstheme="minorHAnsi"/>
          <w:sz w:val="22"/>
          <w:szCs w:val="22"/>
        </w:rPr>
        <w:t>przy udziale Wykonawcy. Roboty, w zależności od ich charakteru podlegać będą następującym</w:t>
      </w:r>
      <w:r w:rsidR="007B4A80" w:rsidRPr="00A53033">
        <w:rPr>
          <w:rStyle w:val="FontStyle30"/>
          <w:rFonts w:asciiTheme="minorHAnsi" w:hAnsiTheme="minorHAnsi" w:cstheme="minorHAnsi"/>
          <w:sz w:val="22"/>
          <w:szCs w:val="22"/>
        </w:rPr>
        <w:t xml:space="preserve"> odbiorom</w:t>
      </w:r>
      <w:r w:rsidRPr="00A53033">
        <w:rPr>
          <w:rStyle w:val="FontStyle30"/>
          <w:rFonts w:asciiTheme="minorHAnsi" w:hAnsiTheme="minorHAnsi" w:cstheme="minorHAnsi"/>
          <w:sz w:val="22"/>
          <w:szCs w:val="22"/>
        </w:rPr>
        <w:t>:</w:t>
      </w:r>
    </w:p>
    <w:p w14:paraId="68710E38" w14:textId="77777777" w:rsidR="00D66085" w:rsidRPr="00A53033" w:rsidRDefault="00D66085" w:rsidP="00060EFD">
      <w:pPr>
        <w:pStyle w:val="Kolorowalistaakcent11"/>
        <w:numPr>
          <w:ilvl w:val="0"/>
          <w:numId w:val="50"/>
        </w:numPr>
        <w:spacing w:before="120" w:after="0"/>
        <w:ind w:left="993" w:firstLine="0"/>
        <w:jc w:val="both"/>
        <w:rPr>
          <w:rFonts w:asciiTheme="minorHAnsi" w:hAnsiTheme="minorHAnsi" w:cstheme="minorHAnsi"/>
        </w:rPr>
      </w:pPr>
      <w:r w:rsidRPr="00A53033">
        <w:rPr>
          <w:rFonts w:asciiTheme="minorHAnsi" w:hAnsiTheme="minorHAnsi" w:cstheme="minorHAnsi"/>
        </w:rPr>
        <w:t>Odbiór robót zanikających i ulegających zakryciu</w:t>
      </w:r>
      <w:r w:rsidR="00A01A1A" w:rsidRPr="00A53033">
        <w:rPr>
          <w:rFonts w:asciiTheme="minorHAnsi" w:hAnsiTheme="minorHAnsi" w:cstheme="minorHAnsi"/>
        </w:rPr>
        <w:t>.</w:t>
      </w:r>
    </w:p>
    <w:p w14:paraId="543B7500" w14:textId="77777777" w:rsidR="00D66085" w:rsidRPr="00A53033" w:rsidRDefault="00D66085" w:rsidP="00060EFD">
      <w:pPr>
        <w:pStyle w:val="Kolorowalistaakcent11"/>
        <w:numPr>
          <w:ilvl w:val="0"/>
          <w:numId w:val="50"/>
        </w:numPr>
        <w:spacing w:before="120" w:after="0"/>
        <w:ind w:left="993" w:firstLine="0"/>
        <w:jc w:val="both"/>
        <w:rPr>
          <w:rFonts w:asciiTheme="minorHAnsi" w:hAnsiTheme="minorHAnsi" w:cstheme="minorHAnsi"/>
        </w:rPr>
      </w:pPr>
      <w:r w:rsidRPr="00A53033">
        <w:rPr>
          <w:rFonts w:asciiTheme="minorHAnsi" w:hAnsiTheme="minorHAnsi" w:cstheme="minorHAnsi"/>
        </w:rPr>
        <w:t>Przejęcie części robót</w:t>
      </w:r>
      <w:r w:rsidR="00A01A1A" w:rsidRPr="00A53033">
        <w:rPr>
          <w:rFonts w:asciiTheme="minorHAnsi" w:hAnsiTheme="minorHAnsi" w:cstheme="minorHAnsi"/>
        </w:rPr>
        <w:t>.</w:t>
      </w:r>
    </w:p>
    <w:p w14:paraId="0804681B" w14:textId="77777777" w:rsidR="00D66085" w:rsidRPr="00A53033" w:rsidRDefault="00D66085" w:rsidP="00060EFD">
      <w:pPr>
        <w:pStyle w:val="Kolorowalistaakcent11"/>
        <w:numPr>
          <w:ilvl w:val="0"/>
          <w:numId w:val="50"/>
        </w:numPr>
        <w:spacing w:before="120" w:after="0"/>
        <w:ind w:left="993" w:firstLine="0"/>
        <w:jc w:val="both"/>
        <w:rPr>
          <w:rFonts w:asciiTheme="minorHAnsi" w:hAnsiTheme="minorHAnsi" w:cstheme="minorHAnsi"/>
        </w:rPr>
      </w:pPr>
      <w:r w:rsidRPr="00A53033">
        <w:rPr>
          <w:rFonts w:asciiTheme="minorHAnsi" w:hAnsiTheme="minorHAnsi" w:cstheme="minorHAnsi"/>
        </w:rPr>
        <w:t>Przejęcie robót – wystawienie Świadectwa Przejęcia</w:t>
      </w:r>
      <w:r w:rsidR="00A01A1A" w:rsidRPr="00A53033">
        <w:rPr>
          <w:rFonts w:asciiTheme="minorHAnsi" w:hAnsiTheme="minorHAnsi" w:cstheme="minorHAnsi"/>
        </w:rPr>
        <w:t>.</w:t>
      </w:r>
    </w:p>
    <w:p w14:paraId="2C1A84E3" w14:textId="77777777" w:rsidR="00D66085" w:rsidRPr="00A53033" w:rsidRDefault="00D66085" w:rsidP="00060EFD">
      <w:pPr>
        <w:pStyle w:val="Kolorowalistaakcent11"/>
        <w:numPr>
          <w:ilvl w:val="0"/>
          <w:numId w:val="50"/>
        </w:numPr>
        <w:spacing w:before="120" w:after="0"/>
        <w:ind w:left="993" w:firstLine="0"/>
        <w:jc w:val="both"/>
        <w:rPr>
          <w:rFonts w:asciiTheme="minorHAnsi" w:hAnsiTheme="minorHAnsi" w:cstheme="minorHAnsi"/>
        </w:rPr>
      </w:pPr>
      <w:r w:rsidRPr="00A53033">
        <w:rPr>
          <w:rFonts w:asciiTheme="minorHAnsi" w:hAnsiTheme="minorHAnsi" w:cstheme="minorHAnsi"/>
        </w:rPr>
        <w:t>Akceptacja robót potwierdzona Świadectwem Wykonania.</w:t>
      </w:r>
    </w:p>
    <w:p w14:paraId="1068D155" w14:textId="77777777" w:rsidR="00D66085" w:rsidRPr="00A53033" w:rsidRDefault="00D66085" w:rsidP="00B70829">
      <w:pPr>
        <w:pStyle w:val="Kolorowalistaakcent11"/>
        <w:spacing w:before="240" w:after="120"/>
        <w:ind w:left="284"/>
        <w:contextualSpacing w:val="0"/>
        <w:jc w:val="both"/>
        <w:rPr>
          <w:rFonts w:asciiTheme="minorHAnsi" w:hAnsiTheme="minorHAnsi" w:cstheme="minorHAnsi"/>
          <w:i/>
          <w:u w:val="single"/>
        </w:rPr>
      </w:pPr>
      <w:r w:rsidRPr="00A53033">
        <w:rPr>
          <w:rFonts w:asciiTheme="minorHAnsi" w:hAnsiTheme="minorHAnsi" w:cstheme="minorHAnsi"/>
          <w:i/>
          <w:u w:val="single"/>
        </w:rPr>
        <w:t>Odbiór robót zanikających i ulegających zakryciu</w:t>
      </w:r>
    </w:p>
    <w:p w14:paraId="20336DB1" w14:textId="77777777" w:rsidR="00D66085" w:rsidRPr="00A53033" w:rsidRDefault="00D66085" w:rsidP="00B70829">
      <w:pPr>
        <w:pStyle w:val="Akapitzlist"/>
        <w:spacing w:before="120" w:after="0"/>
        <w:ind w:left="0"/>
        <w:jc w:val="both"/>
        <w:rPr>
          <w:rFonts w:asciiTheme="minorHAnsi" w:hAnsiTheme="minorHAnsi" w:cstheme="minorHAnsi"/>
        </w:rPr>
      </w:pPr>
      <w:r w:rsidRPr="00A53033">
        <w:rPr>
          <w:rStyle w:val="FontStyle30"/>
          <w:rFonts w:asciiTheme="minorHAnsi" w:hAnsiTheme="minorHAnsi" w:cstheme="minorHAnsi"/>
          <w:sz w:val="22"/>
          <w:szCs w:val="22"/>
        </w:rPr>
        <w:t>Odbiorowi</w:t>
      </w:r>
      <w:r w:rsidRPr="00A53033">
        <w:rPr>
          <w:rFonts w:asciiTheme="minorHAnsi" w:hAnsiTheme="minorHAnsi" w:cstheme="minorHAnsi"/>
        </w:rPr>
        <w:t xml:space="preserve"> robót zanikających i ulegających zakryciu podlegać będą roboty, które w dalszym procesie realizacji ulegną zakryciu. Odbiór ten polega na końcowej ocenie ilości i jakości wykonanych robót. Odbioru dokonuje </w:t>
      </w:r>
      <w:r w:rsidR="00D854AA" w:rsidRPr="00A53033">
        <w:rPr>
          <w:rFonts w:asciiTheme="minorHAnsi" w:hAnsiTheme="minorHAnsi" w:cstheme="minorHAnsi"/>
        </w:rPr>
        <w:t>Inspektor Nadzoru</w:t>
      </w:r>
      <w:r w:rsidRPr="00A53033">
        <w:rPr>
          <w:rFonts w:asciiTheme="minorHAnsi" w:hAnsiTheme="minorHAnsi" w:cstheme="minorHAnsi"/>
        </w:rPr>
        <w:t>.</w:t>
      </w:r>
    </w:p>
    <w:p w14:paraId="7003E189" w14:textId="77777777" w:rsidR="00D66085" w:rsidRPr="00A53033" w:rsidRDefault="00D66085" w:rsidP="00B70829">
      <w:pPr>
        <w:pStyle w:val="Akapitzlist"/>
        <w:spacing w:before="120" w:after="120"/>
        <w:ind w:left="0"/>
        <w:jc w:val="both"/>
        <w:rPr>
          <w:rFonts w:asciiTheme="minorHAnsi" w:hAnsiTheme="minorHAnsi" w:cstheme="minorHAnsi"/>
        </w:rPr>
      </w:pPr>
      <w:r w:rsidRPr="00A53033">
        <w:rPr>
          <w:rFonts w:asciiTheme="minorHAnsi" w:hAnsiTheme="minorHAnsi" w:cstheme="minorHAnsi"/>
        </w:rPr>
        <w:t>Odbiór winien być dokonany w czasie umożliwiającym dokonanie ewentualnych korekt i poprawek bez hamowania ogólnego postępu robót. Gotowość danej części robót do odbioru zgłasza Wykonawca, poprzez dokonanie wpisu do Dziennika Budowy z jednoczesnym powiadomieniem Zamawiającego</w:t>
      </w:r>
      <w:r w:rsidR="00E2165E" w:rsidRPr="00A53033">
        <w:rPr>
          <w:rFonts w:asciiTheme="minorHAnsi" w:hAnsiTheme="minorHAnsi" w:cstheme="minorHAnsi"/>
        </w:rPr>
        <w:t xml:space="preserve"> i</w:t>
      </w:r>
      <w:r w:rsidR="006635C4" w:rsidRPr="00A53033">
        <w:rPr>
          <w:rFonts w:asciiTheme="minorHAnsi" w:hAnsiTheme="minorHAnsi" w:cstheme="minorHAnsi"/>
        </w:rPr>
        <w:t> </w:t>
      </w:r>
      <w:r w:rsidR="00D854AA" w:rsidRPr="00A53033">
        <w:rPr>
          <w:rFonts w:asciiTheme="minorHAnsi" w:hAnsiTheme="minorHAnsi" w:cstheme="minorHAnsi"/>
        </w:rPr>
        <w:t>Inspektora Nadzoru. Inspektor</w:t>
      </w:r>
      <w:r w:rsidR="00CD6F49" w:rsidRPr="00A53033">
        <w:rPr>
          <w:rFonts w:asciiTheme="minorHAnsi" w:hAnsiTheme="minorHAnsi" w:cstheme="minorHAnsi"/>
        </w:rPr>
        <w:t xml:space="preserve"> </w:t>
      </w:r>
      <w:r w:rsidRPr="00A53033">
        <w:rPr>
          <w:rFonts w:asciiTheme="minorHAnsi" w:hAnsiTheme="minorHAnsi" w:cstheme="minorHAnsi"/>
        </w:rPr>
        <w:t>przystąpi do odb</w:t>
      </w:r>
      <w:r w:rsidR="00525B36" w:rsidRPr="00A53033">
        <w:rPr>
          <w:rFonts w:asciiTheme="minorHAnsi" w:hAnsiTheme="minorHAnsi" w:cstheme="minorHAnsi"/>
        </w:rPr>
        <w:t>ioru niezwłocznie, nie później niż w prze</w:t>
      </w:r>
      <w:r w:rsidRPr="00A53033">
        <w:rPr>
          <w:rFonts w:asciiTheme="minorHAnsi" w:hAnsiTheme="minorHAnsi" w:cstheme="minorHAnsi"/>
        </w:rPr>
        <w:t>ciągu 3 dni od daty zgłoszenia wpisem do Dziennika Budo</w:t>
      </w:r>
      <w:r w:rsidR="00D854AA" w:rsidRPr="00A53033">
        <w:rPr>
          <w:rFonts w:asciiTheme="minorHAnsi" w:hAnsiTheme="minorHAnsi" w:cstheme="minorHAnsi"/>
        </w:rPr>
        <w:t xml:space="preserve">wy i powiadomienia o tym fakcie </w:t>
      </w:r>
      <w:r w:rsidR="006635C4" w:rsidRPr="00A53033">
        <w:rPr>
          <w:rFonts w:asciiTheme="minorHAnsi" w:hAnsiTheme="minorHAnsi" w:cstheme="minorHAnsi"/>
        </w:rPr>
        <w:t>Inspektora</w:t>
      </w:r>
      <w:r w:rsidRPr="00A53033">
        <w:rPr>
          <w:rFonts w:asciiTheme="minorHAnsi" w:hAnsiTheme="minorHAnsi" w:cstheme="minorHAnsi"/>
        </w:rPr>
        <w:t>.</w:t>
      </w:r>
    </w:p>
    <w:p w14:paraId="5FF0347C" w14:textId="77777777" w:rsidR="006635C4" w:rsidRPr="00A53033" w:rsidRDefault="00D66085" w:rsidP="00B70829">
      <w:pPr>
        <w:pStyle w:val="Akapitzlist"/>
        <w:spacing w:before="120" w:after="120"/>
        <w:ind w:left="0"/>
        <w:jc w:val="both"/>
        <w:rPr>
          <w:rFonts w:asciiTheme="minorHAnsi" w:hAnsiTheme="minorHAnsi" w:cstheme="minorHAnsi"/>
        </w:rPr>
      </w:pPr>
      <w:r w:rsidRPr="00A53033">
        <w:rPr>
          <w:rFonts w:asciiTheme="minorHAnsi" w:hAnsiTheme="minorHAnsi" w:cstheme="minorHAnsi"/>
        </w:rPr>
        <w:t>Jakość i ilość wykonanych robót zanikających i ulegających zakry</w:t>
      </w:r>
      <w:r w:rsidR="00E2165E" w:rsidRPr="00A53033">
        <w:rPr>
          <w:rFonts w:asciiTheme="minorHAnsi" w:hAnsiTheme="minorHAnsi" w:cstheme="minorHAnsi"/>
        </w:rPr>
        <w:t xml:space="preserve">ciu ocenia </w:t>
      </w:r>
      <w:r w:rsidR="00341C67" w:rsidRPr="00A53033">
        <w:rPr>
          <w:rFonts w:asciiTheme="minorHAnsi" w:hAnsiTheme="minorHAnsi" w:cstheme="minorHAnsi"/>
        </w:rPr>
        <w:t xml:space="preserve">Inspektor Nadzoru </w:t>
      </w:r>
      <w:r w:rsidR="00E2165E" w:rsidRPr="00A53033">
        <w:rPr>
          <w:rFonts w:asciiTheme="minorHAnsi" w:hAnsiTheme="minorHAnsi" w:cstheme="minorHAnsi"/>
        </w:rPr>
        <w:t>na </w:t>
      </w:r>
      <w:r w:rsidRPr="00A53033">
        <w:rPr>
          <w:rFonts w:asciiTheme="minorHAnsi" w:hAnsiTheme="minorHAnsi" w:cstheme="minorHAnsi"/>
        </w:rPr>
        <w:t>podstawie dokumentów zatwierdzających komplet wyników prób.</w:t>
      </w:r>
    </w:p>
    <w:p w14:paraId="1D1A72A8" w14:textId="77777777" w:rsidR="00D66085" w:rsidRPr="00A53033" w:rsidRDefault="00D66085" w:rsidP="00B70829">
      <w:pPr>
        <w:pStyle w:val="Kolorowalistaakcent11"/>
        <w:spacing w:before="240" w:after="120"/>
        <w:ind w:left="284"/>
        <w:contextualSpacing w:val="0"/>
        <w:jc w:val="both"/>
        <w:rPr>
          <w:rFonts w:asciiTheme="minorHAnsi" w:hAnsiTheme="minorHAnsi" w:cstheme="minorHAnsi"/>
          <w:i/>
          <w:u w:val="single"/>
        </w:rPr>
      </w:pPr>
      <w:r w:rsidRPr="00A53033">
        <w:rPr>
          <w:rFonts w:asciiTheme="minorHAnsi" w:hAnsiTheme="minorHAnsi" w:cstheme="minorHAnsi"/>
          <w:i/>
          <w:u w:val="single"/>
        </w:rPr>
        <w:t>Przejęcie części robót</w:t>
      </w:r>
    </w:p>
    <w:p w14:paraId="1AAD694E" w14:textId="77777777" w:rsidR="00D66085" w:rsidRPr="00A53033" w:rsidRDefault="00D66085" w:rsidP="00B70829">
      <w:pPr>
        <w:pStyle w:val="Akapitzlist"/>
        <w:spacing w:before="120" w:after="120"/>
        <w:ind w:left="0"/>
        <w:jc w:val="both"/>
        <w:rPr>
          <w:rFonts w:asciiTheme="minorHAnsi" w:hAnsiTheme="minorHAnsi" w:cstheme="minorHAnsi"/>
        </w:rPr>
      </w:pPr>
      <w:r w:rsidRPr="00A53033">
        <w:rPr>
          <w:rFonts w:asciiTheme="minorHAnsi" w:hAnsiTheme="minorHAnsi" w:cstheme="minorHAnsi"/>
        </w:rPr>
        <w:t xml:space="preserve">Przejęcie części robót może nastąpić tylko </w:t>
      </w:r>
      <w:r w:rsidR="00217369" w:rsidRPr="00A53033">
        <w:rPr>
          <w:rFonts w:asciiTheme="minorHAnsi" w:hAnsiTheme="minorHAnsi" w:cstheme="minorHAnsi"/>
        </w:rPr>
        <w:t>dla</w:t>
      </w:r>
      <w:r w:rsidRPr="00A53033">
        <w:rPr>
          <w:rFonts w:asciiTheme="minorHAnsi" w:hAnsiTheme="minorHAnsi" w:cstheme="minorHAnsi"/>
        </w:rPr>
        <w:t xml:space="preserve"> instalacji i/lub obiektów mogących samodzielnie funkcjonować bez wpływu na pozostałe elementy, instalacje, obiekty podlegające robotom, lub na które nie wpływają inne elementy, instalacje, obiekty podlegające robotom</w:t>
      </w:r>
      <w:r w:rsidR="00217369" w:rsidRPr="00A53033">
        <w:rPr>
          <w:rFonts w:asciiTheme="minorHAnsi" w:hAnsiTheme="minorHAnsi" w:cstheme="minorHAnsi"/>
        </w:rPr>
        <w:t xml:space="preserve">. </w:t>
      </w:r>
      <w:r w:rsidRPr="00A53033">
        <w:rPr>
          <w:rFonts w:asciiTheme="minorHAnsi" w:hAnsiTheme="minorHAnsi" w:cstheme="minorHAnsi"/>
        </w:rPr>
        <w:t>Przejęciu części robót może podlegać odrębnie oprac</w:t>
      </w:r>
      <w:r w:rsidR="00345EA3" w:rsidRPr="00A53033">
        <w:rPr>
          <w:rFonts w:asciiTheme="minorHAnsi" w:hAnsiTheme="minorHAnsi" w:cstheme="minorHAnsi"/>
        </w:rPr>
        <w:t xml:space="preserve">owanie dokumentacji projektowej oraz roboty stanowiące wydzielone, kompletne elementy mogące samodzielnie funkcjonować. </w:t>
      </w:r>
      <w:r w:rsidR="00217369" w:rsidRPr="00A53033">
        <w:rPr>
          <w:rFonts w:asciiTheme="minorHAnsi" w:hAnsiTheme="minorHAnsi" w:cstheme="minorHAnsi"/>
        </w:rPr>
        <w:t>Zaleca się dokonywanie przejęcia części robót zgodnie z wyznaczonymi odcinkami robót w wykazie Cen.</w:t>
      </w:r>
    </w:p>
    <w:p w14:paraId="09AD99C0" w14:textId="5D2E800D" w:rsidR="00D66085" w:rsidRPr="00A53033" w:rsidRDefault="00D66085" w:rsidP="00B70829">
      <w:pPr>
        <w:pStyle w:val="Akapitzlist"/>
        <w:spacing w:before="120" w:after="120"/>
        <w:ind w:left="0"/>
        <w:jc w:val="both"/>
        <w:rPr>
          <w:rFonts w:asciiTheme="minorHAnsi" w:hAnsiTheme="minorHAnsi" w:cstheme="minorHAnsi"/>
        </w:rPr>
      </w:pPr>
      <w:r w:rsidRPr="00A53033">
        <w:rPr>
          <w:rFonts w:asciiTheme="minorHAnsi" w:hAnsiTheme="minorHAnsi" w:cstheme="minorHAnsi"/>
        </w:rPr>
        <w:t>Gotowość do przejęcia danej części robót zgłasza Wykonawca, poprzez dokonanie wpisu do Dziennika Budowy z jednoczesnym powiadomieniem Zamawiającego</w:t>
      </w:r>
      <w:r w:rsidR="00E2165E" w:rsidRPr="00A53033">
        <w:rPr>
          <w:rFonts w:asciiTheme="minorHAnsi" w:hAnsiTheme="minorHAnsi" w:cstheme="minorHAnsi"/>
        </w:rPr>
        <w:t xml:space="preserve"> i </w:t>
      </w:r>
      <w:r w:rsidR="00D854AA" w:rsidRPr="00A53033">
        <w:rPr>
          <w:rFonts w:asciiTheme="minorHAnsi" w:hAnsiTheme="minorHAnsi" w:cstheme="minorHAnsi"/>
        </w:rPr>
        <w:t>Inspektora Nadzoru</w:t>
      </w:r>
      <w:r w:rsidRPr="00A53033">
        <w:rPr>
          <w:rFonts w:asciiTheme="minorHAnsi" w:hAnsiTheme="minorHAnsi" w:cstheme="minorHAnsi"/>
        </w:rPr>
        <w:t>. Termin dokonania odbioru ustala Zamawiający</w:t>
      </w:r>
      <w:r w:rsidR="00E2165E" w:rsidRPr="00A53033">
        <w:rPr>
          <w:rFonts w:asciiTheme="minorHAnsi" w:hAnsiTheme="minorHAnsi" w:cstheme="minorHAnsi"/>
        </w:rPr>
        <w:t xml:space="preserve"> wraz z </w:t>
      </w:r>
      <w:r w:rsidR="00D854AA" w:rsidRPr="00A53033">
        <w:rPr>
          <w:rFonts w:asciiTheme="minorHAnsi" w:hAnsiTheme="minorHAnsi" w:cstheme="minorHAnsi"/>
        </w:rPr>
        <w:t>Inspektorem,</w:t>
      </w:r>
      <w:r w:rsidR="00CD6F49" w:rsidRPr="00A53033">
        <w:rPr>
          <w:rFonts w:asciiTheme="minorHAnsi" w:hAnsiTheme="minorHAnsi" w:cstheme="minorHAnsi"/>
        </w:rPr>
        <w:t xml:space="preserve"> </w:t>
      </w:r>
      <w:r w:rsidRPr="00A53033">
        <w:rPr>
          <w:rFonts w:asciiTheme="minorHAnsi" w:hAnsiTheme="minorHAnsi" w:cstheme="minorHAnsi"/>
        </w:rPr>
        <w:t>w porozu</w:t>
      </w:r>
      <w:r w:rsidR="00C44A16" w:rsidRPr="00A53033">
        <w:rPr>
          <w:rFonts w:asciiTheme="minorHAnsi" w:hAnsiTheme="minorHAnsi" w:cstheme="minorHAnsi"/>
        </w:rPr>
        <w:t>mieniu z </w:t>
      </w:r>
      <w:r w:rsidRPr="00A53033">
        <w:rPr>
          <w:rFonts w:asciiTheme="minorHAnsi" w:hAnsiTheme="minorHAnsi" w:cstheme="minorHAnsi"/>
        </w:rPr>
        <w:t>Wykonawcą</w:t>
      </w:r>
      <w:r w:rsidR="00D854AA" w:rsidRPr="00A53033">
        <w:rPr>
          <w:rFonts w:asciiTheme="minorHAnsi" w:hAnsiTheme="minorHAnsi" w:cstheme="minorHAnsi"/>
        </w:rPr>
        <w:t>,</w:t>
      </w:r>
      <w:r w:rsidR="00217369" w:rsidRPr="00A53033">
        <w:rPr>
          <w:rFonts w:asciiTheme="minorHAnsi" w:hAnsiTheme="minorHAnsi" w:cstheme="minorHAnsi"/>
        </w:rPr>
        <w:t xml:space="preserve"> po </w:t>
      </w:r>
      <w:r w:rsidRPr="00A53033">
        <w:rPr>
          <w:rFonts w:asciiTheme="minorHAnsi" w:hAnsiTheme="minorHAnsi" w:cstheme="minorHAnsi"/>
        </w:rPr>
        <w:t xml:space="preserve">przeprowadzeniu </w:t>
      </w:r>
      <w:r w:rsidR="006635C4" w:rsidRPr="00A53033">
        <w:rPr>
          <w:rFonts w:asciiTheme="minorHAnsi" w:hAnsiTheme="minorHAnsi" w:cstheme="minorHAnsi"/>
        </w:rPr>
        <w:t>Prób odbiorowych</w:t>
      </w:r>
      <w:r w:rsidRPr="00A53033">
        <w:rPr>
          <w:rFonts w:asciiTheme="minorHAnsi" w:hAnsiTheme="minorHAnsi" w:cstheme="minorHAnsi"/>
        </w:rPr>
        <w:t xml:space="preserve"> i potwierdzeniu uz</w:t>
      </w:r>
      <w:r w:rsidR="00217369" w:rsidRPr="00A53033">
        <w:rPr>
          <w:rFonts w:asciiTheme="minorHAnsi" w:hAnsiTheme="minorHAnsi" w:cstheme="minorHAnsi"/>
        </w:rPr>
        <w:t>yskania wymaganych parametrów i </w:t>
      </w:r>
      <w:r w:rsidRPr="00A53033">
        <w:rPr>
          <w:rFonts w:asciiTheme="minorHAnsi" w:hAnsiTheme="minorHAnsi" w:cstheme="minorHAnsi"/>
        </w:rPr>
        <w:t>efektów pracy podczas eksploatacji próbnej.</w:t>
      </w:r>
    </w:p>
    <w:p w14:paraId="63F00801" w14:textId="77777777" w:rsidR="00D66085" w:rsidRPr="00A53033" w:rsidRDefault="00D66085" w:rsidP="00B70829">
      <w:pPr>
        <w:pStyle w:val="Kolorowalistaakcent11"/>
        <w:spacing w:before="240" w:after="120"/>
        <w:ind w:left="284"/>
        <w:contextualSpacing w:val="0"/>
        <w:jc w:val="both"/>
        <w:rPr>
          <w:rFonts w:asciiTheme="minorHAnsi" w:hAnsiTheme="minorHAnsi" w:cstheme="minorHAnsi"/>
          <w:i/>
          <w:u w:val="single"/>
        </w:rPr>
      </w:pPr>
      <w:r w:rsidRPr="00A53033">
        <w:rPr>
          <w:rFonts w:asciiTheme="minorHAnsi" w:hAnsiTheme="minorHAnsi" w:cstheme="minorHAnsi"/>
          <w:i/>
          <w:u w:val="single"/>
        </w:rPr>
        <w:t>Przejęcie robót</w:t>
      </w:r>
    </w:p>
    <w:p w14:paraId="0642357E" w14:textId="54F21D91" w:rsidR="00D66085" w:rsidRPr="004B7F2A" w:rsidRDefault="00D66085" w:rsidP="00B70829">
      <w:pPr>
        <w:pStyle w:val="Akapitzlist"/>
        <w:spacing w:before="120" w:after="120"/>
        <w:ind w:left="0"/>
        <w:jc w:val="both"/>
        <w:rPr>
          <w:rFonts w:asciiTheme="minorHAnsi" w:hAnsiTheme="minorHAnsi" w:cstheme="minorHAnsi"/>
        </w:rPr>
      </w:pPr>
      <w:r w:rsidRPr="00A53033">
        <w:rPr>
          <w:rFonts w:asciiTheme="minorHAnsi" w:hAnsiTheme="minorHAnsi" w:cstheme="minorHAnsi"/>
        </w:rPr>
        <w:t xml:space="preserve">Przejęcie robót dokonane zostanie przez Zamawiającego i </w:t>
      </w:r>
      <w:r w:rsidR="001C5465" w:rsidRPr="00A53033">
        <w:rPr>
          <w:rFonts w:asciiTheme="minorHAnsi" w:hAnsiTheme="minorHAnsi" w:cstheme="minorHAnsi"/>
        </w:rPr>
        <w:t>Inspektora Nadzoru</w:t>
      </w:r>
      <w:r w:rsidRPr="00A53033">
        <w:rPr>
          <w:rFonts w:asciiTheme="minorHAnsi" w:hAnsiTheme="minorHAnsi" w:cstheme="minorHAnsi"/>
        </w:rPr>
        <w:t>, na podstawie zgłoszonej przez Wykonawcę gotowość do przejęcia. Zgłoszenie to dokonuje się poprzez wpis do Dziennika Budowy z jednoczesnym powiadomieniem Zamawiającego/</w:t>
      </w:r>
      <w:r w:rsidR="001C5465" w:rsidRPr="00A53033">
        <w:rPr>
          <w:rFonts w:asciiTheme="minorHAnsi" w:hAnsiTheme="minorHAnsi" w:cstheme="minorHAnsi"/>
        </w:rPr>
        <w:t>Inspektora Nadzoru</w:t>
      </w:r>
      <w:r w:rsidRPr="00A53033">
        <w:rPr>
          <w:rFonts w:asciiTheme="minorHAnsi" w:hAnsiTheme="minorHAnsi" w:cstheme="minorHAnsi"/>
        </w:rPr>
        <w:t>. Termin dokonania odbioru ustala Zamawiający</w:t>
      </w:r>
      <w:r w:rsidR="00095784" w:rsidRPr="00A53033">
        <w:rPr>
          <w:rFonts w:asciiTheme="minorHAnsi" w:hAnsiTheme="minorHAnsi" w:cstheme="minorHAnsi"/>
        </w:rPr>
        <w:t xml:space="preserve"> wraz z</w:t>
      </w:r>
      <w:r w:rsidR="00217369" w:rsidRPr="00A53033">
        <w:rPr>
          <w:rFonts w:asciiTheme="minorHAnsi" w:hAnsiTheme="minorHAnsi" w:cstheme="minorHAnsi"/>
        </w:rPr>
        <w:t xml:space="preserve"> </w:t>
      </w:r>
      <w:r w:rsidR="001C5465" w:rsidRPr="00A53033">
        <w:rPr>
          <w:rFonts w:asciiTheme="minorHAnsi" w:hAnsiTheme="minorHAnsi" w:cstheme="minorHAnsi"/>
        </w:rPr>
        <w:t>Inspektorem Nadzoru,</w:t>
      </w:r>
      <w:r w:rsidR="00CD6F49" w:rsidRPr="00A53033">
        <w:rPr>
          <w:rFonts w:asciiTheme="minorHAnsi" w:hAnsiTheme="minorHAnsi" w:cstheme="minorHAnsi"/>
        </w:rPr>
        <w:t xml:space="preserve"> </w:t>
      </w:r>
      <w:r w:rsidRPr="00A53033">
        <w:rPr>
          <w:rFonts w:asciiTheme="minorHAnsi" w:hAnsiTheme="minorHAnsi" w:cstheme="minorHAnsi"/>
        </w:rPr>
        <w:t>w porozumieniu z</w:t>
      </w:r>
      <w:r w:rsidR="00CD31B3" w:rsidRPr="00A53033">
        <w:rPr>
          <w:rFonts w:asciiTheme="minorHAnsi" w:hAnsiTheme="minorHAnsi" w:cstheme="minorHAnsi"/>
        </w:rPr>
        <w:t> </w:t>
      </w:r>
      <w:r w:rsidRPr="00A53033">
        <w:rPr>
          <w:rFonts w:asciiTheme="minorHAnsi" w:hAnsiTheme="minorHAnsi" w:cstheme="minorHAnsi"/>
        </w:rPr>
        <w:t>Wykonawcą</w:t>
      </w:r>
      <w:r w:rsidR="001C5465" w:rsidRPr="00A53033">
        <w:rPr>
          <w:rFonts w:asciiTheme="minorHAnsi" w:hAnsiTheme="minorHAnsi" w:cstheme="minorHAnsi"/>
        </w:rPr>
        <w:t>,</w:t>
      </w:r>
      <w:r w:rsidRPr="00A53033">
        <w:rPr>
          <w:rFonts w:asciiTheme="minorHAnsi" w:hAnsiTheme="minorHAnsi" w:cstheme="minorHAnsi"/>
        </w:rPr>
        <w:t xml:space="preserve"> po przeprowadzeniu </w:t>
      </w:r>
      <w:r w:rsidR="006C6061" w:rsidRPr="00A53033">
        <w:rPr>
          <w:rFonts w:asciiTheme="minorHAnsi" w:hAnsiTheme="minorHAnsi" w:cstheme="minorHAnsi"/>
        </w:rPr>
        <w:t>Prób odbiorowych</w:t>
      </w:r>
      <w:r w:rsidRPr="00A53033">
        <w:rPr>
          <w:rFonts w:asciiTheme="minorHAnsi" w:hAnsiTheme="minorHAnsi" w:cstheme="minorHAnsi"/>
        </w:rPr>
        <w:t xml:space="preserve"> </w:t>
      </w:r>
      <w:r w:rsidR="006C6061" w:rsidRPr="00A53033">
        <w:rPr>
          <w:rFonts w:asciiTheme="minorHAnsi" w:hAnsiTheme="minorHAnsi" w:cstheme="minorHAnsi"/>
        </w:rPr>
        <w:t xml:space="preserve">i </w:t>
      </w:r>
      <w:r w:rsidRPr="00A53033">
        <w:rPr>
          <w:rFonts w:asciiTheme="minorHAnsi" w:hAnsiTheme="minorHAnsi" w:cstheme="minorHAnsi"/>
        </w:rPr>
        <w:t xml:space="preserve">potwierdzeniu uzyskania wymaganych </w:t>
      </w:r>
      <w:r w:rsidRPr="004B7F2A">
        <w:rPr>
          <w:rFonts w:asciiTheme="minorHAnsi" w:hAnsiTheme="minorHAnsi" w:cstheme="minorHAnsi"/>
        </w:rPr>
        <w:t>parametrów i efektów pracy podczas</w:t>
      </w:r>
      <w:r w:rsidR="006C6061" w:rsidRPr="004B7F2A">
        <w:rPr>
          <w:rFonts w:asciiTheme="minorHAnsi" w:hAnsiTheme="minorHAnsi" w:cstheme="minorHAnsi"/>
        </w:rPr>
        <w:t xml:space="preserve"> Próby końcowej</w:t>
      </w:r>
      <w:r w:rsidRPr="004B7F2A">
        <w:rPr>
          <w:rFonts w:asciiTheme="minorHAnsi" w:hAnsiTheme="minorHAnsi" w:cstheme="minorHAnsi"/>
        </w:rPr>
        <w:t>.</w:t>
      </w:r>
      <w:r w:rsidR="004B7F2A">
        <w:rPr>
          <w:rFonts w:asciiTheme="minorHAnsi" w:hAnsiTheme="minorHAnsi" w:cstheme="minorHAnsi"/>
        </w:rPr>
        <w:t xml:space="preserve"> </w:t>
      </w:r>
      <w:r w:rsidRPr="004B7F2A">
        <w:rPr>
          <w:rFonts w:asciiTheme="minorHAnsi" w:hAnsiTheme="minorHAnsi" w:cstheme="minorHAnsi"/>
        </w:rPr>
        <w:t>Wystawienie świadectwa przejęcia nastąpi po przejęciu całości robót przez Zamawiającego, bez uwag.</w:t>
      </w:r>
    </w:p>
    <w:p w14:paraId="7B236E6B" w14:textId="77777777" w:rsidR="00D66085" w:rsidRPr="004B7F2A" w:rsidRDefault="00D66085" w:rsidP="00B70829">
      <w:pPr>
        <w:pStyle w:val="Kolorowalistaakcent11"/>
        <w:spacing w:before="240" w:after="120"/>
        <w:ind w:left="284"/>
        <w:contextualSpacing w:val="0"/>
        <w:jc w:val="both"/>
        <w:rPr>
          <w:rFonts w:asciiTheme="minorHAnsi" w:hAnsiTheme="minorHAnsi" w:cstheme="minorHAnsi"/>
          <w:i/>
          <w:u w:val="single"/>
        </w:rPr>
      </w:pPr>
      <w:r w:rsidRPr="004B7F2A">
        <w:rPr>
          <w:rFonts w:asciiTheme="minorHAnsi" w:hAnsiTheme="minorHAnsi" w:cstheme="minorHAnsi"/>
          <w:i/>
          <w:u w:val="single"/>
        </w:rPr>
        <w:lastRenderedPageBreak/>
        <w:t>Okres Gwarancji / Rękojmia</w:t>
      </w:r>
    </w:p>
    <w:p w14:paraId="19500778" w14:textId="53D56B22" w:rsidR="00D66085" w:rsidRPr="004B7F2A" w:rsidRDefault="00D66085" w:rsidP="00B70829">
      <w:pPr>
        <w:pStyle w:val="Akapitzlist"/>
        <w:spacing w:before="120" w:after="120"/>
        <w:ind w:left="0"/>
        <w:jc w:val="both"/>
        <w:rPr>
          <w:rFonts w:asciiTheme="minorHAnsi" w:hAnsiTheme="minorHAnsi" w:cstheme="minorHAnsi"/>
        </w:rPr>
      </w:pPr>
      <w:r w:rsidRPr="004B7F2A">
        <w:rPr>
          <w:rFonts w:asciiTheme="minorHAnsi" w:hAnsiTheme="minorHAnsi" w:cstheme="minorHAnsi"/>
        </w:rPr>
        <w:t>Okres Gwarancji/Rękojmi oraz zakres odpowiedzialności Wykonawcy w tym okresie regulują zapisy Umowy. Wykonanie zobowiązań Wykonawcy w tra</w:t>
      </w:r>
      <w:r w:rsidR="004B7F2A" w:rsidRPr="004B7F2A">
        <w:rPr>
          <w:rFonts w:asciiTheme="minorHAnsi" w:hAnsiTheme="minorHAnsi" w:cstheme="minorHAnsi"/>
        </w:rPr>
        <w:t>kcie trwania okresu Gwarancji i </w:t>
      </w:r>
      <w:r w:rsidRPr="004B7F2A">
        <w:rPr>
          <w:rFonts w:asciiTheme="minorHAnsi" w:hAnsiTheme="minorHAnsi" w:cstheme="minorHAnsi"/>
        </w:rPr>
        <w:t>Rękojmi potwierdzone będzie obustronnym podpisaniu Protokołów Odbioru Końcowego</w:t>
      </w:r>
    </w:p>
    <w:p w14:paraId="2E3B3F2B" w14:textId="77777777" w:rsidR="00D66085" w:rsidRPr="004B7F2A" w:rsidRDefault="00D66085" w:rsidP="00B70829">
      <w:pPr>
        <w:pStyle w:val="Akapitzlist"/>
        <w:spacing w:before="120" w:after="120"/>
        <w:ind w:left="0"/>
        <w:jc w:val="both"/>
        <w:rPr>
          <w:rFonts w:asciiTheme="minorHAnsi" w:hAnsiTheme="minorHAnsi" w:cstheme="minorHAnsi"/>
        </w:rPr>
      </w:pPr>
      <w:r w:rsidRPr="004B7F2A">
        <w:rPr>
          <w:rFonts w:asciiTheme="minorHAnsi" w:hAnsiTheme="minorHAnsi" w:cstheme="minorHAnsi"/>
        </w:rPr>
        <w:t>Wykonawca sporządzi listę części zamiennych i szybko zużywających się w terminie 21 dni od rozpoczęcia Okresu Gwarancji. Wykonawca winien przedstawić zaświadczenie, że wszystkie części zamienne wpisane na liście będą dostępne przynajmniej przez 10 lat od momentu zakończenia Okresu Gwarancji.</w:t>
      </w:r>
    </w:p>
    <w:p w14:paraId="31F30D6B" w14:textId="77777777" w:rsidR="00D66085" w:rsidRPr="004B7F2A" w:rsidRDefault="00D66085" w:rsidP="00B70829">
      <w:pPr>
        <w:pStyle w:val="Nagwek2"/>
        <w:numPr>
          <w:ilvl w:val="1"/>
          <w:numId w:val="11"/>
        </w:numPr>
        <w:spacing w:line="276" w:lineRule="auto"/>
        <w:ind w:firstLine="0"/>
        <w:rPr>
          <w:rFonts w:asciiTheme="minorHAnsi" w:hAnsiTheme="minorHAnsi" w:cstheme="minorHAnsi"/>
          <w:sz w:val="22"/>
          <w:szCs w:val="22"/>
        </w:rPr>
      </w:pPr>
      <w:bookmarkStart w:id="44" w:name="_Toc387650643"/>
      <w:bookmarkStart w:id="45" w:name="_Toc490648046"/>
      <w:bookmarkStart w:id="46" w:name="_Toc121124503"/>
      <w:r w:rsidRPr="004B7F2A">
        <w:rPr>
          <w:rFonts w:asciiTheme="minorHAnsi" w:hAnsiTheme="minorHAnsi" w:cstheme="minorHAnsi"/>
          <w:sz w:val="22"/>
          <w:szCs w:val="22"/>
        </w:rPr>
        <w:t>Płatności</w:t>
      </w:r>
      <w:bookmarkEnd w:id="44"/>
      <w:bookmarkEnd w:id="45"/>
      <w:bookmarkEnd w:id="46"/>
    </w:p>
    <w:p w14:paraId="54568F92" w14:textId="77777777" w:rsidR="00D66085" w:rsidRPr="004B7F2A" w:rsidRDefault="00D66085" w:rsidP="00B70829">
      <w:pPr>
        <w:pStyle w:val="Kolorowalistaakcent11"/>
        <w:spacing w:before="240" w:after="120"/>
        <w:ind w:left="284"/>
        <w:contextualSpacing w:val="0"/>
        <w:jc w:val="both"/>
        <w:rPr>
          <w:rFonts w:asciiTheme="minorHAnsi" w:hAnsiTheme="minorHAnsi" w:cstheme="minorHAnsi"/>
          <w:i/>
          <w:u w:val="single"/>
        </w:rPr>
      </w:pPr>
      <w:r w:rsidRPr="004B7F2A">
        <w:rPr>
          <w:rFonts w:asciiTheme="minorHAnsi" w:hAnsiTheme="minorHAnsi" w:cstheme="minorHAnsi"/>
          <w:i/>
          <w:u w:val="single"/>
        </w:rPr>
        <w:t>Wymagania ogólne</w:t>
      </w:r>
    </w:p>
    <w:p w14:paraId="17CEBBBE" w14:textId="77777777" w:rsidR="00D66085" w:rsidRPr="004B7F2A" w:rsidRDefault="00D66085" w:rsidP="00B70829">
      <w:pPr>
        <w:pStyle w:val="Akapitzlist"/>
        <w:spacing w:before="120" w:after="120"/>
        <w:ind w:left="0"/>
        <w:jc w:val="both"/>
        <w:rPr>
          <w:rFonts w:asciiTheme="minorHAnsi" w:hAnsiTheme="minorHAnsi" w:cstheme="minorHAnsi"/>
        </w:rPr>
      </w:pPr>
      <w:r w:rsidRPr="004B7F2A">
        <w:rPr>
          <w:rFonts w:asciiTheme="minorHAnsi" w:hAnsiTheme="minorHAnsi" w:cstheme="minorHAnsi"/>
        </w:rPr>
        <w:t>Podstawą płatności jest cena ryczałtowa, skalkulowana przez Wykonawcę i prz</w:t>
      </w:r>
      <w:r w:rsidR="00870D64" w:rsidRPr="004B7F2A">
        <w:rPr>
          <w:rFonts w:asciiTheme="minorHAnsi" w:hAnsiTheme="minorHAnsi" w:cstheme="minorHAnsi"/>
        </w:rPr>
        <w:t>edstawiona w </w:t>
      </w:r>
      <w:r w:rsidRPr="004B7F2A">
        <w:rPr>
          <w:rFonts w:asciiTheme="minorHAnsi" w:hAnsiTheme="minorHAnsi" w:cstheme="minorHAnsi"/>
        </w:rPr>
        <w:t xml:space="preserve">Ofercie Wykonawcy, </w:t>
      </w:r>
      <w:r w:rsidR="003764D5" w:rsidRPr="004B7F2A">
        <w:rPr>
          <w:rFonts w:asciiTheme="minorHAnsi" w:hAnsiTheme="minorHAnsi" w:cstheme="minorHAnsi"/>
        </w:rPr>
        <w:t>w</w:t>
      </w:r>
      <w:r w:rsidRPr="004B7F2A">
        <w:rPr>
          <w:rFonts w:asciiTheme="minorHAnsi" w:hAnsiTheme="minorHAnsi" w:cstheme="minorHAnsi"/>
        </w:rPr>
        <w:t xml:space="preserve"> formularz</w:t>
      </w:r>
      <w:r w:rsidR="003764D5" w:rsidRPr="004B7F2A">
        <w:rPr>
          <w:rFonts w:asciiTheme="minorHAnsi" w:hAnsiTheme="minorHAnsi" w:cstheme="minorHAnsi"/>
        </w:rPr>
        <w:t>u</w:t>
      </w:r>
      <w:r w:rsidRPr="004B7F2A">
        <w:rPr>
          <w:rFonts w:asciiTheme="minorHAnsi" w:hAnsiTheme="minorHAnsi" w:cstheme="minorHAnsi"/>
        </w:rPr>
        <w:t xml:space="preserve"> </w:t>
      </w:r>
      <w:r w:rsidR="00870D64" w:rsidRPr="004B7F2A">
        <w:rPr>
          <w:rFonts w:asciiTheme="minorHAnsi" w:hAnsiTheme="minorHAnsi" w:cstheme="minorHAnsi"/>
        </w:rPr>
        <w:t>Wykazu Cen</w:t>
      </w:r>
      <w:r w:rsidR="003764D5" w:rsidRPr="004B7F2A">
        <w:rPr>
          <w:rFonts w:asciiTheme="minorHAnsi" w:hAnsiTheme="minorHAnsi" w:cstheme="minorHAnsi"/>
        </w:rPr>
        <w:t>,</w:t>
      </w:r>
      <w:r w:rsidR="00870D64" w:rsidRPr="004B7F2A">
        <w:rPr>
          <w:rFonts w:asciiTheme="minorHAnsi" w:hAnsiTheme="minorHAnsi" w:cstheme="minorHAnsi"/>
        </w:rPr>
        <w:t xml:space="preserve"> stanowiąc</w:t>
      </w:r>
      <w:r w:rsidR="003764D5" w:rsidRPr="004B7F2A">
        <w:rPr>
          <w:rFonts w:asciiTheme="minorHAnsi" w:hAnsiTheme="minorHAnsi" w:cstheme="minorHAnsi"/>
        </w:rPr>
        <w:t xml:space="preserve">ym </w:t>
      </w:r>
      <w:r w:rsidR="00870D64" w:rsidRPr="004B7F2A">
        <w:rPr>
          <w:rFonts w:asciiTheme="minorHAnsi" w:hAnsiTheme="minorHAnsi" w:cstheme="minorHAnsi"/>
        </w:rPr>
        <w:t>załącznik do oferty</w:t>
      </w:r>
      <w:r w:rsidRPr="004B7F2A">
        <w:rPr>
          <w:rFonts w:asciiTheme="minorHAnsi" w:hAnsiTheme="minorHAnsi" w:cstheme="minorHAnsi"/>
        </w:rPr>
        <w:t>, przedłożonej w</w:t>
      </w:r>
      <w:r w:rsidR="003764D5" w:rsidRPr="004B7F2A">
        <w:rPr>
          <w:rFonts w:asciiTheme="minorHAnsi" w:hAnsiTheme="minorHAnsi" w:cstheme="minorHAnsi"/>
        </w:rPr>
        <w:t> postepowaniu</w:t>
      </w:r>
      <w:r w:rsidRPr="004B7F2A">
        <w:rPr>
          <w:rFonts w:asciiTheme="minorHAnsi" w:hAnsiTheme="minorHAnsi" w:cstheme="minorHAnsi"/>
        </w:rPr>
        <w:t xml:space="preserve"> na wykonanie robót oraz na podstawie Umowy. Cena ryczałtowa będzie uwzględniać wszystkie czynności, wymagania i badania składające się na wykonanie całości zakresu robót. Cena ryczałtowa za wykonanie Robót </w:t>
      </w:r>
      <w:r w:rsidR="00870D64" w:rsidRPr="004B7F2A">
        <w:rPr>
          <w:rFonts w:asciiTheme="minorHAnsi" w:hAnsiTheme="minorHAnsi" w:cstheme="minorHAnsi"/>
        </w:rPr>
        <w:t>będzie obejmować w szczególności</w:t>
      </w:r>
      <w:r w:rsidRPr="004B7F2A">
        <w:rPr>
          <w:rFonts w:asciiTheme="minorHAnsi" w:hAnsiTheme="minorHAnsi" w:cstheme="minorHAnsi"/>
        </w:rPr>
        <w:t>:</w:t>
      </w:r>
    </w:p>
    <w:p w14:paraId="71052A7B"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robocizny do wykonania robót obejmujące płace bezpośrednie, płace uzupełniające, koszty ubezpieczeń społecznych i podatki od płac itp.</w:t>
      </w:r>
      <w:r w:rsidRPr="004B7F2A">
        <w:rPr>
          <w:rFonts w:asciiTheme="minorHAnsi" w:hAnsiTheme="minorHAnsi" w:cstheme="minorHAnsi"/>
        </w:rPr>
        <w:t>.</w:t>
      </w:r>
    </w:p>
    <w:p w14:paraId="6E3BB54E"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materiałów podstawowych i pomocniczych do wykonania robót, obejmujące również koszty dostarczenia materiałów z miejsca ich zakupu bezpośrednio na stanowiska robocze lub na miejsce magazynowania na Terenie budowy,</w:t>
      </w:r>
    </w:p>
    <w:p w14:paraId="03A75EA9"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zatrudnienia, wynajęcia, pracy wszelkiego sprzętu budowlanego niezbędnego do wykonania robót, obejmujące również koszty sprowadzenia sprzętu na teren budowy, je</w:t>
      </w:r>
      <w:r w:rsidR="00095784" w:rsidRPr="004B7F2A">
        <w:rPr>
          <w:rFonts w:asciiTheme="minorHAnsi" w:hAnsiTheme="minorHAnsi" w:cstheme="minorHAnsi"/>
        </w:rPr>
        <w:t>go montażu i demontażu po </w:t>
      </w:r>
      <w:r w:rsidR="00D66085" w:rsidRPr="004B7F2A">
        <w:rPr>
          <w:rFonts w:asciiTheme="minorHAnsi" w:hAnsiTheme="minorHAnsi" w:cstheme="minorHAnsi"/>
        </w:rPr>
        <w:t>zakończeniu robót</w:t>
      </w:r>
      <w:r w:rsidRPr="004B7F2A">
        <w:rPr>
          <w:rFonts w:asciiTheme="minorHAnsi" w:hAnsiTheme="minorHAnsi" w:cstheme="minorHAnsi"/>
        </w:rPr>
        <w:t>.</w:t>
      </w:r>
    </w:p>
    <w:p w14:paraId="46E72D78"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zatrudnienia przez wykonawcę personelu kierowniczego, technicznego, administracyjnego budowy, obejmujące wynagrodzenie tych pracowników nie zaliczane do płac bezpośrednich, wynagrodzenia uzupełniające, koszty ubezpieczeń społecznych i podatki od wynagrodzeń itp.</w:t>
      </w:r>
    </w:p>
    <w:p w14:paraId="2DC837A6"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W</w:t>
      </w:r>
      <w:r w:rsidR="00D66085" w:rsidRPr="004B7F2A">
        <w:rPr>
          <w:rFonts w:asciiTheme="minorHAnsi" w:hAnsiTheme="minorHAnsi" w:cstheme="minorHAnsi"/>
        </w:rPr>
        <w:t>ynagrodzenia bezosobowe, które wg Wykonawcy obciążają daną budowę</w:t>
      </w:r>
      <w:r w:rsidRPr="004B7F2A">
        <w:rPr>
          <w:rFonts w:asciiTheme="minorHAnsi" w:hAnsiTheme="minorHAnsi" w:cstheme="minorHAnsi"/>
        </w:rPr>
        <w:t>.</w:t>
      </w:r>
    </w:p>
    <w:p w14:paraId="750BBA16"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montażu i demontażu obiektów zaplecza tymczasowego oraz koszty amortyzacji lub zużycia tych obiektów</w:t>
      </w:r>
      <w:r w:rsidRPr="004B7F2A">
        <w:rPr>
          <w:rFonts w:asciiTheme="minorHAnsi" w:hAnsiTheme="minorHAnsi" w:cstheme="minorHAnsi"/>
        </w:rPr>
        <w:t>.</w:t>
      </w:r>
    </w:p>
    <w:p w14:paraId="5DEED594"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wyposażenia zaplecza i urządzenia Terenu budowy</w:t>
      </w:r>
      <w:r w:rsidR="00870D64" w:rsidRPr="004B7F2A">
        <w:rPr>
          <w:rFonts w:asciiTheme="minorHAnsi" w:hAnsiTheme="minorHAnsi" w:cstheme="minorHAnsi"/>
        </w:rPr>
        <w:t xml:space="preserve"> i urządzeń, elementów tymczasowych na placu budowy, w tym</w:t>
      </w:r>
      <w:r w:rsidR="00D66085" w:rsidRPr="004B7F2A">
        <w:rPr>
          <w:rFonts w:asciiTheme="minorHAnsi" w:hAnsiTheme="minorHAnsi" w:cstheme="minorHAnsi"/>
        </w:rPr>
        <w:t xml:space="preserve"> obejmujące drogi tymczasowe, tymczasowe sieci elektryczne, energetyczne, wodociągowe, kanalizacyjne, oświetlenie Terenu Budowy, zastępcze źródła ciepła do ogrzewania obiektów i robót, urządzenia zabezpieczające materiały i roboty przed deszczem, słońcem, mrozem i inne tego typu urządzenia</w:t>
      </w:r>
      <w:r w:rsidRPr="004B7F2A">
        <w:rPr>
          <w:rFonts w:asciiTheme="minorHAnsi" w:hAnsiTheme="minorHAnsi" w:cstheme="minorHAnsi"/>
        </w:rPr>
        <w:t>.</w:t>
      </w:r>
    </w:p>
    <w:p w14:paraId="2E8464B6"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zużycia i konserwacji lekkiego sprzętu, przedmiotów i narzędzi</w:t>
      </w:r>
      <w:r w:rsidRPr="004B7F2A">
        <w:rPr>
          <w:rFonts w:asciiTheme="minorHAnsi" w:hAnsiTheme="minorHAnsi" w:cstheme="minorHAnsi"/>
        </w:rPr>
        <w:t>.</w:t>
      </w:r>
    </w:p>
    <w:p w14:paraId="28185AB5"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bezpieczeństwa i higieny pracy, obejmujące koszty wykonania planu bezpieczeństwa i ochrony zdrowia oraz niezbędnych zabezpieczeń stanowisk roboczych i miejsc wykonywania robót, koszty odzieży i obuwia ochronnego, koszty środków sanitarnych, higienicznych i leczniczych</w:t>
      </w:r>
      <w:r w:rsidRPr="004B7F2A">
        <w:rPr>
          <w:rFonts w:asciiTheme="minorHAnsi" w:hAnsiTheme="minorHAnsi" w:cstheme="minorHAnsi"/>
        </w:rPr>
        <w:t>.</w:t>
      </w:r>
    </w:p>
    <w:p w14:paraId="495C9B42"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zatrudnienia pracowników</w:t>
      </w:r>
      <w:r w:rsidRPr="004B7F2A">
        <w:rPr>
          <w:rFonts w:asciiTheme="minorHAnsi" w:hAnsiTheme="minorHAnsi" w:cstheme="minorHAnsi"/>
        </w:rPr>
        <w:t>.</w:t>
      </w:r>
    </w:p>
    <w:p w14:paraId="00BD1416"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zużycia materiałów oraz energii na cele administracyjne i cele budowy</w:t>
      </w:r>
      <w:r w:rsidRPr="004B7F2A">
        <w:rPr>
          <w:rFonts w:asciiTheme="minorHAnsi" w:hAnsiTheme="minorHAnsi" w:cstheme="minorHAnsi"/>
        </w:rPr>
        <w:t>.</w:t>
      </w:r>
    </w:p>
    <w:p w14:paraId="70B8530D"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podróży służbowych personelu budowy</w:t>
      </w:r>
      <w:r w:rsidRPr="004B7F2A">
        <w:rPr>
          <w:rFonts w:asciiTheme="minorHAnsi" w:hAnsiTheme="minorHAnsi" w:cstheme="minorHAnsi"/>
        </w:rPr>
        <w:t>.</w:t>
      </w:r>
    </w:p>
    <w:p w14:paraId="6A57095D"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lastRenderedPageBreak/>
        <w:t>O</w:t>
      </w:r>
      <w:r w:rsidR="00D66085" w:rsidRPr="004B7F2A">
        <w:rPr>
          <w:rFonts w:asciiTheme="minorHAnsi" w:hAnsiTheme="minorHAnsi" w:cstheme="minorHAnsi"/>
        </w:rPr>
        <w:t>płaty za zajęcie pasów drogowych, chodników i innych terenów na cele budowy oraz koszty tymczasowej organizacji ruchu</w:t>
      </w:r>
      <w:r w:rsidRPr="004B7F2A">
        <w:rPr>
          <w:rFonts w:asciiTheme="minorHAnsi" w:hAnsiTheme="minorHAnsi" w:cstheme="minorHAnsi"/>
        </w:rPr>
        <w:t>.</w:t>
      </w:r>
    </w:p>
    <w:p w14:paraId="280F32E4"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badań jakości materiałów, robót i prób odbiorowych, eksploatacji próbnej</w:t>
      </w:r>
      <w:r w:rsidRPr="004B7F2A">
        <w:rPr>
          <w:rFonts w:asciiTheme="minorHAnsi" w:hAnsiTheme="minorHAnsi" w:cstheme="minorHAnsi"/>
        </w:rPr>
        <w:t>.</w:t>
      </w:r>
    </w:p>
    <w:p w14:paraId="6A202333"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dokumentacji powykonawczej i inwentaryzacji geodezyjnej powykonawczej</w:t>
      </w:r>
      <w:r w:rsidRPr="004B7F2A">
        <w:rPr>
          <w:rFonts w:asciiTheme="minorHAnsi" w:hAnsiTheme="minorHAnsi" w:cstheme="minorHAnsi"/>
        </w:rPr>
        <w:t>.</w:t>
      </w:r>
    </w:p>
    <w:p w14:paraId="6DF35B94"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uporządkowania Terenu budowy po wykonaniu robót</w:t>
      </w:r>
      <w:r w:rsidRPr="004B7F2A">
        <w:rPr>
          <w:rFonts w:asciiTheme="minorHAnsi" w:hAnsiTheme="minorHAnsi" w:cstheme="minorHAnsi"/>
        </w:rPr>
        <w:t>.</w:t>
      </w:r>
    </w:p>
    <w:p w14:paraId="2C0D26DE"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O</w:t>
      </w:r>
      <w:r w:rsidR="00D66085" w:rsidRPr="004B7F2A">
        <w:rPr>
          <w:rFonts w:asciiTheme="minorHAnsi" w:hAnsiTheme="minorHAnsi" w:cstheme="minorHAnsi"/>
        </w:rPr>
        <w:t>płaty graniczne, opłaty, akcyzy i inne podatki należne za robociznę, materiały i sprzęt</w:t>
      </w:r>
      <w:r w:rsidRPr="004B7F2A">
        <w:rPr>
          <w:rFonts w:asciiTheme="minorHAnsi" w:hAnsiTheme="minorHAnsi" w:cstheme="minorHAnsi"/>
        </w:rPr>
        <w:t>.</w:t>
      </w:r>
    </w:p>
    <w:p w14:paraId="0F98CDEC"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 xml:space="preserve">oszty dokumentacji niezbędnej dla uzyskania </w:t>
      </w:r>
      <w:r w:rsidR="001C5465" w:rsidRPr="004B7F2A">
        <w:rPr>
          <w:rFonts w:asciiTheme="minorHAnsi" w:hAnsiTheme="minorHAnsi" w:cstheme="minorHAnsi"/>
        </w:rPr>
        <w:t>wszelkich pozwoleń, zgód, uzgodnień i in. Decyzji administracyjnych, w szczególności</w:t>
      </w:r>
      <w:r w:rsidR="00D66085" w:rsidRPr="004B7F2A">
        <w:rPr>
          <w:rFonts w:asciiTheme="minorHAnsi" w:hAnsiTheme="minorHAnsi" w:cstheme="minorHAnsi"/>
        </w:rPr>
        <w:t xml:space="preserve"> pozwolenia na użytkowa</w:t>
      </w:r>
      <w:r w:rsidR="001C5465" w:rsidRPr="004B7F2A">
        <w:rPr>
          <w:rFonts w:asciiTheme="minorHAnsi" w:hAnsiTheme="minorHAnsi" w:cstheme="minorHAnsi"/>
        </w:rPr>
        <w:t>nie, pozwolenia wodnoprawnego i </w:t>
      </w:r>
      <w:r w:rsidR="00D66085" w:rsidRPr="004B7F2A">
        <w:rPr>
          <w:rFonts w:asciiTheme="minorHAnsi" w:hAnsiTheme="minorHAnsi" w:cstheme="minorHAnsi"/>
        </w:rPr>
        <w:t>innych wymaganych pozwoleń</w:t>
      </w:r>
      <w:r w:rsidRPr="004B7F2A">
        <w:rPr>
          <w:rFonts w:asciiTheme="minorHAnsi" w:hAnsiTheme="minorHAnsi" w:cstheme="minorHAnsi"/>
        </w:rPr>
        <w:t>.</w:t>
      </w:r>
    </w:p>
    <w:p w14:paraId="74207DD8"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W</w:t>
      </w:r>
      <w:r w:rsidR="00D66085" w:rsidRPr="004B7F2A">
        <w:rPr>
          <w:rFonts w:asciiTheme="minorHAnsi" w:hAnsiTheme="minorHAnsi" w:cstheme="minorHAnsi"/>
        </w:rPr>
        <w:t>szystkie inne koszty budowy, które mogą wystąpić w związku z wykonywaniem robót budowlanych</w:t>
      </w:r>
      <w:r w:rsidRPr="004B7F2A">
        <w:rPr>
          <w:rFonts w:asciiTheme="minorHAnsi" w:hAnsiTheme="minorHAnsi" w:cstheme="minorHAnsi"/>
        </w:rPr>
        <w:t>.</w:t>
      </w:r>
    </w:p>
    <w:p w14:paraId="1D88C0A1"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 xml:space="preserve">oszt biura terenowego dla </w:t>
      </w:r>
      <w:r w:rsidR="001C5465" w:rsidRPr="004B7F2A">
        <w:rPr>
          <w:rFonts w:asciiTheme="minorHAnsi" w:hAnsiTheme="minorHAnsi" w:cstheme="minorHAnsi"/>
        </w:rPr>
        <w:t>Inspektora Nadzoru</w:t>
      </w:r>
      <w:r w:rsidRPr="004B7F2A">
        <w:rPr>
          <w:rFonts w:asciiTheme="minorHAnsi" w:hAnsiTheme="minorHAnsi" w:cstheme="minorHAnsi"/>
        </w:rPr>
        <w:t>.</w:t>
      </w:r>
    </w:p>
    <w:p w14:paraId="2252AF64" w14:textId="77777777" w:rsidR="00D66085" w:rsidRPr="004B7F2A" w:rsidRDefault="00A01A1A" w:rsidP="00293C00">
      <w:pPr>
        <w:pStyle w:val="Kolorowalistaakcent11"/>
        <w:numPr>
          <w:ilvl w:val="0"/>
          <w:numId w:val="15"/>
        </w:numPr>
        <w:spacing w:before="120" w:after="120"/>
        <w:ind w:left="284" w:hanging="284"/>
        <w:jc w:val="both"/>
        <w:rPr>
          <w:rFonts w:asciiTheme="minorHAnsi" w:hAnsiTheme="minorHAnsi" w:cstheme="minorHAnsi"/>
        </w:rPr>
      </w:pPr>
      <w:r w:rsidRPr="004B7F2A">
        <w:rPr>
          <w:rFonts w:asciiTheme="minorHAnsi" w:hAnsiTheme="minorHAnsi" w:cstheme="minorHAnsi"/>
        </w:rPr>
        <w:t>K</w:t>
      </w:r>
      <w:r w:rsidR="00D66085" w:rsidRPr="004B7F2A">
        <w:rPr>
          <w:rFonts w:asciiTheme="minorHAnsi" w:hAnsiTheme="minorHAnsi" w:cstheme="minorHAnsi"/>
        </w:rPr>
        <w:t>oszty ogólne prowadzenia działalności przez Wykonawcę.</w:t>
      </w:r>
    </w:p>
    <w:p w14:paraId="591F4D11" w14:textId="77777777" w:rsidR="00D66085" w:rsidRPr="004B7F2A" w:rsidRDefault="00D66085" w:rsidP="00B70829">
      <w:pPr>
        <w:pStyle w:val="Kolorowalistaakcent11"/>
        <w:spacing w:before="240" w:after="120"/>
        <w:ind w:left="284"/>
        <w:contextualSpacing w:val="0"/>
        <w:jc w:val="both"/>
        <w:rPr>
          <w:rFonts w:asciiTheme="minorHAnsi" w:hAnsiTheme="minorHAnsi" w:cstheme="minorHAnsi"/>
          <w:i/>
          <w:u w:val="single"/>
        </w:rPr>
      </w:pPr>
      <w:r w:rsidRPr="004B7F2A">
        <w:rPr>
          <w:rFonts w:asciiTheme="minorHAnsi" w:hAnsiTheme="minorHAnsi" w:cstheme="minorHAnsi"/>
          <w:i/>
          <w:u w:val="single"/>
        </w:rPr>
        <w:t>Płatności za wykonanie robót ustalane na potrzeby płatności częściowych</w:t>
      </w:r>
    </w:p>
    <w:p w14:paraId="20DC78CB" w14:textId="77777777" w:rsidR="00D66085" w:rsidRPr="004B7F2A" w:rsidRDefault="00D66085" w:rsidP="00B70829">
      <w:pPr>
        <w:pStyle w:val="Akapitzlist"/>
        <w:spacing w:before="120" w:after="120"/>
        <w:ind w:left="0"/>
        <w:jc w:val="both"/>
        <w:rPr>
          <w:rFonts w:asciiTheme="minorHAnsi" w:hAnsiTheme="minorHAnsi" w:cstheme="minorHAnsi"/>
        </w:rPr>
      </w:pPr>
      <w:r w:rsidRPr="004B7F2A">
        <w:rPr>
          <w:rFonts w:asciiTheme="minorHAnsi" w:hAnsiTheme="minorHAnsi" w:cstheme="minorHAnsi"/>
        </w:rPr>
        <w:t xml:space="preserve">Za podstawę do wystąpienia Wykonawcy o płatności częściowe uznaje się wykonanie danej części robót </w:t>
      </w:r>
      <w:r w:rsidR="00870D64" w:rsidRPr="004B7F2A">
        <w:rPr>
          <w:rFonts w:asciiTheme="minorHAnsi" w:hAnsiTheme="minorHAnsi" w:cstheme="minorHAnsi"/>
        </w:rPr>
        <w:t xml:space="preserve">(Odcinka), zgodnie z formularzem Wykazu Cen, </w:t>
      </w:r>
      <w:r w:rsidRPr="004B7F2A">
        <w:rPr>
          <w:rFonts w:asciiTheme="minorHAnsi" w:hAnsiTheme="minorHAnsi" w:cstheme="minorHAnsi"/>
        </w:rPr>
        <w:t>oraz pozyt</w:t>
      </w:r>
      <w:r w:rsidR="00870D64" w:rsidRPr="004B7F2A">
        <w:rPr>
          <w:rFonts w:asciiTheme="minorHAnsi" w:hAnsiTheme="minorHAnsi" w:cstheme="minorHAnsi"/>
        </w:rPr>
        <w:t>ywny wynik ich odbioru. Wartość </w:t>
      </w:r>
      <w:r w:rsidRPr="004B7F2A">
        <w:rPr>
          <w:rFonts w:asciiTheme="minorHAnsi" w:hAnsiTheme="minorHAnsi" w:cstheme="minorHAnsi"/>
        </w:rPr>
        <w:t>robót, stanowiących podstawę do płatności częściowych ustalana będzi</w:t>
      </w:r>
      <w:r w:rsidR="00870D64" w:rsidRPr="004B7F2A">
        <w:rPr>
          <w:rFonts w:asciiTheme="minorHAnsi" w:hAnsiTheme="minorHAnsi" w:cstheme="minorHAnsi"/>
        </w:rPr>
        <w:t>e zgodnie z </w:t>
      </w:r>
      <w:r w:rsidRPr="004B7F2A">
        <w:rPr>
          <w:rFonts w:asciiTheme="minorHAnsi" w:hAnsiTheme="minorHAnsi" w:cstheme="minorHAnsi"/>
        </w:rPr>
        <w:t>zapisami Umowy.</w:t>
      </w:r>
    </w:p>
    <w:p w14:paraId="4512C1A3" w14:textId="77777777" w:rsidR="00D66085" w:rsidRPr="004B7F2A" w:rsidRDefault="00D66085" w:rsidP="00293C00">
      <w:pPr>
        <w:pStyle w:val="Kolorowalistaakcent11"/>
        <w:spacing w:before="120" w:after="120"/>
        <w:ind w:left="284"/>
        <w:contextualSpacing w:val="0"/>
        <w:jc w:val="both"/>
        <w:rPr>
          <w:rFonts w:asciiTheme="minorHAnsi" w:hAnsiTheme="minorHAnsi" w:cstheme="minorHAnsi"/>
          <w:i/>
          <w:u w:val="single"/>
        </w:rPr>
      </w:pPr>
      <w:r w:rsidRPr="004B7F2A">
        <w:rPr>
          <w:rFonts w:asciiTheme="minorHAnsi" w:hAnsiTheme="minorHAnsi" w:cstheme="minorHAnsi"/>
          <w:i/>
          <w:u w:val="single"/>
        </w:rPr>
        <w:t>Płatności za prace towarzyszące</w:t>
      </w:r>
    </w:p>
    <w:p w14:paraId="7B9B6566" w14:textId="77777777" w:rsidR="00D66085" w:rsidRPr="004B7F2A" w:rsidRDefault="00D66085" w:rsidP="00293C00">
      <w:pPr>
        <w:pStyle w:val="Kolorowalistaakcent11"/>
        <w:spacing w:before="120" w:after="0"/>
        <w:ind w:left="567"/>
        <w:contextualSpacing w:val="0"/>
        <w:jc w:val="both"/>
        <w:rPr>
          <w:rFonts w:asciiTheme="minorHAnsi" w:hAnsiTheme="minorHAnsi" w:cstheme="minorHAnsi"/>
          <w:i/>
        </w:rPr>
      </w:pPr>
      <w:r w:rsidRPr="004B7F2A">
        <w:rPr>
          <w:rFonts w:asciiTheme="minorHAnsi" w:hAnsiTheme="minorHAnsi" w:cstheme="minorHAnsi"/>
          <w:i/>
        </w:rPr>
        <w:t>Podstawa płatności za dokumentację projektową</w:t>
      </w:r>
    </w:p>
    <w:p w14:paraId="0148C387" w14:textId="17551BC6" w:rsidR="00D66085" w:rsidRPr="004B7F2A" w:rsidRDefault="00D66085" w:rsidP="00C44A16">
      <w:pPr>
        <w:pStyle w:val="Akapitzlist"/>
        <w:spacing w:after="0"/>
        <w:ind w:left="0"/>
        <w:jc w:val="both"/>
        <w:rPr>
          <w:rFonts w:asciiTheme="minorHAnsi" w:hAnsiTheme="minorHAnsi" w:cstheme="minorHAnsi"/>
        </w:rPr>
      </w:pPr>
      <w:r w:rsidRPr="004B7F2A">
        <w:rPr>
          <w:rFonts w:asciiTheme="minorHAnsi" w:hAnsiTheme="minorHAnsi" w:cstheme="minorHAnsi"/>
        </w:rPr>
        <w:t>Wynagrodzenie za wykonanie dokumentacji projektowej określone zostanie w formie ryczałtu w Umowie i</w:t>
      </w:r>
      <w:r w:rsidR="0092730F" w:rsidRPr="004B7F2A">
        <w:rPr>
          <w:rFonts w:asciiTheme="minorHAnsi" w:hAnsiTheme="minorHAnsi" w:cstheme="minorHAnsi"/>
        </w:rPr>
        <w:t> </w:t>
      </w:r>
      <w:r w:rsidR="00C44A16" w:rsidRPr="004B7F2A">
        <w:rPr>
          <w:rFonts w:asciiTheme="minorHAnsi" w:hAnsiTheme="minorHAnsi" w:cstheme="minorHAnsi"/>
        </w:rPr>
        <w:t>obejmować będzie d</w:t>
      </w:r>
      <w:r w:rsidRPr="004B7F2A">
        <w:rPr>
          <w:rFonts w:asciiTheme="minorHAnsi" w:hAnsiTheme="minorHAnsi" w:cstheme="minorHAnsi"/>
        </w:rPr>
        <w:t>okumentację budowlaną – do celów uzyskania pozwo</w:t>
      </w:r>
      <w:r w:rsidR="00E2165E" w:rsidRPr="004B7F2A">
        <w:rPr>
          <w:rFonts w:asciiTheme="minorHAnsi" w:hAnsiTheme="minorHAnsi" w:cstheme="minorHAnsi"/>
        </w:rPr>
        <w:t>lenia na budowę i/lub rozbiórkę (w</w:t>
      </w:r>
      <w:r w:rsidR="000E490E" w:rsidRPr="004B7F2A">
        <w:rPr>
          <w:rFonts w:asciiTheme="minorHAnsi" w:hAnsiTheme="minorHAnsi" w:cstheme="minorHAnsi"/>
        </w:rPr>
        <w:t> </w:t>
      </w:r>
      <w:r w:rsidR="00E2165E" w:rsidRPr="004B7F2A">
        <w:rPr>
          <w:rFonts w:asciiTheme="minorHAnsi" w:hAnsiTheme="minorHAnsi" w:cstheme="minorHAnsi"/>
        </w:rPr>
        <w:t>tym koncepcję - projekt wstępny)</w:t>
      </w:r>
      <w:r w:rsidR="00C44A16" w:rsidRPr="004B7F2A">
        <w:rPr>
          <w:rFonts w:asciiTheme="minorHAnsi" w:hAnsiTheme="minorHAnsi" w:cstheme="minorHAnsi"/>
        </w:rPr>
        <w:t>, d</w:t>
      </w:r>
      <w:r w:rsidRPr="004B7F2A">
        <w:rPr>
          <w:rFonts w:asciiTheme="minorHAnsi" w:hAnsiTheme="minorHAnsi" w:cstheme="minorHAnsi"/>
        </w:rPr>
        <w:t xml:space="preserve">okumentację </w:t>
      </w:r>
      <w:r w:rsidR="009C4511" w:rsidRPr="004B7F2A">
        <w:rPr>
          <w:rFonts w:asciiTheme="minorHAnsi" w:hAnsiTheme="minorHAnsi" w:cstheme="minorHAnsi"/>
        </w:rPr>
        <w:t xml:space="preserve">budowalną (Projekt techniczny) </w:t>
      </w:r>
      <w:r w:rsidR="00DD4C01" w:rsidRPr="004B7F2A">
        <w:rPr>
          <w:rFonts w:asciiTheme="minorHAnsi" w:hAnsiTheme="minorHAnsi" w:cstheme="minorHAnsi"/>
        </w:rPr>
        <w:t>niezbędną</w:t>
      </w:r>
      <w:r w:rsidR="009C4511" w:rsidRPr="004B7F2A">
        <w:rPr>
          <w:rFonts w:asciiTheme="minorHAnsi" w:hAnsiTheme="minorHAnsi" w:cstheme="minorHAnsi"/>
        </w:rPr>
        <w:t xml:space="preserve"> do rozpoczęcia Robót </w:t>
      </w:r>
      <w:r w:rsidR="00006535" w:rsidRPr="004B7F2A">
        <w:rPr>
          <w:rFonts w:asciiTheme="minorHAnsi" w:hAnsiTheme="minorHAnsi" w:cstheme="minorHAnsi"/>
        </w:rPr>
        <w:t>w</w:t>
      </w:r>
      <w:r w:rsidR="00DD4C01" w:rsidRPr="004B7F2A">
        <w:rPr>
          <w:rFonts w:asciiTheme="minorHAnsi" w:hAnsiTheme="minorHAnsi" w:cstheme="minorHAnsi"/>
        </w:rPr>
        <w:t> </w:t>
      </w:r>
      <w:r w:rsidR="00006535" w:rsidRPr="004B7F2A">
        <w:rPr>
          <w:rFonts w:asciiTheme="minorHAnsi" w:hAnsiTheme="minorHAnsi" w:cstheme="minorHAnsi"/>
        </w:rPr>
        <w:t xml:space="preserve">stopniu szczegółowości odpowiadającą dokumentacji </w:t>
      </w:r>
      <w:r w:rsidRPr="004B7F2A">
        <w:rPr>
          <w:rFonts w:asciiTheme="minorHAnsi" w:hAnsiTheme="minorHAnsi" w:cstheme="minorHAnsi"/>
        </w:rPr>
        <w:t>wykonawcz</w:t>
      </w:r>
      <w:r w:rsidR="00006535" w:rsidRPr="004B7F2A">
        <w:rPr>
          <w:rFonts w:asciiTheme="minorHAnsi" w:hAnsiTheme="minorHAnsi" w:cstheme="minorHAnsi"/>
        </w:rPr>
        <w:t>ej</w:t>
      </w:r>
      <w:r w:rsidR="00C44A16" w:rsidRPr="004B7F2A">
        <w:rPr>
          <w:rFonts w:asciiTheme="minorHAnsi" w:hAnsiTheme="minorHAnsi" w:cstheme="minorHAnsi"/>
        </w:rPr>
        <w:t xml:space="preserve"> oraz dokumentację powykonawczą.</w:t>
      </w:r>
    </w:p>
    <w:p w14:paraId="5F81C4C5" w14:textId="77777777" w:rsidR="00D66085" w:rsidRPr="004B7F2A" w:rsidRDefault="00D66085" w:rsidP="00293C00">
      <w:pPr>
        <w:pStyle w:val="Kolorowalistaakcent11"/>
        <w:spacing w:before="120" w:after="0"/>
        <w:ind w:left="567"/>
        <w:contextualSpacing w:val="0"/>
        <w:jc w:val="both"/>
        <w:rPr>
          <w:rFonts w:asciiTheme="minorHAnsi" w:hAnsiTheme="minorHAnsi" w:cstheme="minorHAnsi"/>
          <w:i/>
        </w:rPr>
      </w:pPr>
      <w:r w:rsidRPr="004B7F2A">
        <w:rPr>
          <w:rFonts w:asciiTheme="minorHAnsi" w:hAnsiTheme="minorHAnsi" w:cstheme="minorHAnsi"/>
          <w:i/>
        </w:rPr>
        <w:t>Podstawa płatności za czynności geodezyjne</w:t>
      </w:r>
    </w:p>
    <w:p w14:paraId="10669249" w14:textId="7D958B3A" w:rsidR="00D66085" w:rsidRPr="004B7F2A" w:rsidRDefault="00D66085" w:rsidP="00293C00">
      <w:pPr>
        <w:pStyle w:val="Akapitzlist"/>
        <w:spacing w:before="60" w:after="120"/>
        <w:ind w:left="0"/>
        <w:jc w:val="both"/>
        <w:rPr>
          <w:rFonts w:asciiTheme="minorHAnsi" w:hAnsiTheme="minorHAnsi" w:cstheme="minorHAnsi"/>
        </w:rPr>
      </w:pPr>
      <w:r w:rsidRPr="004B7F2A">
        <w:rPr>
          <w:rFonts w:asciiTheme="minorHAnsi" w:hAnsiTheme="minorHAnsi" w:cstheme="minorHAnsi"/>
        </w:rPr>
        <w:t>Wykonawca uwzględni koszty czynności geodezyjnych w formie ryczałtu, odpowiednio przy koszcie pozostałych pozycji. Czynności geodezyjne nie będą podlegały odrębnym rozliczeniom</w:t>
      </w:r>
      <w:r w:rsidR="006C6061" w:rsidRPr="004B7F2A">
        <w:rPr>
          <w:rFonts w:asciiTheme="minorHAnsi" w:hAnsiTheme="minorHAnsi" w:cstheme="minorHAnsi"/>
        </w:rPr>
        <w:t xml:space="preserve"> w</w:t>
      </w:r>
      <w:r w:rsidR="00C44A16" w:rsidRPr="004B7F2A">
        <w:rPr>
          <w:rFonts w:asciiTheme="minorHAnsi" w:hAnsiTheme="minorHAnsi" w:cstheme="minorHAnsi"/>
        </w:rPr>
        <w:t> </w:t>
      </w:r>
      <w:r w:rsidRPr="004B7F2A">
        <w:rPr>
          <w:rFonts w:asciiTheme="minorHAnsi" w:hAnsiTheme="minorHAnsi" w:cstheme="minorHAnsi"/>
        </w:rPr>
        <w:t>ramach niniejszego Zamówienia. Płatności za te czynności z</w:t>
      </w:r>
      <w:r w:rsidR="00C44A16" w:rsidRPr="004B7F2A">
        <w:rPr>
          <w:rFonts w:asciiTheme="minorHAnsi" w:hAnsiTheme="minorHAnsi" w:cstheme="minorHAnsi"/>
        </w:rPr>
        <w:t>ostaną dokonane zgodnie z </w:t>
      </w:r>
      <w:r w:rsidRPr="004B7F2A">
        <w:rPr>
          <w:rFonts w:asciiTheme="minorHAnsi" w:hAnsiTheme="minorHAnsi" w:cstheme="minorHAnsi"/>
        </w:rPr>
        <w:t>zapisami Umowy.</w:t>
      </w:r>
    </w:p>
    <w:p w14:paraId="4A06BBDB" w14:textId="77777777" w:rsidR="00D66085" w:rsidRPr="004B7F2A" w:rsidRDefault="00D66085" w:rsidP="00293C00">
      <w:pPr>
        <w:pStyle w:val="Kolorowalistaakcent11"/>
        <w:spacing w:before="120" w:after="0"/>
        <w:ind w:left="567"/>
        <w:contextualSpacing w:val="0"/>
        <w:jc w:val="both"/>
        <w:rPr>
          <w:rFonts w:asciiTheme="minorHAnsi" w:hAnsiTheme="minorHAnsi" w:cstheme="minorHAnsi"/>
          <w:i/>
        </w:rPr>
      </w:pPr>
      <w:r w:rsidRPr="004B7F2A">
        <w:rPr>
          <w:rFonts w:asciiTheme="minorHAnsi" w:hAnsiTheme="minorHAnsi" w:cstheme="minorHAnsi"/>
          <w:i/>
        </w:rPr>
        <w:t>Podstawa płatności za pozyskanie gwarancji i ubezpieczeń</w:t>
      </w:r>
    </w:p>
    <w:p w14:paraId="7F61A961" w14:textId="63D093C0" w:rsidR="00D66085" w:rsidRPr="004B7F2A" w:rsidRDefault="00D66085" w:rsidP="00293C00">
      <w:pPr>
        <w:pStyle w:val="Akapitzlist"/>
        <w:spacing w:before="60" w:after="120"/>
        <w:ind w:left="0"/>
        <w:jc w:val="both"/>
        <w:rPr>
          <w:rFonts w:asciiTheme="minorHAnsi" w:hAnsiTheme="minorHAnsi" w:cstheme="minorHAnsi"/>
        </w:rPr>
      </w:pPr>
      <w:r w:rsidRPr="004B7F2A">
        <w:rPr>
          <w:rFonts w:asciiTheme="minorHAnsi" w:hAnsiTheme="minorHAnsi" w:cstheme="minorHAnsi"/>
        </w:rPr>
        <w:t>Wszelkie koszty pozyskania zabezpieczeń gwarancyjnyc</w:t>
      </w:r>
      <w:r w:rsidR="00C44A16" w:rsidRPr="004B7F2A">
        <w:rPr>
          <w:rFonts w:asciiTheme="minorHAnsi" w:hAnsiTheme="minorHAnsi" w:cstheme="minorHAnsi"/>
        </w:rPr>
        <w:t>h oraz ubezpieczeń związanych z </w:t>
      </w:r>
      <w:r w:rsidRPr="004B7F2A">
        <w:rPr>
          <w:rFonts w:asciiTheme="minorHAnsi" w:hAnsiTheme="minorHAnsi" w:cstheme="minorHAnsi"/>
        </w:rPr>
        <w:t>realizacją Umowy ponosi Wykonawca. Cena ryczałtowa obejmuje również wszystkie przedłużenia zabezpieczeń wynikające z</w:t>
      </w:r>
      <w:r w:rsidR="0092730F" w:rsidRPr="004B7F2A">
        <w:rPr>
          <w:rFonts w:asciiTheme="minorHAnsi" w:hAnsiTheme="minorHAnsi" w:cstheme="minorHAnsi"/>
        </w:rPr>
        <w:t> </w:t>
      </w:r>
      <w:r w:rsidRPr="004B7F2A">
        <w:rPr>
          <w:rFonts w:asciiTheme="minorHAnsi" w:hAnsiTheme="minorHAnsi" w:cstheme="minorHAnsi"/>
        </w:rPr>
        <w:t>Umowy. Płatność za zabezpieczenia gwarancyjne dokonana będzie zgodnie z zapisami Umowy.</w:t>
      </w:r>
    </w:p>
    <w:p w14:paraId="60ABF2DC" w14:textId="77777777" w:rsidR="00D66085" w:rsidRPr="004B7F2A" w:rsidRDefault="00D66085" w:rsidP="00293C00">
      <w:pPr>
        <w:pStyle w:val="Kolorowalistaakcent11"/>
        <w:spacing w:before="120" w:after="0"/>
        <w:ind w:left="567"/>
        <w:contextualSpacing w:val="0"/>
        <w:jc w:val="both"/>
        <w:rPr>
          <w:rFonts w:asciiTheme="minorHAnsi" w:hAnsiTheme="minorHAnsi" w:cstheme="minorHAnsi"/>
          <w:i/>
        </w:rPr>
      </w:pPr>
      <w:r w:rsidRPr="004B7F2A">
        <w:rPr>
          <w:rFonts w:asciiTheme="minorHAnsi" w:hAnsiTheme="minorHAnsi" w:cstheme="minorHAnsi"/>
          <w:i/>
        </w:rPr>
        <w:t>Podstawa płatności za tablicę informacyjną</w:t>
      </w:r>
    </w:p>
    <w:p w14:paraId="3F90CF3E" w14:textId="77777777" w:rsidR="00D66085" w:rsidRPr="004B7F2A" w:rsidRDefault="00D66085" w:rsidP="00293C00">
      <w:pPr>
        <w:pStyle w:val="Akapitzlist"/>
        <w:spacing w:before="60" w:after="120"/>
        <w:ind w:left="0"/>
        <w:jc w:val="both"/>
        <w:rPr>
          <w:rFonts w:asciiTheme="minorHAnsi" w:hAnsiTheme="minorHAnsi" w:cstheme="minorHAnsi"/>
        </w:rPr>
      </w:pPr>
      <w:r w:rsidRPr="004B7F2A">
        <w:rPr>
          <w:rFonts w:asciiTheme="minorHAnsi" w:hAnsiTheme="minorHAnsi" w:cstheme="minorHAnsi"/>
        </w:rPr>
        <w:t>Koszty związane ze spełnieniem wymagań odnośnie tablic informacyjnych Wykonawca uwzględni w cenie ryczałtowej podanej w Ofercie. Cena ryczałtowa obejmuje również koszt utrzymania tablicy, jej odnowienia lub naprawy. Zapłata dokonana będzie zgodnie z zapisami Umowy.</w:t>
      </w:r>
    </w:p>
    <w:p w14:paraId="316B57E3" w14:textId="77777777" w:rsidR="00D66085" w:rsidRPr="004B7F2A" w:rsidRDefault="00D66085" w:rsidP="00B70829">
      <w:pPr>
        <w:pStyle w:val="Nagwek2"/>
        <w:numPr>
          <w:ilvl w:val="1"/>
          <w:numId w:val="11"/>
        </w:numPr>
        <w:spacing w:line="276" w:lineRule="auto"/>
        <w:ind w:left="851" w:firstLine="0"/>
        <w:rPr>
          <w:rFonts w:asciiTheme="minorHAnsi" w:hAnsiTheme="minorHAnsi" w:cstheme="minorHAnsi"/>
          <w:sz w:val="22"/>
          <w:szCs w:val="22"/>
        </w:rPr>
      </w:pPr>
      <w:bookmarkStart w:id="47" w:name="_Toc387650644"/>
      <w:bookmarkStart w:id="48" w:name="_Toc490648047"/>
      <w:bookmarkStart w:id="49" w:name="_Toc121124504"/>
      <w:r w:rsidRPr="004B7F2A">
        <w:rPr>
          <w:rFonts w:asciiTheme="minorHAnsi" w:hAnsiTheme="minorHAnsi" w:cstheme="minorHAnsi"/>
          <w:sz w:val="22"/>
          <w:szCs w:val="22"/>
        </w:rPr>
        <w:lastRenderedPageBreak/>
        <w:t>Punkty Odniesienia</w:t>
      </w:r>
      <w:bookmarkEnd w:id="47"/>
      <w:bookmarkEnd w:id="48"/>
      <w:bookmarkEnd w:id="49"/>
    </w:p>
    <w:p w14:paraId="7E177B8C" w14:textId="7FA3E1CB" w:rsidR="0092730F" w:rsidRPr="004B7F2A" w:rsidRDefault="00D66085" w:rsidP="00B70829">
      <w:pPr>
        <w:pStyle w:val="Akapitzlist"/>
        <w:spacing w:before="120" w:after="120"/>
        <w:ind w:left="0"/>
        <w:jc w:val="both"/>
        <w:rPr>
          <w:rFonts w:asciiTheme="minorHAnsi" w:hAnsiTheme="minorHAnsi" w:cstheme="minorHAnsi"/>
        </w:rPr>
      </w:pPr>
      <w:r w:rsidRPr="004B7F2A">
        <w:rPr>
          <w:rFonts w:asciiTheme="minorHAnsi" w:hAnsiTheme="minorHAnsi" w:cstheme="minorHAnsi"/>
        </w:rPr>
        <w:t>Wykonawca zobowiązany jest znać prawo, wszelkie prze</w:t>
      </w:r>
      <w:r w:rsidR="00C44A16" w:rsidRPr="004B7F2A">
        <w:rPr>
          <w:rFonts w:asciiTheme="minorHAnsi" w:hAnsiTheme="minorHAnsi" w:cstheme="minorHAnsi"/>
        </w:rPr>
        <w:t>pisy, wytyczne i normy, które w </w:t>
      </w:r>
      <w:r w:rsidRPr="004B7F2A">
        <w:rPr>
          <w:rFonts w:asciiTheme="minorHAnsi" w:hAnsiTheme="minorHAnsi" w:cstheme="minorHAnsi"/>
        </w:rPr>
        <w:t>jakikolwiek sposób związane są z robotami oraz Umową i będzie w pełni odpowiedzialny za ich przestrzeganie podczas prowadzenia robót. Całość robót należy projektować i realizować w systemie metrycznym układu SI.</w:t>
      </w:r>
    </w:p>
    <w:p w14:paraId="65EBB320" w14:textId="77777777" w:rsidR="00D66085" w:rsidRPr="004B7F2A" w:rsidRDefault="00D66085" w:rsidP="00293C00">
      <w:pPr>
        <w:pStyle w:val="Kolorowalistaakcent11"/>
        <w:spacing w:before="120" w:after="0"/>
        <w:ind w:left="284"/>
        <w:contextualSpacing w:val="0"/>
        <w:jc w:val="both"/>
        <w:rPr>
          <w:rFonts w:asciiTheme="minorHAnsi" w:hAnsiTheme="minorHAnsi" w:cstheme="minorHAnsi"/>
          <w:i/>
          <w:u w:val="single"/>
        </w:rPr>
      </w:pPr>
      <w:r w:rsidRPr="004B7F2A">
        <w:rPr>
          <w:rFonts w:asciiTheme="minorHAnsi" w:hAnsiTheme="minorHAnsi" w:cstheme="minorHAnsi"/>
          <w:i/>
          <w:u w:val="single"/>
        </w:rPr>
        <w:t>Zgodność z normami</w:t>
      </w:r>
    </w:p>
    <w:p w14:paraId="1E43C9D7" w14:textId="7C718057" w:rsidR="00D66085" w:rsidRPr="004B7F2A" w:rsidRDefault="00D66085" w:rsidP="00B70829">
      <w:pPr>
        <w:pStyle w:val="Akapitzlist"/>
        <w:spacing w:before="120" w:after="120"/>
        <w:ind w:left="0"/>
        <w:jc w:val="both"/>
        <w:rPr>
          <w:rFonts w:asciiTheme="minorHAnsi" w:hAnsiTheme="minorHAnsi" w:cstheme="minorHAnsi"/>
        </w:rPr>
      </w:pPr>
      <w:r w:rsidRPr="004B7F2A">
        <w:rPr>
          <w:rFonts w:asciiTheme="minorHAnsi" w:hAnsiTheme="minorHAnsi" w:cstheme="minorHAnsi"/>
        </w:rPr>
        <w:t>Wszystkie roboty wykonane w ramach Umowy winny spełniać wymogi określone polskim Prawem Budowlanym. Wymagania Zamawiającego powołują się również na norm</w:t>
      </w:r>
      <w:r w:rsidR="00345EA3" w:rsidRPr="004B7F2A">
        <w:rPr>
          <w:rFonts w:asciiTheme="minorHAnsi" w:hAnsiTheme="minorHAnsi" w:cstheme="minorHAnsi"/>
        </w:rPr>
        <w:t>y oraz inne przepisy prawa, np. </w:t>
      </w:r>
      <w:r w:rsidRPr="004B7F2A">
        <w:rPr>
          <w:rFonts w:asciiTheme="minorHAnsi" w:hAnsiTheme="minorHAnsi" w:cstheme="minorHAnsi"/>
        </w:rPr>
        <w:t xml:space="preserve">dyrektywy europejskie i wytyczne branżowe. Jeżeli nie określono inaczej, należy przyjmować ostatnie wydania tych dokumentów oraz bieżące ich aktualizacje. </w:t>
      </w:r>
      <w:r w:rsidR="003764D5" w:rsidRPr="004B7F2A">
        <w:rPr>
          <w:rFonts w:asciiTheme="minorHAnsi" w:hAnsiTheme="minorHAnsi" w:cstheme="minorHAnsi"/>
        </w:rPr>
        <w:t>Wymaga</w:t>
      </w:r>
      <w:r w:rsidRPr="004B7F2A">
        <w:rPr>
          <w:rFonts w:asciiTheme="minorHAnsi" w:hAnsiTheme="minorHAnsi" w:cstheme="minorHAnsi"/>
        </w:rPr>
        <w:t xml:space="preserve"> się spełnienia zapisów i wymagań aktów prawnych oraz norm i wytycznych </w:t>
      </w:r>
      <w:r w:rsidR="003764D5" w:rsidRPr="004B7F2A">
        <w:rPr>
          <w:rFonts w:asciiTheme="minorHAnsi" w:hAnsiTheme="minorHAnsi" w:cstheme="minorHAnsi"/>
        </w:rPr>
        <w:t xml:space="preserve">obowiązujących </w:t>
      </w:r>
      <w:r w:rsidR="004B7F2A" w:rsidRPr="004B7F2A">
        <w:rPr>
          <w:rFonts w:asciiTheme="minorHAnsi" w:hAnsiTheme="minorHAnsi" w:cstheme="minorHAnsi"/>
        </w:rPr>
        <w:t xml:space="preserve">na dzień </w:t>
      </w:r>
      <w:r w:rsidRPr="004B7F2A">
        <w:rPr>
          <w:rFonts w:asciiTheme="minorHAnsi" w:hAnsiTheme="minorHAnsi" w:cstheme="minorHAnsi"/>
        </w:rPr>
        <w:t>projektowania oraz realizacji robót.</w:t>
      </w:r>
    </w:p>
    <w:p w14:paraId="156ABBCE" w14:textId="7625928B" w:rsidR="004B7F2A" w:rsidRPr="00262740" w:rsidRDefault="00D66085" w:rsidP="004B7F2A">
      <w:pPr>
        <w:pStyle w:val="Akapitzlist"/>
        <w:spacing w:before="120" w:after="120"/>
        <w:ind w:left="0"/>
        <w:jc w:val="both"/>
      </w:pPr>
      <w:r w:rsidRPr="004B7F2A">
        <w:rPr>
          <w:rFonts w:asciiTheme="minorHAnsi" w:hAnsiTheme="minorHAnsi" w:cstheme="minorHAnsi"/>
        </w:rPr>
        <w:t>Całość robót winna być zaprojektowana i wykona zgodnie z wymogami Polskich Norm lub odpowiadających im norm europejskich i zgodnie z warunkami technicznymi wykonania i odbioru robót. Jeżeli dla części Robót nie istnieją odpowiednie Polskie Normy, zastosowanie będą miały uznane i będące w użyciu normy i</w:t>
      </w:r>
      <w:r w:rsidR="00361730" w:rsidRPr="004B7F2A">
        <w:rPr>
          <w:rFonts w:asciiTheme="minorHAnsi" w:hAnsiTheme="minorHAnsi" w:cstheme="minorHAnsi"/>
        </w:rPr>
        <w:t> </w:t>
      </w:r>
      <w:r w:rsidRPr="004B7F2A">
        <w:rPr>
          <w:rFonts w:asciiTheme="minorHAnsi" w:hAnsiTheme="minorHAnsi" w:cstheme="minorHAnsi"/>
        </w:rPr>
        <w:t>standardy europejskie (EN).</w:t>
      </w:r>
      <w:r w:rsidR="004B7F2A">
        <w:rPr>
          <w:rFonts w:asciiTheme="minorHAnsi" w:hAnsiTheme="minorHAnsi" w:cstheme="minorHAnsi"/>
        </w:rPr>
        <w:t xml:space="preserve"> </w:t>
      </w:r>
      <w:r w:rsidR="004B7F2A">
        <w:t>M</w:t>
      </w:r>
      <w:r w:rsidR="004B7F2A" w:rsidRPr="0097051D">
        <w:t>ogą być również stosowane inne odpowiednie normy i wytyczne zapewniające zasadniczo równy lub wyższy poziom wykonania niż powołane, pod warunkiem ich uprzedniego sprawdzenia i pisemnego zatwierdzenia przez Zamawiającego/</w:t>
      </w:r>
      <w:r w:rsidR="004B7F2A" w:rsidRPr="0097051D">
        <w:rPr>
          <w:bCs/>
        </w:rPr>
        <w:t>Inspektora Nadzoru</w:t>
      </w:r>
      <w:r w:rsidR="004B7F2A" w:rsidRPr="0097051D">
        <w:t>.</w:t>
      </w:r>
      <w:r w:rsidR="004B7F2A">
        <w:t xml:space="preserve"> </w:t>
      </w:r>
      <w:r w:rsidR="00D20F30">
        <w:rPr>
          <w:rFonts w:asciiTheme="minorHAnsi" w:hAnsiTheme="minorHAnsi" w:cstheme="minorHAnsi"/>
        </w:rPr>
        <w:t xml:space="preserve">Wszędzie tam, gdzie wskazano, że materiały lub urządzenia powinny spełniać konkretne normy, dopuszcza się rozwiązania równoważne. </w:t>
      </w:r>
      <w:r w:rsidR="004B7F2A">
        <w:t xml:space="preserve">Zadaniem Wykonawcy jest </w:t>
      </w:r>
      <w:r w:rsidR="004B7F2A" w:rsidRPr="00262740">
        <w:t>wykazanie w ofercie, w szczególności za pomocą przedmiotowych środków dowodowych, o których mowa w art. 104–107</w:t>
      </w:r>
      <w:r w:rsidR="004B7F2A">
        <w:t xml:space="preserve"> ustawy Prawo Zamówień Publicznych, że proponowane rozwiązania w </w:t>
      </w:r>
      <w:r w:rsidR="004B7F2A" w:rsidRPr="00262740">
        <w:t>równoważnym stopniu spełniają wymagania określone w opisie przedmiotu zamówienia.</w:t>
      </w:r>
    </w:p>
    <w:p w14:paraId="04D4BF5B" w14:textId="77777777" w:rsidR="00006535" w:rsidRPr="0023587F" w:rsidRDefault="00006535">
      <w:pPr>
        <w:spacing w:after="200" w:line="276" w:lineRule="auto"/>
        <w:rPr>
          <w:rFonts w:asciiTheme="minorHAnsi" w:eastAsia="Times New Roman" w:hAnsiTheme="minorHAnsi" w:cstheme="minorHAnsi"/>
          <w:b/>
          <w:bCs/>
          <w:kern w:val="32"/>
          <w:highlight w:val="yellow"/>
        </w:rPr>
      </w:pPr>
      <w:bookmarkStart w:id="50" w:name="_Toc387650645"/>
      <w:bookmarkStart w:id="51" w:name="_Toc490648048"/>
      <w:r w:rsidRPr="0023587F">
        <w:rPr>
          <w:rFonts w:asciiTheme="minorHAnsi" w:hAnsiTheme="minorHAnsi" w:cstheme="minorHAnsi"/>
          <w:highlight w:val="yellow"/>
        </w:rPr>
        <w:br w:type="page"/>
      </w:r>
    </w:p>
    <w:p w14:paraId="70BDA65A" w14:textId="0CA2B191" w:rsidR="00D66085" w:rsidRPr="009E5263" w:rsidRDefault="00D66085" w:rsidP="00B70829">
      <w:pPr>
        <w:pStyle w:val="Nagwek1"/>
        <w:keepLines/>
        <w:numPr>
          <w:ilvl w:val="0"/>
          <w:numId w:val="13"/>
        </w:numPr>
        <w:spacing w:before="0" w:after="0" w:line="276" w:lineRule="auto"/>
        <w:ind w:left="357" w:firstLine="0"/>
        <w:jc w:val="both"/>
        <w:rPr>
          <w:rFonts w:asciiTheme="minorHAnsi" w:hAnsiTheme="minorHAnsi" w:cstheme="minorHAnsi"/>
          <w:sz w:val="22"/>
          <w:szCs w:val="22"/>
        </w:rPr>
      </w:pPr>
      <w:bookmarkStart w:id="52" w:name="_Toc121124505"/>
      <w:proofErr w:type="spellStart"/>
      <w:r w:rsidRPr="009E5263">
        <w:rPr>
          <w:rFonts w:asciiTheme="minorHAnsi" w:hAnsiTheme="minorHAnsi" w:cstheme="minorHAnsi"/>
          <w:sz w:val="22"/>
          <w:szCs w:val="22"/>
        </w:rPr>
        <w:lastRenderedPageBreak/>
        <w:t>WWiORB</w:t>
      </w:r>
      <w:proofErr w:type="spellEnd"/>
      <w:r w:rsidRPr="009E5263">
        <w:rPr>
          <w:rFonts w:asciiTheme="minorHAnsi" w:hAnsiTheme="minorHAnsi" w:cstheme="minorHAnsi"/>
          <w:sz w:val="22"/>
          <w:szCs w:val="22"/>
        </w:rPr>
        <w:t xml:space="preserve"> – 01 – Roboty geodezyjn</w:t>
      </w:r>
      <w:bookmarkEnd w:id="50"/>
      <w:bookmarkEnd w:id="51"/>
      <w:r w:rsidR="00691A12" w:rsidRPr="009E5263">
        <w:rPr>
          <w:rFonts w:asciiTheme="minorHAnsi" w:hAnsiTheme="minorHAnsi" w:cstheme="minorHAnsi"/>
          <w:sz w:val="22"/>
          <w:szCs w:val="22"/>
        </w:rPr>
        <w:t>e</w:t>
      </w:r>
      <w:bookmarkEnd w:id="52"/>
    </w:p>
    <w:p w14:paraId="36A3AF8D" w14:textId="77777777" w:rsidR="00D66085" w:rsidRPr="009E5263" w:rsidRDefault="00D66085" w:rsidP="009E5263">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53" w:name="_Toc387650646"/>
      <w:bookmarkStart w:id="54" w:name="_Toc490648049"/>
      <w:bookmarkStart w:id="55" w:name="_Toc121124506"/>
      <w:r w:rsidRPr="009E5263">
        <w:rPr>
          <w:rFonts w:asciiTheme="minorHAnsi" w:hAnsiTheme="minorHAnsi" w:cstheme="minorHAnsi"/>
          <w:sz w:val="22"/>
          <w:szCs w:val="22"/>
        </w:rPr>
        <w:t>Część ogólna</w:t>
      </w:r>
      <w:bookmarkEnd w:id="53"/>
      <w:bookmarkEnd w:id="54"/>
      <w:bookmarkEnd w:id="55"/>
    </w:p>
    <w:p w14:paraId="40927A95"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Przedmiotem Warunków Wykonania i Odbioru Robót Budowlanych dział 01 – Roboty geodezyjno-kartograficzne są wymagania dotyczące robót geodezyjn</w:t>
      </w:r>
      <w:r w:rsidR="00F6178A" w:rsidRPr="009E5263">
        <w:rPr>
          <w:rFonts w:asciiTheme="minorHAnsi" w:hAnsiTheme="minorHAnsi" w:cstheme="minorHAnsi"/>
        </w:rPr>
        <w:t xml:space="preserve">ych i </w:t>
      </w:r>
      <w:r w:rsidRPr="009E5263">
        <w:rPr>
          <w:rFonts w:asciiTheme="minorHAnsi" w:hAnsiTheme="minorHAnsi" w:cstheme="minorHAnsi"/>
        </w:rPr>
        <w:t xml:space="preserve">kartograficznych </w:t>
      </w:r>
      <w:r w:rsidR="00D31E64" w:rsidRPr="009E5263">
        <w:rPr>
          <w:rFonts w:asciiTheme="minorHAnsi" w:hAnsiTheme="minorHAnsi" w:cstheme="minorHAnsi"/>
        </w:rPr>
        <w:t>wykonywanych w </w:t>
      </w:r>
      <w:r w:rsidRPr="009E5263">
        <w:rPr>
          <w:rFonts w:asciiTheme="minorHAnsi" w:hAnsiTheme="minorHAnsi" w:cstheme="minorHAnsi"/>
        </w:rPr>
        <w:t>zakresie realizacji Przedmiotu Umowy. Ustalenia zawarte w tej części obejmują w szczególności:</w:t>
      </w:r>
    </w:p>
    <w:p w14:paraId="4E756F1C" w14:textId="3966D049" w:rsidR="00D66085" w:rsidRPr="009E5263" w:rsidRDefault="00D66085" w:rsidP="00060EFD">
      <w:pPr>
        <w:pStyle w:val="Kolorowalistaakcent11"/>
        <w:numPr>
          <w:ilvl w:val="0"/>
          <w:numId w:val="16"/>
        </w:numPr>
        <w:spacing w:before="120" w:after="120"/>
        <w:ind w:left="426" w:hanging="284"/>
        <w:jc w:val="both"/>
        <w:rPr>
          <w:rFonts w:asciiTheme="minorHAnsi" w:hAnsiTheme="minorHAnsi" w:cstheme="minorHAnsi"/>
        </w:rPr>
      </w:pPr>
      <w:r w:rsidRPr="009E5263">
        <w:rPr>
          <w:rFonts w:asciiTheme="minorHAnsi" w:hAnsiTheme="minorHAnsi" w:cstheme="minorHAnsi"/>
        </w:rPr>
        <w:t xml:space="preserve">Wykonanie opracowań geodezyjno-kartograficznych do celów projektowych, w tym </w:t>
      </w:r>
      <w:r w:rsidR="00F6178A" w:rsidRPr="009E5263">
        <w:rPr>
          <w:rFonts w:asciiTheme="minorHAnsi" w:hAnsiTheme="minorHAnsi" w:cstheme="minorHAnsi"/>
        </w:rPr>
        <w:t xml:space="preserve">również </w:t>
      </w:r>
      <w:r w:rsidR="009E5263">
        <w:rPr>
          <w:rFonts w:asciiTheme="minorHAnsi" w:hAnsiTheme="minorHAnsi" w:cstheme="minorHAnsi"/>
        </w:rPr>
        <w:t>inwentaryzacje sieci i</w:t>
      </w:r>
      <w:r w:rsidRPr="009E5263">
        <w:rPr>
          <w:rFonts w:asciiTheme="minorHAnsi" w:hAnsiTheme="minorHAnsi" w:cstheme="minorHAnsi"/>
        </w:rPr>
        <w:t xml:space="preserve"> obiektów istniejących, o ile zajdzie taka konieczność</w:t>
      </w:r>
      <w:r w:rsidR="00D537B8" w:rsidRPr="009E5263">
        <w:rPr>
          <w:rFonts w:asciiTheme="minorHAnsi" w:hAnsiTheme="minorHAnsi" w:cstheme="minorHAnsi"/>
        </w:rPr>
        <w:t>.</w:t>
      </w:r>
    </w:p>
    <w:p w14:paraId="0A345BDE" w14:textId="482FDF66" w:rsidR="00D66085" w:rsidRPr="009E5263" w:rsidRDefault="00D66085" w:rsidP="00060EFD">
      <w:pPr>
        <w:pStyle w:val="Kolorowalistaakcent11"/>
        <w:numPr>
          <w:ilvl w:val="0"/>
          <w:numId w:val="16"/>
        </w:numPr>
        <w:spacing w:before="120" w:after="120"/>
        <w:ind w:left="426" w:hanging="284"/>
        <w:jc w:val="both"/>
        <w:rPr>
          <w:rFonts w:asciiTheme="minorHAnsi" w:hAnsiTheme="minorHAnsi" w:cstheme="minorHAnsi"/>
        </w:rPr>
      </w:pPr>
      <w:r w:rsidRPr="009E5263">
        <w:rPr>
          <w:rFonts w:asciiTheme="minorHAnsi" w:hAnsiTheme="minorHAnsi" w:cstheme="minorHAnsi"/>
        </w:rPr>
        <w:t xml:space="preserve">Geodezyjne wyznaczenie </w:t>
      </w:r>
      <w:r w:rsidR="009E5263" w:rsidRPr="009E5263">
        <w:rPr>
          <w:rFonts w:asciiTheme="minorHAnsi" w:hAnsiTheme="minorHAnsi" w:cstheme="minorHAnsi"/>
        </w:rPr>
        <w:t xml:space="preserve">w terenie </w:t>
      </w:r>
      <w:r w:rsidRPr="009E5263">
        <w:rPr>
          <w:rFonts w:asciiTheme="minorHAnsi" w:hAnsiTheme="minorHAnsi" w:cstheme="minorHAnsi"/>
        </w:rPr>
        <w:t>obiektów budowlanych, kubaturowych i liniowych</w:t>
      </w:r>
      <w:r w:rsidR="00D537B8" w:rsidRPr="009E5263">
        <w:rPr>
          <w:rFonts w:asciiTheme="minorHAnsi" w:hAnsiTheme="minorHAnsi" w:cstheme="minorHAnsi"/>
        </w:rPr>
        <w:t>.</w:t>
      </w:r>
    </w:p>
    <w:p w14:paraId="15B50D32" w14:textId="77777777" w:rsidR="00D66085" w:rsidRPr="009E5263" w:rsidRDefault="00D66085" w:rsidP="00060EFD">
      <w:pPr>
        <w:pStyle w:val="Kolorowalistaakcent11"/>
        <w:numPr>
          <w:ilvl w:val="0"/>
          <w:numId w:val="16"/>
        </w:numPr>
        <w:spacing w:before="120" w:after="120"/>
        <w:ind w:left="426" w:hanging="284"/>
        <w:jc w:val="both"/>
        <w:rPr>
          <w:rFonts w:asciiTheme="minorHAnsi" w:hAnsiTheme="minorHAnsi" w:cstheme="minorHAnsi"/>
        </w:rPr>
      </w:pPr>
      <w:r w:rsidRPr="009E5263">
        <w:rPr>
          <w:rFonts w:asciiTheme="minorHAnsi" w:hAnsiTheme="minorHAnsi" w:cstheme="minorHAnsi"/>
        </w:rPr>
        <w:t>Czynności geodezyjne w toku budowy</w:t>
      </w:r>
      <w:r w:rsidR="00D537B8" w:rsidRPr="009E5263">
        <w:rPr>
          <w:rFonts w:asciiTheme="minorHAnsi" w:hAnsiTheme="minorHAnsi" w:cstheme="minorHAnsi"/>
        </w:rPr>
        <w:t>.</w:t>
      </w:r>
    </w:p>
    <w:p w14:paraId="5DC7FDD2" w14:textId="77777777" w:rsidR="00D66085" w:rsidRPr="009E5263" w:rsidRDefault="00D66085" w:rsidP="00060EFD">
      <w:pPr>
        <w:pStyle w:val="Kolorowalistaakcent11"/>
        <w:numPr>
          <w:ilvl w:val="0"/>
          <w:numId w:val="16"/>
        </w:numPr>
        <w:spacing w:before="120" w:after="120"/>
        <w:ind w:left="426" w:hanging="284"/>
        <w:jc w:val="both"/>
        <w:rPr>
          <w:rFonts w:asciiTheme="minorHAnsi" w:hAnsiTheme="minorHAnsi" w:cstheme="minorHAnsi"/>
        </w:rPr>
      </w:pPr>
      <w:r w:rsidRPr="009E5263">
        <w:rPr>
          <w:rFonts w:asciiTheme="minorHAnsi" w:hAnsiTheme="minorHAnsi" w:cstheme="minorHAnsi"/>
        </w:rPr>
        <w:t>Czynności geodezyjne po zakończeniu budowy</w:t>
      </w:r>
      <w:r w:rsidR="00D537B8" w:rsidRPr="009E5263">
        <w:rPr>
          <w:rFonts w:asciiTheme="minorHAnsi" w:hAnsiTheme="minorHAnsi" w:cstheme="minorHAnsi"/>
        </w:rPr>
        <w:t>.</w:t>
      </w:r>
    </w:p>
    <w:p w14:paraId="5C614624" w14:textId="77777777" w:rsidR="00D66085" w:rsidRPr="009E5263" w:rsidRDefault="00D66085" w:rsidP="00060EFD">
      <w:pPr>
        <w:pStyle w:val="Kolorowalistaakcent11"/>
        <w:numPr>
          <w:ilvl w:val="0"/>
          <w:numId w:val="16"/>
        </w:numPr>
        <w:spacing w:before="120" w:after="120"/>
        <w:ind w:left="426" w:hanging="284"/>
        <w:jc w:val="both"/>
        <w:rPr>
          <w:rFonts w:asciiTheme="minorHAnsi" w:hAnsiTheme="minorHAnsi" w:cstheme="minorHAnsi"/>
        </w:rPr>
      </w:pPr>
      <w:r w:rsidRPr="009E5263">
        <w:rPr>
          <w:rFonts w:asciiTheme="minorHAnsi" w:hAnsiTheme="minorHAnsi" w:cstheme="minorHAnsi"/>
        </w:rPr>
        <w:t>Opracowanie geodezyjnej dokumentacji powykonawczej z naniesieniem na mapę zasadniczą i zarejestrowanie jej</w:t>
      </w:r>
      <w:bookmarkStart w:id="56" w:name="_Toc81629303"/>
      <w:r w:rsidRPr="009E5263">
        <w:rPr>
          <w:rFonts w:asciiTheme="minorHAnsi" w:hAnsiTheme="minorHAnsi" w:cstheme="minorHAnsi"/>
        </w:rPr>
        <w:t>.</w:t>
      </w:r>
    </w:p>
    <w:p w14:paraId="1ACCBFA7" w14:textId="77777777" w:rsidR="00D66085" w:rsidRPr="009E5263" w:rsidRDefault="00D66085" w:rsidP="009E5263">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57" w:name="_Toc387650647"/>
      <w:bookmarkStart w:id="58" w:name="_Toc490648050"/>
      <w:bookmarkStart w:id="59" w:name="_Toc121124507"/>
      <w:bookmarkEnd w:id="56"/>
      <w:r w:rsidRPr="009E5263">
        <w:rPr>
          <w:rFonts w:asciiTheme="minorHAnsi" w:hAnsiTheme="minorHAnsi" w:cstheme="minorHAnsi"/>
          <w:sz w:val="22"/>
          <w:szCs w:val="22"/>
        </w:rPr>
        <w:t>Materiały</w:t>
      </w:r>
      <w:bookmarkEnd w:id="57"/>
      <w:bookmarkEnd w:id="58"/>
      <w:bookmarkEnd w:id="59"/>
    </w:p>
    <w:p w14:paraId="3BE124B6"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 xml:space="preserve">Wymagania dotyczące Materiałów, ich pozyskiwania i składowania </w:t>
      </w:r>
      <w:r w:rsidR="00F6178A" w:rsidRPr="009E5263">
        <w:rPr>
          <w:rFonts w:asciiTheme="minorHAnsi" w:hAnsiTheme="minorHAnsi" w:cstheme="minorHAnsi"/>
        </w:rPr>
        <w:t>zgodnie w wymaganiami określonymi w</w:t>
      </w:r>
      <w:r w:rsidRPr="009E5263">
        <w:rPr>
          <w:rFonts w:asciiTheme="minorHAnsi" w:hAnsiTheme="minorHAnsi" w:cstheme="minorHAnsi"/>
        </w:rPr>
        <w:t> Wymaganiach Ogólnych.</w:t>
      </w:r>
    </w:p>
    <w:p w14:paraId="474A390D" w14:textId="77777777" w:rsidR="00D66085" w:rsidRPr="009E5263" w:rsidRDefault="00D66085" w:rsidP="009E5263">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60" w:name="_Toc387650648"/>
      <w:bookmarkStart w:id="61" w:name="_Toc490648051"/>
      <w:bookmarkStart w:id="62" w:name="_Toc121124508"/>
      <w:r w:rsidRPr="009E5263">
        <w:rPr>
          <w:rFonts w:asciiTheme="minorHAnsi" w:hAnsiTheme="minorHAnsi" w:cstheme="minorHAnsi"/>
          <w:sz w:val="22"/>
          <w:szCs w:val="22"/>
        </w:rPr>
        <w:t>Sprzęt</w:t>
      </w:r>
      <w:bookmarkEnd w:id="60"/>
      <w:bookmarkEnd w:id="61"/>
      <w:bookmarkEnd w:id="62"/>
    </w:p>
    <w:p w14:paraId="057B86E3" w14:textId="77777777" w:rsidR="00D66085" w:rsidRPr="009E5263" w:rsidRDefault="00D66085" w:rsidP="00B70829">
      <w:pPr>
        <w:pStyle w:val="Kolorowalistaakcent11"/>
        <w:spacing w:after="0"/>
        <w:ind w:left="0"/>
        <w:jc w:val="both"/>
        <w:rPr>
          <w:rFonts w:asciiTheme="minorHAnsi" w:hAnsiTheme="minorHAnsi" w:cstheme="minorHAnsi"/>
        </w:rPr>
      </w:pPr>
      <w:r w:rsidRPr="009E5263">
        <w:rPr>
          <w:rFonts w:asciiTheme="minorHAnsi" w:hAnsiTheme="minorHAnsi" w:cstheme="minorHAnsi"/>
        </w:rPr>
        <w:t>Wymagania dotyczące Sprzętu podano w Wymaganiach Ogólnych. Wykonawca powinien dysponować co najmniej następującym sprzętem</w:t>
      </w:r>
    </w:p>
    <w:p w14:paraId="6EF259CD" w14:textId="77777777" w:rsidR="00D66085" w:rsidRPr="009E5263" w:rsidRDefault="00D66085" w:rsidP="00060EFD">
      <w:pPr>
        <w:numPr>
          <w:ilvl w:val="0"/>
          <w:numId w:val="31"/>
        </w:numPr>
        <w:tabs>
          <w:tab w:val="left" w:pos="2127"/>
        </w:tabs>
        <w:spacing w:line="276" w:lineRule="auto"/>
        <w:ind w:left="709" w:hanging="283"/>
        <w:jc w:val="both"/>
      </w:pPr>
      <w:r w:rsidRPr="009E5263">
        <w:t>pomiarowym: teodolity, niwelatory, dalmierze, tyczki, łaty, taśmy stalowe, szpilki</w:t>
      </w:r>
      <w:r w:rsidR="00D537B8" w:rsidRPr="009E5263">
        <w:t>,</w:t>
      </w:r>
    </w:p>
    <w:p w14:paraId="626BF52C" w14:textId="77777777" w:rsidR="00D66085" w:rsidRPr="009E5263" w:rsidRDefault="00D66085" w:rsidP="00060EFD">
      <w:pPr>
        <w:numPr>
          <w:ilvl w:val="0"/>
          <w:numId w:val="31"/>
        </w:numPr>
        <w:tabs>
          <w:tab w:val="left" w:pos="2127"/>
        </w:tabs>
        <w:spacing w:line="276" w:lineRule="auto"/>
        <w:ind w:left="709" w:hanging="283"/>
        <w:jc w:val="both"/>
      </w:pPr>
      <w:r w:rsidRPr="009E5263">
        <w:t>budowlanym: spycharki, koparki, ładowarki, sprzęt transportowy, młoty pneumatyczne, ubijaki, zagęszczarki, płyty wibracyjne itp.</w:t>
      </w:r>
    </w:p>
    <w:p w14:paraId="62A981CF" w14:textId="77777777" w:rsidR="00D66085" w:rsidRPr="009E5263" w:rsidRDefault="00D66085" w:rsidP="009E5263">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63" w:name="_Toc387650649"/>
      <w:bookmarkStart w:id="64" w:name="_Toc490648052"/>
      <w:bookmarkStart w:id="65" w:name="_Toc121124509"/>
      <w:r w:rsidRPr="009E5263">
        <w:rPr>
          <w:rFonts w:asciiTheme="minorHAnsi" w:hAnsiTheme="minorHAnsi" w:cstheme="minorHAnsi"/>
          <w:sz w:val="22"/>
          <w:szCs w:val="22"/>
        </w:rPr>
        <w:t>Transport</w:t>
      </w:r>
      <w:bookmarkEnd w:id="63"/>
      <w:bookmarkEnd w:id="64"/>
      <w:bookmarkEnd w:id="65"/>
    </w:p>
    <w:p w14:paraId="1BE5C076"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Wymagania dotyczące Transportu podano w Wymaganiach Ogólnych.</w:t>
      </w:r>
    </w:p>
    <w:p w14:paraId="581535AC" w14:textId="77777777" w:rsidR="00D66085" w:rsidRPr="009E5263" w:rsidRDefault="00D66085" w:rsidP="009E5263">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66" w:name="_Toc387650650"/>
      <w:bookmarkStart w:id="67" w:name="_Toc490648053"/>
      <w:bookmarkStart w:id="68" w:name="_Toc121124510"/>
      <w:r w:rsidRPr="009E5263">
        <w:rPr>
          <w:rFonts w:asciiTheme="minorHAnsi" w:hAnsiTheme="minorHAnsi" w:cstheme="minorHAnsi"/>
          <w:sz w:val="22"/>
          <w:szCs w:val="22"/>
        </w:rPr>
        <w:t>Wykonanie Robót</w:t>
      </w:r>
      <w:bookmarkEnd w:id="66"/>
      <w:bookmarkEnd w:id="67"/>
      <w:bookmarkEnd w:id="68"/>
    </w:p>
    <w:p w14:paraId="40B8FA46"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 xml:space="preserve">Wytyczne zawarte w niniejszym punkcie odnoszą się do prowadzenia robót związanych z wszystkimi czynnościami umożliwiającymi </w:t>
      </w:r>
      <w:r w:rsidR="00F6178A" w:rsidRPr="009E5263">
        <w:rPr>
          <w:rFonts w:asciiTheme="minorHAnsi" w:hAnsiTheme="minorHAnsi" w:cstheme="minorHAnsi"/>
        </w:rPr>
        <w:t>m.in.</w:t>
      </w:r>
      <w:r w:rsidRPr="009E5263">
        <w:rPr>
          <w:rFonts w:asciiTheme="minorHAnsi" w:hAnsiTheme="minorHAnsi" w:cstheme="minorHAnsi"/>
        </w:rPr>
        <w:t xml:space="preserve"> mającymi na celu wytyczenie w terenie</w:t>
      </w:r>
      <w:r w:rsidR="00F6178A" w:rsidRPr="009E5263">
        <w:rPr>
          <w:rFonts w:asciiTheme="minorHAnsi" w:hAnsiTheme="minorHAnsi" w:cstheme="minorHAnsi"/>
        </w:rPr>
        <w:t xml:space="preserve"> obiektów budowlanych kubaturowych i</w:t>
      </w:r>
      <w:r w:rsidRPr="009E5263">
        <w:rPr>
          <w:rFonts w:asciiTheme="minorHAnsi" w:hAnsiTheme="minorHAnsi" w:cstheme="minorHAnsi"/>
        </w:rPr>
        <w:t xml:space="preserve"> przebiegu trasy obiektów liniowych</w:t>
      </w:r>
      <w:r w:rsidR="00D31E64" w:rsidRPr="009E5263">
        <w:rPr>
          <w:rFonts w:asciiTheme="minorHAnsi" w:hAnsiTheme="minorHAnsi" w:cstheme="minorHAnsi"/>
        </w:rPr>
        <w:t xml:space="preserve"> wraz z ich rzędnymi</w:t>
      </w:r>
      <w:r w:rsidRPr="009E5263">
        <w:rPr>
          <w:rFonts w:asciiTheme="minorHAnsi" w:hAnsiTheme="minorHAnsi" w:cstheme="minorHAnsi"/>
        </w:rPr>
        <w:t>.</w:t>
      </w:r>
    </w:p>
    <w:p w14:paraId="136633C3" w14:textId="77777777" w:rsidR="00D66085" w:rsidRPr="009E5263" w:rsidRDefault="00D66085" w:rsidP="00B70829">
      <w:pPr>
        <w:pStyle w:val="Kolorowalistaakcent11"/>
        <w:spacing w:before="240" w:after="120"/>
        <w:ind w:left="284"/>
        <w:contextualSpacing w:val="0"/>
        <w:jc w:val="both"/>
        <w:rPr>
          <w:rFonts w:asciiTheme="minorHAnsi" w:hAnsiTheme="minorHAnsi" w:cstheme="minorHAnsi"/>
          <w:b/>
        </w:rPr>
      </w:pPr>
      <w:r w:rsidRPr="009E5263">
        <w:rPr>
          <w:rFonts w:asciiTheme="minorHAnsi" w:hAnsiTheme="minorHAnsi" w:cstheme="minorHAnsi"/>
          <w:b/>
        </w:rPr>
        <w:t>Tyczenie i sprawdzanie Terenu budowy</w:t>
      </w:r>
    </w:p>
    <w:p w14:paraId="52DC7BA2"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Tymczasowe punkty niwelacyjne powinny być wyznaczone w odpowiednich miejscach w obrębie Terenu budowy. W miarę postępu robót punkty niwelac</w:t>
      </w:r>
      <w:r w:rsidR="00F6178A" w:rsidRPr="009E5263">
        <w:rPr>
          <w:rFonts w:asciiTheme="minorHAnsi" w:hAnsiTheme="minorHAnsi" w:cstheme="minorHAnsi"/>
        </w:rPr>
        <w:t>yjne będą okresowo sprawdzane w </w:t>
      </w:r>
      <w:r w:rsidRPr="009E5263">
        <w:rPr>
          <w:rFonts w:asciiTheme="minorHAnsi" w:hAnsiTheme="minorHAnsi" w:cstheme="minorHAnsi"/>
        </w:rPr>
        <w:t>odniesieniu do wartości głównej rzędnej niwelacyjnej. Poza obszarem prowadzenia robót tymczasowe rzędne niwelacyjne będą usuwane. Sporządzenie dokładnej dokumentacji Terenu budowy, przedstawiającej usytuowanie istniejących konstrukcji i cech charakterystycznych jest zadaniem Wykonawcy. Wykonawca ponosi odpowiedzialność za dokonanie własnej interpretacji oraz ocenę kompletności uzyskanych informacji.</w:t>
      </w:r>
    </w:p>
    <w:p w14:paraId="6F9A17CE" w14:textId="77777777" w:rsidR="009E5263" w:rsidRDefault="009E5263" w:rsidP="00B70829">
      <w:pPr>
        <w:pStyle w:val="Kolorowalistaakcent11"/>
        <w:spacing w:before="240" w:after="120"/>
        <w:ind w:left="284"/>
        <w:contextualSpacing w:val="0"/>
        <w:jc w:val="both"/>
        <w:rPr>
          <w:rFonts w:asciiTheme="minorHAnsi" w:hAnsiTheme="minorHAnsi" w:cstheme="minorHAnsi"/>
          <w:b/>
        </w:rPr>
      </w:pPr>
    </w:p>
    <w:p w14:paraId="05902C2E" w14:textId="77777777" w:rsidR="009E5263" w:rsidRDefault="009E5263" w:rsidP="00B70829">
      <w:pPr>
        <w:pStyle w:val="Kolorowalistaakcent11"/>
        <w:spacing w:before="240" w:after="120"/>
        <w:ind w:left="284"/>
        <w:contextualSpacing w:val="0"/>
        <w:jc w:val="both"/>
        <w:rPr>
          <w:rFonts w:asciiTheme="minorHAnsi" w:hAnsiTheme="minorHAnsi" w:cstheme="minorHAnsi"/>
          <w:b/>
        </w:rPr>
      </w:pPr>
    </w:p>
    <w:p w14:paraId="6F7FCDBD" w14:textId="77777777" w:rsidR="00D66085" w:rsidRPr="009E5263" w:rsidRDefault="00D66085" w:rsidP="00B70829">
      <w:pPr>
        <w:pStyle w:val="Kolorowalistaakcent11"/>
        <w:spacing w:before="240" w:after="120"/>
        <w:ind w:left="284"/>
        <w:contextualSpacing w:val="0"/>
        <w:jc w:val="both"/>
        <w:rPr>
          <w:rFonts w:asciiTheme="minorHAnsi" w:hAnsiTheme="minorHAnsi" w:cstheme="minorHAnsi"/>
          <w:b/>
        </w:rPr>
      </w:pPr>
      <w:r w:rsidRPr="009E5263">
        <w:rPr>
          <w:rFonts w:asciiTheme="minorHAnsi" w:hAnsiTheme="minorHAnsi" w:cstheme="minorHAnsi"/>
          <w:b/>
        </w:rPr>
        <w:lastRenderedPageBreak/>
        <w:t>Główna rzędna niwelacyjna</w:t>
      </w:r>
    </w:p>
    <w:p w14:paraId="1504CE57" w14:textId="7EA7F342"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 xml:space="preserve">Wykonawca zobowiązany jest do sprawdzenia i potwierdzenia usytuowania głównej rzędnej niwelacyjnej względem istniejących elementów </w:t>
      </w:r>
      <w:r w:rsidR="00D87C81" w:rsidRPr="009E5263">
        <w:rPr>
          <w:rFonts w:asciiTheme="minorHAnsi" w:hAnsiTheme="minorHAnsi" w:cstheme="minorHAnsi"/>
        </w:rPr>
        <w:t>zagospodarowania</w:t>
      </w:r>
      <w:r w:rsidRPr="009E5263">
        <w:rPr>
          <w:rFonts w:asciiTheme="minorHAnsi" w:hAnsiTheme="minorHAnsi" w:cstheme="minorHAnsi"/>
        </w:rPr>
        <w:t xml:space="preserve"> oraz w stosunku do wszystkich poziomów podanych na rysunkach oraz udostępnionych do wiadomości, które wskaże </w:t>
      </w:r>
      <w:r w:rsidR="00B51F92" w:rsidRPr="009E5263">
        <w:rPr>
          <w:rFonts w:asciiTheme="minorHAnsi" w:hAnsiTheme="minorHAnsi" w:cstheme="minorHAnsi"/>
        </w:rPr>
        <w:t>Inspektor Nadzoru</w:t>
      </w:r>
      <w:r w:rsidRPr="009E5263">
        <w:rPr>
          <w:rFonts w:asciiTheme="minorHAnsi" w:hAnsiTheme="minorHAnsi" w:cstheme="minorHAnsi"/>
        </w:rPr>
        <w:t>. Wykonawca ustali tymczasowe punkty niwelacyjne, jakich będzie potrzebował podczas prowadzenia robót. Zachowanie zarówno głównej rzędnej niwelacyjnej jak i tymczasowych punktów niwelacyjnych należy do obowiązków Wykonawcy.</w:t>
      </w:r>
    </w:p>
    <w:p w14:paraId="746C8AB0" w14:textId="77777777" w:rsidR="00D66085" w:rsidRPr="009E5263" w:rsidRDefault="00D66085" w:rsidP="00B70829">
      <w:pPr>
        <w:pStyle w:val="Kolorowalistaakcent11"/>
        <w:spacing w:before="240" w:after="120"/>
        <w:ind w:left="284"/>
        <w:contextualSpacing w:val="0"/>
        <w:jc w:val="both"/>
        <w:rPr>
          <w:rFonts w:asciiTheme="minorHAnsi" w:hAnsiTheme="minorHAnsi" w:cstheme="minorHAnsi"/>
          <w:b/>
        </w:rPr>
      </w:pPr>
      <w:r w:rsidRPr="009E5263">
        <w:rPr>
          <w:rFonts w:asciiTheme="minorHAnsi" w:hAnsiTheme="minorHAnsi" w:cstheme="minorHAnsi"/>
          <w:b/>
        </w:rPr>
        <w:t xml:space="preserve">Wytyczenie obiektów kubaturowych i liniowych </w:t>
      </w:r>
    </w:p>
    <w:p w14:paraId="03116CCA"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W zakres robót pomiarowych związanych z wytyczeniem geodezyjnym obiektów, odtworzeniem trasy i punktów wysokościowych wchodzą w szczególności:</w:t>
      </w:r>
    </w:p>
    <w:p w14:paraId="4E8735C2" w14:textId="77777777" w:rsidR="00D66085" w:rsidRPr="009E5263" w:rsidRDefault="00D66085" w:rsidP="00060EFD">
      <w:pPr>
        <w:pStyle w:val="Kolorowalistaakcent11"/>
        <w:numPr>
          <w:ilvl w:val="0"/>
          <w:numId w:val="34"/>
        </w:numPr>
        <w:spacing w:before="120" w:after="120"/>
        <w:ind w:left="426" w:hanging="284"/>
        <w:jc w:val="both"/>
        <w:rPr>
          <w:rFonts w:asciiTheme="minorHAnsi" w:hAnsiTheme="minorHAnsi" w:cstheme="minorHAnsi"/>
        </w:rPr>
      </w:pPr>
      <w:r w:rsidRPr="009E5263">
        <w:rPr>
          <w:rFonts w:asciiTheme="minorHAnsi" w:hAnsiTheme="minorHAnsi" w:cstheme="minorHAnsi"/>
        </w:rPr>
        <w:t>Sprawdzenie wyznaczenia sytuacyjnego i wysokościowe</w:t>
      </w:r>
      <w:r w:rsidR="005E4150" w:rsidRPr="009E5263">
        <w:rPr>
          <w:rFonts w:asciiTheme="minorHAnsi" w:hAnsiTheme="minorHAnsi" w:cstheme="minorHAnsi"/>
        </w:rPr>
        <w:t>go punktów głównych osi trasy i </w:t>
      </w:r>
      <w:r w:rsidRPr="009E5263">
        <w:rPr>
          <w:rFonts w:asciiTheme="minorHAnsi" w:hAnsiTheme="minorHAnsi" w:cstheme="minorHAnsi"/>
        </w:rPr>
        <w:t>punktów wysokościowych</w:t>
      </w:r>
      <w:r w:rsidR="00D537B8" w:rsidRPr="009E5263">
        <w:rPr>
          <w:rFonts w:asciiTheme="minorHAnsi" w:hAnsiTheme="minorHAnsi" w:cstheme="minorHAnsi"/>
        </w:rPr>
        <w:t>.</w:t>
      </w:r>
    </w:p>
    <w:p w14:paraId="34262C0C" w14:textId="77777777" w:rsidR="00D66085" w:rsidRPr="009E5263" w:rsidRDefault="00D66085" w:rsidP="00060EFD">
      <w:pPr>
        <w:pStyle w:val="Kolorowalistaakcent11"/>
        <w:numPr>
          <w:ilvl w:val="0"/>
          <w:numId w:val="34"/>
        </w:numPr>
        <w:spacing w:before="120" w:after="120"/>
        <w:ind w:left="426" w:hanging="284"/>
        <w:jc w:val="both"/>
        <w:rPr>
          <w:rFonts w:asciiTheme="minorHAnsi" w:hAnsiTheme="minorHAnsi" w:cstheme="minorHAnsi"/>
        </w:rPr>
      </w:pPr>
      <w:r w:rsidRPr="009E5263">
        <w:rPr>
          <w:rFonts w:asciiTheme="minorHAnsi" w:hAnsiTheme="minorHAnsi" w:cstheme="minorHAnsi"/>
        </w:rPr>
        <w:t>Uzupełnienie osi trasy dodatkowymi punktami – wyznaczenie osi</w:t>
      </w:r>
      <w:r w:rsidR="00D537B8" w:rsidRPr="009E5263">
        <w:rPr>
          <w:rFonts w:asciiTheme="minorHAnsi" w:hAnsiTheme="minorHAnsi" w:cstheme="minorHAnsi"/>
        </w:rPr>
        <w:t>.</w:t>
      </w:r>
    </w:p>
    <w:p w14:paraId="3774874D" w14:textId="77777777" w:rsidR="00D66085" w:rsidRPr="009E5263" w:rsidRDefault="00D66085" w:rsidP="00060EFD">
      <w:pPr>
        <w:pStyle w:val="Kolorowalistaakcent11"/>
        <w:numPr>
          <w:ilvl w:val="0"/>
          <w:numId w:val="34"/>
        </w:numPr>
        <w:spacing w:before="120" w:after="120"/>
        <w:ind w:left="426" w:hanging="284"/>
        <w:jc w:val="both"/>
        <w:rPr>
          <w:rFonts w:asciiTheme="minorHAnsi" w:hAnsiTheme="minorHAnsi" w:cstheme="minorHAnsi"/>
        </w:rPr>
      </w:pPr>
      <w:r w:rsidRPr="009E5263">
        <w:rPr>
          <w:rFonts w:asciiTheme="minorHAnsi" w:hAnsiTheme="minorHAnsi" w:cstheme="minorHAnsi"/>
        </w:rPr>
        <w:t>Wyznaczenie dodatkowych punktów wysokościowych – reperów roboczych</w:t>
      </w:r>
      <w:r w:rsidR="00D537B8" w:rsidRPr="009E5263">
        <w:rPr>
          <w:rFonts w:asciiTheme="minorHAnsi" w:hAnsiTheme="minorHAnsi" w:cstheme="minorHAnsi"/>
        </w:rPr>
        <w:t>.</w:t>
      </w:r>
    </w:p>
    <w:p w14:paraId="0C775EA1" w14:textId="77777777" w:rsidR="00D66085" w:rsidRPr="009E5263" w:rsidRDefault="00D66085" w:rsidP="00060EFD">
      <w:pPr>
        <w:pStyle w:val="Kolorowalistaakcent11"/>
        <w:numPr>
          <w:ilvl w:val="0"/>
          <w:numId w:val="34"/>
        </w:numPr>
        <w:spacing w:before="120" w:after="120"/>
        <w:ind w:left="426" w:hanging="284"/>
        <w:jc w:val="both"/>
        <w:rPr>
          <w:rFonts w:asciiTheme="minorHAnsi" w:hAnsiTheme="minorHAnsi" w:cstheme="minorHAnsi"/>
        </w:rPr>
      </w:pPr>
      <w:proofErr w:type="spellStart"/>
      <w:r w:rsidRPr="009E5263">
        <w:rPr>
          <w:rFonts w:asciiTheme="minorHAnsi" w:hAnsiTheme="minorHAnsi" w:cstheme="minorHAnsi"/>
        </w:rPr>
        <w:t>Zastabilizowanie</w:t>
      </w:r>
      <w:proofErr w:type="spellEnd"/>
      <w:r w:rsidRPr="009E5263">
        <w:rPr>
          <w:rFonts w:asciiTheme="minorHAnsi" w:hAnsiTheme="minorHAnsi" w:cstheme="minorHAnsi"/>
        </w:rPr>
        <w:t xml:space="preserve"> punktów w sposób trwały, zabezpieczający je przed zniszczeniem, oznakowanie w sposób ułatwiający odszukanie i ewentualne odtworzenie.</w:t>
      </w:r>
    </w:p>
    <w:p w14:paraId="5A760F2B" w14:textId="77777777" w:rsidR="00D66085" w:rsidRPr="009E5263" w:rsidRDefault="00D66085" w:rsidP="00060EFD">
      <w:pPr>
        <w:pStyle w:val="Kolorowalistaakcent11"/>
        <w:numPr>
          <w:ilvl w:val="0"/>
          <w:numId w:val="34"/>
        </w:numPr>
        <w:spacing w:before="120" w:after="0"/>
        <w:ind w:left="426" w:hanging="284"/>
        <w:jc w:val="both"/>
        <w:rPr>
          <w:rFonts w:asciiTheme="minorHAnsi" w:hAnsiTheme="minorHAnsi" w:cstheme="minorHAnsi"/>
        </w:rPr>
      </w:pPr>
      <w:r w:rsidRPr="009E5263">
        <w:rPr>
          <w:rFonts w:asciiTheme="minorHAnsi" w:hAnsiTheme="minorHAnsi" w:cstheme="minorHAnsi"/>
        </w:rPr>
        <w:t>W zakres robót związanych z wyznaczeniem obiektów wchodzą w szczególności:</w:t>
      </w:r>
    </w:p>
    <w:p w14:paraId="7E30C5CD" w14:textId="77777777" w:rsidR="00D66085" w:rsidRPr="009E5263" w:rsidRDefault="00D537B8" w:rsidP="00060EFD">
      <w:pPr>
        <w:numPr>
          <w:ilvl w:val="0"/>
          <w:numId w:val="31"/>
        </w:numPr>
        <w:tabs>
          <w:tab w:val="num" w:pos="709"/>
          <w:tab w:val="left" w:pos="2127"/>
        </w:tabs>
        <w:spacing w:line="276" w:lineRule="auto"/>
        <w:ind w:left="709" w:hanging="283"/>
        <w:jc w:val="both"/>
      </w:pPr>
      <w:r w:rsidRPr="009E5263">
        <w:t>w</w:t>
      </w:r>
      <w:r w:rsidR="00D66085" w:rsidRPr="009E5263">
        <w:t>yznaczenie osi obiektu i punktów wysokościowych</w:t>
      </w:r>
      <w:r w:rsidRPr="009E5263">
        <w:t>,</w:t>
      </w:r>
    </w:p>
    <w:p w14:paraId="302139DE" w14:textId="77777777" w:rsidR="00D66085" w:rsidRPr="009E5263" w:rsidRDefault="00D537B8" w:rsidP="00060EFD">
      <w:pPr>
        <w:numPr>
          <w:ilvl w:val="0"/>
          <w:numId w:val="31"/>
        </w:numPr>
        <w:tabs>
          <w:tab w:val="num" w:pos="709"/>
          <w:tab w:val="left" w:pos="2127"/>
        </w:tabs>
        <w:spacing w:line="276" w:lineRule="auto"/>
        <w:ind w:left="709" w:hanging="283"/>
        <w:jc w:val="both"/>
      </w:pPr>
      <w:proofErr w:type="spellStart"/>
      <w:r w:rsidRPr="009E5263">
        <w:t>z</w:t>
      </w:r>
      <w:r w:rsidR="00D66085" w:rsidRPr="009E5263">
        <w:t>astabilizowanie</w:t>
      </w:r>
      <w:proofErr w:type="spellEnd"/>
      <w:r w:rsidR="00D66085" w:rsidRPr="009E5263">
        <w:t xml:space="preserve"> punktów w sposób trwały, zabezpieczający je pr</w:t>
      </w:r>
      <w:r w:rsidR="002F15AA" w:rsidRPr="009E5263">
        <w:t>zed zniszczeniem, oznakowanie w </w:t>
      </w:r>
      <w:r w:rsidR="00D66085" w:rsidRPr="009E5263">
        <w:t>sposób ułatwiający ich odszukanie i ewentualne odtworzenie</w:t>
      </w:r>
      <w:r w:rsidRPr="009E5263">
        <w:t>,</w:t>
      </w:r>
    </w:p>
    <w:p w14:paraId="05B5BED0" w14:textId="77777777" w:rsidR="00D66085" w:rsidRPr="009E5263" w:rsidRDefault="00D537B8" w:rsidP="00060EFD">
      <w:pPr>
        <w:numPr>
          <w:ilvl w:val="0"/>
          <w:numId w:val="31"/>
        </w:numPr>
        <w:tabs>
          <w:tab w:val="num" w:pos="709"/>
          <w:tab w:val="left" w:pos="2127"/>
        </w:tabs>
        <w:spacing w:line="276" w:lineRule="auto"/>
        <w:ind w:left="709" w:hanging="283"/>
        <w:jc w:val="both"/>
      </w:pPr>
      <w:r w:rsidRPr="009E5263">
        <w:t>w</w:t>
      </w:r>
      <w:r w:rsidR="00D66085" w:rsidRPr="009E5263">
        <w:t>yznaczenie usytuowania obiektu – punkty oraz kontur.</w:t>
      </w:r>
    </w:p>
    <w:p w14:paraId="2865D7C7"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 xml:space="preserve">Tyczenie osi trasy należy wykonać w oparciu o dokumentację projektową oraz inne dane geodezyjne, przy wykorzystaniu </w:t>
      </w:r>
      <w:r w:rsidR="00B97F95" w:rsidRPr="009E5263">
        <w:rPr>
          <w:rFonts w:asciiTheme="minorHAnsi" w:hAnsiTheme="minorHAnsi" w:cstheme="minorHAnsi"/>
        </w:rPr>
        <w:t xml:space="preserve">właściwej </w:t>
      </w:r>
      <w:r w:rsidRPr="009E5263">
        <w:rPr>
          <w:rFonts w:asciiTheme="minorHAnsi" w:hAnsiTheme="minorHAnsi" w:cstheme="minorHAnsi"/>
        </w:rPr>
        <w:t>osnowy geodezyjnej, określonej w</w:t>
      </w:r>
      <w:r w:rsidR="00FF1EA3" w:rsidRPr="009E5263">
        <w:rPr>
          <w:rFonts w:asciiTheme="minorHAnsi" w:hAnsiTheme="minorHAnsi" w:cstheme="minorHAnsi"/>
        </w:rPr>
        <w:t> </w:t>
      </w:r>
      <w:r w:rsidRPr="009E5263">
        <w:rPr>
          <w:rFonts w:asciiTheme="minorHAnsi" w:hAnsiTheme="minorHAnsi" w:cstheme="minorHAnsi"/>
        </w:rPr>
        <w:t>zatwierdzonej Dokumentacji projektowej. Osie winny być wyznaczone w punktach głównych i</w:t>
      </w:r>
      <w:r w:rsidR="00B97F95" w:rsidRPr="009E5263">
        <w:rPr>
          <w:rFonts w:asciiTheme="minorHAnsi" w:hAnsiTheme="minorHAnsi" w:cstheme="minorHAnsi"/>
        </w:rPr>
        <w:t xml:space="preserve"> </w:t>
      </w:r>
      <w:r w:rsidRPr="009E5263">
        <w:rPr>
          <w:rFonts w:asciiTheme="minorHAnsi" w:hAnsiTheme="minorHAnsi" w:cstheme="minorHAnsi"/>
        </w:rPr>
        <w:t>punktach pośrednich odległości zależnie od charakterystyki i ukształtowania terenu.</w:t>
      </w:r>
    </w:p>
    <w:p w14:paraId="6613B931"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Dla każdego obiektu kubaturowego należy wyznaczyć jego położenie w terenie poprzez wytyczenie osi i punktów określających usytuowanie obiektu – kontur obiektu.</w:t>
      </w:r>
    </w:p>
    <w:p w14:paraId="1DB48D15"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 xml:space="preserve">Wykonawca zobowiązany jest do przeprowadzania obliczeń i pomiarów geodezyjnych niezbędnych do szczegółowego wytyczenia robót. Prace pomiarowe winny być prowadzone przez osoby posiadające odpowiednie kwalifikacje </w:t>
      </w:r>
      <w:r w:rsidR="00B97F95" w:rsidRPr="009E5263">
        <w:rPr>
          <w:rFonts w:asciiTheme="minorHAnsi" w:hAnsiTheme="minorHAnsi" w:cstheme="minorHAnsi"/>
        </w:rPr>
        <w:t xml:space="preserve">zawodowe </w:t>
      </w:r>
      <w:r w:rsidRPr="009E5263">
        <w:rPr>
          <w:rFonts w:asciiTheme="minorHAnsi" w:hAnsiTheme="minorHAnsi" w:cstheme="minorHAnsi"/>
        </w:rPr>
        <w:t xml:space="preserve">i uprawnienia. </w:t>
      </w:r>
    </w:p>
    <w:p w14:paraId="329510E8"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 xml:space="preserve">Roboty geodezyjno-kartograficzne winny być wykonane zgodnie </w:t>
      </w:r>
      <w:r w:rsidR="00FB4013" w:rsidRPr="009E5263">
        <w:rPr>
          <w:rFonts w:asciiTheme="minorHAnsi" w:hAnsiTheme="minorHAnsi" w:cstheme="minorHAnsi"/>
        </w:rPr>
        <w:t xml:space="preserve">ustawą z dnia 17 maja 1989 r. </w:t>
      </w:r>
      <w:r w:rsidR="00FB4013" w:rsidRPr="009E5263">
        <w:rPr>
          <w:rFonts w:asciiTheme="minorHAnsi" w:hAnsiTheme="minorHAnsi" w:cstheme="minorHAnsi"/>
          <w:i/>
        </w:rPr>
        <w:t>Prawo geodezyjne i kartograficzne</w:t>
      </w:r>
      <w:r w:rsidR="00FB4013" w:rsidRPr="009E5263">
        <w:rPr>
          <w:rFonts w:asciiTheme="minorHAnsi" w:hAnsiTheme="minorHAnsi" w:cstheme="minorHAnsi"/>
        </w:rPr>
        <w:t xml:space="preserve"> (tekst jedn. Dz.U 2021 poz. 1990) oraz</w:t>
      </w:r>
      <w:r w:rsidRPr="009E5263">
        <w:rPr>
          <w:rFonts w:asciiTheme="minorHAnsi" w:hAnsiTheme="minorHAnsi" w:cstheme="minorHAnsi"/>
        </w:rPr>
        <w:t xml:space="preserve"> zgodnie z instrukcjami i wytycznymi technicznymi określonymi w </w:t>
      </w:r>
      <w:r w:rsidR="004A07B7" w:rsidRPr="009E5263">
        <w:rPr>
          <w:rFonts w:asciiTheme="minorHAnsi" w:hAnsiTheme="minorHAnsi" w:cstheme="minorHAnsi"/>
        </w:rPr>
        <w:t>u</w:t>
      </w:r>
      <w:r w:rsidRPr="009E5263">
        <w:rPr>
          <w:rFonts w:asciiTheme="minorHAnsi" w:hAnsiTheme="minorHAnsi" w:cstheme="minorHAnsi"/>
        </w:rPr>
        <w:t>staw</w:t>
      </w:r>
      <w:r w:rsidR="004A07B7" w:rsidRPr="009E5263">
        <w:rPr>
          <w:rFonts w:asciiTheme="minorHAnsi" w:hAnsiTheme="minorHAnsi" w:cstheme="minorHAnsi"/>
        </w:rPr>
        <w:t>ie</w:t>
      </w:r>
      <w:r w:rsidRPr="009E5263">
        <w:rPr>
          <w:rFonts w:asciiTheme="minorHAnsi" w:hAnsiTheme="minorHAnsi" w:cstheme="minorHAnsi"/>
        </w:rPr>
        <w:t xml:space="preserve"> z dnia 4 marca 2010 r. </w:t>
      </w:r>
      <w:r w:rsidR="005E4150" w:rsidRPr="009E5263">
        <w:rPr>
          <w:rFonts w:asciiTheme="minorHAnsi" w:hAnsiTheme="minorHAnsi" w:cstheme="minorHAnsi"/>
          <w:i/>
        </w:rPr>
        <w:t>o </w:t>
      </w:r>
      <w:r w:rsidRPr="009E5263">
        <w:rPr>
          <w:rFonts w:asciiTheme="minorHAnsi" w:hAnsiTheme="minorHAnsi" w:cstheme="minorHAnsi"/>
          <w:i/>
        </w:rPr>
        <w:t>infrastrukturze informacji przestrzennej</w:t>
      </w:r>
      <w:r w:rsidR="00CF12EC" w:rsidRPr="009E5263">
        <w:rPr>
          <w:rFonts w:asciiTheme="minorHAnsi" w:hAnsiTheme="minorHAnsi" w:cstheme="minorHAnsi"/>
        </w:rPr>
        <w:t xml:space="preserve"> (tekst jedn. Dz.U. </w:t>
      </w:r>
      <w:r w:rsidR="005E4150" w:rsidRPr="009E5263">
        <w:rPr>
          <w:rFonts w:asciiTheme="minorHAnsi" w:hAnsiTheme="minorHAnsi" w:cstheme="minorHAnsi"/>
        </w:rPr>
        <w:t>2021</w:t>
      </w:r>
      <w:r w:rsidR="00CF12EC" w:rsidRPr="009E5263">
        <w:rPr>
          <w:rFonts w:asciiTheme="minorHAnsi" w:hAnsiTheme="minorHAnsi" w:cstheme="minorHAnsi"/>
        </w:rPr>
        <w:t xml:space="preserve"> poz. </w:t>
      </w:r>
      <w:r w:rsidR="005E4150" w:rsidRPr="009E5263">
        <w:rPr>
          <w:rFonts w:asciiTheme="minorHAnsi" w:hAnsiTheme="minorHAnsi" w:cstheme="minorHAnsi"/>
        </w:rPr>
        <w:t>214</w:t>
      </w:r>
      <w:r w:rsidRPr="009E5263">
        <w:rPr>
          <w:rFonts w:asciiTheme="minorHAnsi" w:hAnsiTheme="minorHAnsi" w:cstheme="minorHAnsi"/>
        </w:rPr>
        <w:t>).</w:t>
      </w:r>
    </w:p>
    <w:p w14:paraId="1BB6698D"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Wykonawca jest odpowiedzialny za ochronę wszystkich punktów pomiarowych i ich oznaczeń w czasie trwania robót. Wszystkie prace pomiarowe konieczne dla prawidłowej realizacji robót należą do obowiązków Wykonawcy.</w:t>
      </w:r>
    </w:p>
    <w:p w14:paraId="3FFC14D3" w14:textId="77777777" w:rsidR="00D66085" w:rsidRPr="009E5263" w:rsidRDefault="00D66085" w:rsidP="009E5263">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69" w:name="_Toc387650651"/>
      <w:bookmarkStart w:id="70" w:name="_Toc490648054"/>
      <w:bookmarkStart w:id="71" w:name="_Toc121124511"/>
      <w:r w:rsidRPr="009E5263">
        <w:rPr>
          <w:rFonts w:asciiTheme="minorHAnsi" w:hAnsiTheme="minorHAnsi" w:cstheme="minorHAnsi"/>
          <w:sz w:val="22"/>
          <w:szCs w:val="22"/>
        </w:rPr>
        <w:t>Kontrola jakości</w:t>
      </w:r>
      <w:bookmarkEnd w:id="69"/>
      <w:bookmarkEnd w:id="70"/>
      <w:bookmarkEnd w:id="71"/>
    </w:p>
    <w:p w14:paraId="44B7AAE2" w14:textId="77777777" w:rsidR="00D66085" w:rsidRPr="009E5263" w:rsidRDefault="00D66085" w:rsidP="00B70829">
      <w:pPr>
        <w:pStyle w:val="Kolorowalistaakcent11"/>
        <w:spacing w:before="120" w:after="120"/>
        <w:ind w:left="0"/>
        <w:jc w:val="both"/>
        <w:rPr>
          <w:rFonts w:asciiTheme="minorHAnsi" w:hAnsiTheme="minorHAnsi" w:cstheme="minorHAnsi"/>
        </w:rPr>
      </w:pPr>
      <w:r w:rsidRPr="009E5263">
        <w:rPr>
          <w:rFonts w:asciiTheme="minorHAnsi" w:hAnsiTheme="minorHAnsi" w:cstheme="minorHAnsi"/>
        </w:rPr>
        <w:t>Wymagania dotyczące Kontroli jakości robót podano w Wymaganiach Ogólnych. Kontrolę jakości robót w</w:t>
      </w:r>
      <w:r w:rsidR="00620340" w:rsidRPr="009E5263">
        <w:rPr>
          <w:rFonts w:asciiTheme="minorHAnsi" w:hAnsiTheme="minorHAnsi" w:cstheme="minorHAnsi"/>
        </w:rPr>
        <w:t> </w:t>
      </w:r>
      <w:r w:rsidRPr="009E5263">
        <w:rPr>
          <w:rFonts w:asciiTheme="minorHAnsi" w:hAnsiTheme="minorHAnsi" w:cstheme="minorHAnsi"/>
        </w:rPr>
        <w:t xml:space="preserve">zakresie geodezyjno-kartograficznym należy prowadzić w szczególności według ogólnych zasad określonych w instrukcjach i wytycznych </w:t>
      </w:r>
      <w:proofErr w:type="spellStart"/>
      <w:r w:rsidRPr="009E5263">
        <w:rPr>
          <w:rFonts w:asciiTheme="minorHAnsi" w:hAnsiTheme="minorHAnsi" w:cstheme="minorHAnsi"/>
        </w:rPr>
        <w:t>GUGiK</w:t>
      </w:r>
      <w:proofErr w:type="spellEnd"/>
      <w:r w:rsidRPr="009E5263">
        <w:rPr>
          <w:rFonts w:asciiTheme="minorHAnsi" w:hAnsiTheme="minorHAnsi" w:cstheme="minorHAnsi"/>
        </w:rPr>
        <w:t>.</w:t>
      </w:r>
    </w:p>
    <w:p w14:paraId="55237DD6" w14:textId="77777777" w:rsidR="00D66085" w:rsidRPr="00A965FF" w:rsidRDefault="00D66085" w:rsidP="009E5263">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72" w:name="_Toc387650652"/>
      <w:bookmarkStart w:id="73" w:name="_Toc490648055"/>
      <w:bookmarkStart w:id="74" w:name="_Toc121124512"/>
      <w:r w:rsidRPr="00A965FF">
        <w:rPr>
          <w:rFonts w:asciiTheme="minorHAnsi" w:hAnsiTheme="minorHAnsi" w:cstheme="minorHAnsi"/>
          <w:sz w:val="22"/>
          <w:szCs w:val="22"/>
        </w:rPr>
        <w:lastRenderedPageBreak/>
        <w:t>Odbiór Robót</w:t>
      </w:r>
      <w:bookmarkEnd w:id="72"/>
      <w:bookmarkEnd w:id="73"/>
      <w:bookmarkEnd w:id="74"/>
    </w:p>
    <w:p w14:paraId="4D9F5D7F" w14:textId="77777777" w:rsidR="00D66085" w:rsidRPr="00A965FF" w:rsidRDefault="00D66085" w:rsidP="00B70829">
      <w:pPr>
        <w:pStyle w:val="Kolorowalistaakcent11"/>
        <w:spacing w:before="120" w:after="120"/>
        <w:ind w:left="0"/>
        <w:jc w:val="both"/>
        <w:rPr>
          <w:rFonts w:asciiTheme="minorHAnsi" w:hAnsiTheme="minorHAnsi" w:cstheme="minorHAnsi"/>
        </w:rPr>
      </w:pPr>
      <w:r w:rsidRPr="00A965FF">
        <w:rPr>
          <w:rFonts w:asciiTheme="minorHAnsi" w:hAnsiTheme="minorHAnsi" w:cstheme="minorHAnsi"/>
        </w:rPr>
        <w:t xml:space="preserve">Celem odbioru robót jest protokolarne dokonanie końcowej oceny rzeczywistego wykonania robót w odniesieniu do ich jakości, kompletności oraz zgodności z Umową. Gotowość do odbioru zgłasza Wykonawca wpisem do Dziennika Budowy przedkładając </w:t>
      </w:r>
      <w:r w:rsidR="00341C67" w:rsidRPr="00A965FF">
        <w:rPr>
          <w:rFonts w:asciiTheme="minorHAnsi" w:hAnsiTheme="minorHAnsi" w:cstheme="minorHAnsi"/>
        </w:rPr>
        <w:t xml:space="preserve">Inspektorowi Nadzoru </w:t>
      </w:r>
      <w:r w:rsidRPr="00A965FF">
        <w:rPr>
          <w:rFonts w:asciiTheme="minorHAnsi" w:hAnsiTheme="minorHAnsi" w:cstheme="minorHAnsi"/>
        </w:rPr>
        <w:t>do oceny i</w:t>
      </w:r>
      <w:r w:rsidR="00FF1EA3" w:rsidRPr="00A965FF">
        <w:rPr>
          <w:rFonts w:asciiTheme="minorHAnsi" w:hAnsiTheme="minorHAnsi" w:cstheme="minorHAnsi"/>
        </w:rPr>
        <w:t> </w:t>
      </w:r>
      <w:r w:rsidR="00FB4013" w:rsidRPr="00A965FF">
        <w:rPr>
          <w:rFonts w:asciiTheme="minorHAnsi" w:hAnsiTheme="minorHAnsi" w:cstheme="minorHAnsi"/>
        </w:rPr>
        <w:t>zatwierdzenia dokumentacje</w:t>
      </w:r>
      <w:r w:rsidRPr="00A965FF">
        <w:rPr>
          <w:rFonts w:asciiTheme="minorHAnsi" w:hAnsiTheme="minorHAnsi" w:cstheme="minorHAnsi"/>
        </w:rPr>
        <w:t xml:space="preserve"> robót.</w:t>
      </w:r>
    </w:p>
    <w:p w14:paraId="75D2BA68" w14:textId="77777777" w:rsidR="00D66085" w:rsidRPr="00A965FF" w:rsidRDefault="00D66085" w:rsidP="009E5263">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75" w:name="_Toc387650653"/>
      <w:bookmarkStart w:id="76" w:name="_Toc490648056"/>
      <w:bookmarkStart w:id="77" w:name="_Toc121124513"/>
      <w:r w:rsidRPr="00A965FF">
        <w:rPr>
          <w:rFonts w:asciiTheme="minorHAnsi" w:hAnsiTheme="minorHAnsi" w:cstheme="minorHAnsi"/>
          <w:sz w:val="22"/>
          <w:szCs w:val="22"/>
        </w:rPr>
        <w:t>Przepisy związane</w:t>
      </w:r>
      <w:bookmarkEnd w:id="75"/>
      <w:bookmarkEnd w:id="76"/>
      <w:bookmarkEnd w:id="77"/>
    </w:p>
    <w:p w14:paraId="30462FDA" w14:textId="77777777" w:rsidR="00D66085" w:rsidRPr="00A965FF" w:rsidRDefault="00D66085" w:rsidP="00060EFD">
      <w:pPr>
        <w:numPr>
          <w:ilvl w:val="0"/>
          <w:numId w:val="31"/>
        </w:numPr>
        <w:tabs>
          <w:tab w:val="left" w:pos="2127"/>
        </w:tabs>
        <w:spacing w:line="276" w:lineRule="auto"/>
        <w:ind w:left="851" w:hanging="425"/>
        <w:jc w:val="both"/>
      </w:pPr>
      <w:r w:rsidRPr="00A965FF">
        <w:t xml:space="preserve">Ustawa z 17. </w:t>
      </w:r>
      <w:r w:rsidR="00CF12EC" w:rsidRPr="00A965FF">
        <w:t>m</w:t>
      </w:r>
      <w:r w:rsidRPr="00A965FF">
        <w:t xml:space="preserve">aja 1989r. Prawo geodezyjne i kartograficzne (tekst jedn. </w:t>
      </w:r>
      <w:r w:rsidR="004D4102" w:rsidRPr="00A965FF">
        <w:t>Dz.U. 202</w:t>
      </w:r>
      <w:r w:rsidR="00FB4013" w:rsidRPr="00A965FF">
        <w:t>1</w:t>
      </w:r>
      <w:r w:rsidR="00CF12EC" w:rsidRPr="00A965FF">
        <w:t xml:space="preserve"> poz. </w:t>
      </w:r>
      <w:r w:rsidR="00FB4013" w:rsidRPr="00A965FF">
        <w:t>1990</w:t>
      </w:r>
      <w:r w:rsidRPr="00A965FF">
        <w:t>)</w:t>
      </w:r>
      <w:r w:rsidR="00620340" w:rsidRPr="00A965FF">
        <w:t>,</w:t>
      </w:r>
    </w:p>
    <w:p w14:paraId="0FA692A5" w14:textId="77777777" w:rsidR="00D66085" w:rsidRPr="00A965FF" w:rsidRDefault="00D66085" w:rsidP="00060EFD">
      <w:pPr>
        <w:numPr>
          <w:ilvl w:val="0"/>
          <w:numId w:val="31"/>
        </w:numPr>
        <w:tabs>
          <w:tab w:val="left" w:pos="2127"/>
        </w:tabs>
        <w:spacing w:line="276" w:lineRule="auto"/>
        <w:ind w:left="851" w:hanging="425"/>
        <w:jc w:val="both"/>
      </w:pPr>
      <w:r w:rsidRPr="00A965FF">
        <w:t xml:space="preserve">Ustawa z dnia 4. marca 2010r. o infrastrukturze informacji przestrzennej </w:t>
      </w:r>
      <w:r w:rsidR="00B51F92" w:rsidRPr="00A965FF">
        <w:t>(tekst</w:t>
      </w:r>
      <w:r w:rsidR="004D4102" w:rsidRPr="00A965FF">
        <w:t xml:space="preserve"> jedn. Dz.U. 2021</w:t>
      </w:r>
      <w:r w:rsidR="00CF12EC" w:rsidRPr="00A965FF">
        <w:t>, poz. </w:t>
      </w:r>
      <w:r w:rsidR="004D4102" w:rsidRPr="00A965FF">
        <w:t>2</w:t>
      </w:r>
      <w:r w:rsidR="00CF12EC" w:rsidRPr="00A965FF">
        <w:t>14</w:t>
      </w:r>
      <w:r w:rsidRPr="00A965FF">
        <w:t>)</w:t>
      </w:r>
      <w:r w:rsidR="00620340" w:rsidRPr="00A965FF">
        <w:t>.</w:t>
      </w:r>
    </w:p>
    <w:p w14:paraId="04546C42" w14:textId="77777777" w:rsidR="00D66085" w:rsidRPr="00A965FF" w:rsidRDefault="00D66085" w:rsidP="00060EFD">
      <w:pPr>
        <w:numPr>
          <w:ilvl w:val="0"/>
          <w:numId w:val="31"/>
        </w:numPr>
        <w:tabs>
          <w:tab w:val="left" w:pos="2127"/>
        </w:tabs>
        <w:spacing w:line="276" w:lineRule="auto"/>
        <w:ind w:left="851" w:hanging="425"/>
        <w:jc w:val="both"/>
      </w:pPr>
      <w:r w:rsidRPr="00A965FF">
        <w:t>Instrukcja techniczna O-1. Ogólne zasady wykonywania prac geodezyjnych</w:t>
      </w:r>
      <w:r w:rsidR="00620340" w:rsidRPr="00A965FF">
        <w:t>.</w:t>
      </w:r>
    </w:p>
    <w:p w14:paraId="35C9C8D0" w14:textId="77777777" w:rsidR="00D66085" w:rsidRPr="00A965FF" w:rsidRDefault="00D66085" w:rsidP="00060EFD">
      <w:pPr>
        <w:numPr>
          <w:ilvl w:val="0"/>
          <w:numId w:val="31"/>
        </w:numPr>
        <w:tabs>
          <w:tab w:val="left" w:pos="2127"/>
        </w:tabs>
        <w:spacing w:line="276" w:lineRule="auto"/>
        <w:ind w:left="851" w:hanging="425"/>
      </w:pPr>
      <w:r w:rsidRPr="00A965FF">
        <w:t>Instrukcja</w:t>
      </w:r>
      <w:r w:rsidR="00D31E64" w:rsidRPr="00A965FF">
        <w:t> </w:t>
      </w:r>
      <w:r w:rsidRPr="00A965FF">
        <w:t>techniczna</w:t>
      </w:r>
      <w:r w:rsidR="00FB4013" w:rsidRPr="00A965FF">
        <w:t> </w:t>
      </w:r>
      <w:r w:rsidRPr="00A965FF">
        <w:t>O-3.</w:t>
      </w:r>
      <w:r w:rsidR="00D31E64" w:rsidRPr="00A965FF">
        <w:t> </w:t>
      </w:r>
      <w:r w:rsidRPr="00A965FF">
        <w:t>Zasady kompletowania dokumentacji geodezyjnej i kartograficznej</w:t>
      </w:r>
      <w:r w:rsidR="00620340" w:rsidRPr="00A965FF">
        <w:t>.</w:t>
      </w:r>
    </w:p>
    <w:p w14:paraId="1929AD2E" w14:textId="77777777" w:rsidR="00D66085" w:rsidRPr="00A965FF" w:rsidRDefault="00D66085" w:rsidP="00060EFD">
      <w:pPr>
        <w:numPr>
          <w:ilvl w:val="0"/>
          <w:numId w:val="31"/>
        </w:numPr>
        <w:tabs>
          <w:tab w:val="left" w:pos="2127"/>
        </w:tabs>
        <w:spacing w:line="276" w:lineRule="auto"/>
        <w:ind w:left="851" w:hanging="425"/>
        <w:jc w:val="both"/>
      </w:pPr>
      <w:r w:rsidRPr="00A965FF">
        <w:t xml:space="preserve">Instrukcja techniczna G-1. Geodezyjna osnowa pozioma, </w:t>
      </w:r>
      <w:proofErr w:type="spellStart"/>
      <w:r w:rsidRPr="00A965FF">
        <w:t>GUGiK</w:t>
      </w:r>
      <w:proofErr w:type="spellEnd"/>
      <w:r w:rsidR="00620340" w:rsidRPr="00A965FF">
        <w:t>,</w:t>
      </w:r>
    </w:p>
    <w:p w14:paraId="6EE57A7A" w14:textId="77777777" w:rsidR="00D66085" w:rsidRPr="00A965FF" w:rsidRDefault="00D66085" w:rsidP="00060EFD">
      <w:pPr>
        <w:numPr>
          <w:ilvl w:val="0"/>
          <w:numId w:val="31"/>
        </w:numPr>
        <w:tabs>
          <w:tab w:val="left" w:pos="2127"/>
        </w:tabs>
        <w:spacing w:line="276" w:lineRule="auto"/>
        <w:ind w:left="851" w:hanging="425"/>
        <w:jc w:val="both"/>
      </w:pPr>
      <w:r w:rsidRPr="00A965FF">
        <w:t xml:space="preserve">Instrukcja techniczna G-2. Wysokościowa osnowa geodezyjna, </w:t>
      </w:r>
      <w:proofErr w:type="spellStart"/>
      <w:r w:rsidRPr="00A965FF">
        <w:t>GUGiK</w:t>
      </w:r>
      <w:proofErr w:type="spellEnd"/>
      <w:r w:rsidR="00620340" w:rsidRPr="00A965FF">
        <w:t>,</w:t>
      </w:r>
    </w:p>
    <w:p w14:paraId="74988012" w14:textId="77777777" w:rsidR="00D66085" w:rsidRPr="00A965FF" w:rsidRDefault="00D66085" w:rsidP="00060EFD">
      <w:pPr>
        <w:numPr>
          <w:ilvl w:val="0"/>
          <w:numId w:val="31"/>
        </w:numPr>
        <w:tabs>
          <w:tab w:val="left" w:pos="2127"/>
        </w:tabs>
        <w:spacing w:line="276" w:lineRule="auto"/>
        <w:ind w:left="851" w:hanging="425"/>
        <w:jc w:val="both"/>
      </w:pPr>
      <w:r w:rsidRPr="00A965FF">
        <w:t xml:space="preserve">Instrukcja techniczna G-3. Geodezyjna obsługa inwestycji, </w:t>
      </w:r>
      <w:proofErr w:type="spellStart"/>
      <w:r w:rsidR="00B51F92" w:rsidRPr="00A965FF">
        <w:t>GUGiK</w:t>
      </w:r>
      <w:proofErr w:type="spellEnd"/>
      <w:r w:rsidR="00620340" w:rsidRPr="00A965FF">
        <w:t>,</w:t>
      </w:r>
    </w:p>
    <w:p w14:paraId="19762628" w14:textId="77777777" w:rsidR="00D66085" w:rsidRPr="00A965FF" w:rsidRDefault="00D66085" w:rsidP="00060EFD">
      <w:pPr>
        <w:numPr>
          <w:ilvl w:val="0"/>
          <w:numId w:val="31"/>
        </w:numPr>
        <w:tabs>
          <w:tab w:val="left" w:pos="2127"/>
        </w:tabs>
        <w:spacing w:line="276" w:lineRule="auto"/>
        <w:ind w:left="851" w:hanging="425"/>
        <w:jc w:val="both"/>
      </w:pPr>
      <w:r w:rsidRPr="00A965FF">
        <w:t xml:space="preserve">Wytyczne techniczne G-3.2. Pomiary realizacyjne, </w:t>
      </w:r>
      <w:proofErr w:type="spellStart"/>
      <w:r w:rsidRPr="00A965FF">
        <w:t>GUGiK</w:t>
      </w:r>
      <w:proofErr w:type="spellEnd"/>
      <w:r w:rsidR="00620340" w:rsidRPr="00A965FF">
        <w:t>,</w:t>
      </w:r>
    </w:p>
    <w:p w14:paraId="64A28A7F" w14:textId="77777777" w:rsidR="00D66085" w:rsidRPr="00A965FF" w:rsidRDefault="00D66085" w:rsidP="00060EFD">
      <w:pPr>
        <w:numPr>
          <w:ilvl w:val="0"/>
          <w:numId w:val="31"/>
        </w:numPr>
        <w:tabs>
          <w:tab w:val="left" w:pos="2127"/>
        </w:tabs>
        <w:spacing w:line="276" w:lineRule="auto"/>
        <w:ind w:left="851" w:hanging="425"/>
        <w:jc w:val="both"/>
      </w:pPr>
      <w:r w:rsidRPr="00A965FF">
        <w:t xml:space="preserve">Wytyczne techniczne G-3.1. Osnowy realizacyjne, </w:t>
      </w:r>
      <w:proofErr w:type="spellStart"/>
      <w:r w:rsidRPr="00A965FF">
        <w:t>GUGiK</w:t>
      </w:r>
      <w:proofErr w:type="spellEnd"/>
      <w:r w:rsidR="00620340" w:rsidRPr="00A965FF">
        <w:t>,</w:t>
      </w:r>
    </w:p>
    <w:p w14:paraId="4AA80C4B" w14:textId="77777777" w:rsidR="00D66085" w:rsidRPr="00A965FF" w:rsidRDefault="00D66085" w:rsidP="00060EFD">
      <w:pPr>
        <w:numPr>
          <w:ilvl w:val="0"/>
          <w:numId w:val="31"/>
        </w:numPr>
        <w:tabs>
          <w:tab w:val="left" w:pos="2127"/>
        </w:tabs>
        <w:spacing w:line="276" w:lineRule="auto"/>
        <w:ind w:left="851" w:hanging="425"/>
        <w:jc w:val="both"/>
      </w:pPr>
      <w:r w:rsidRPr="00A965FF">
        <w:t xml:space="preserve">Instrukcja techniczna G-4. Pomiary sytuacyjne i wysokościowe, </w:t>
      </w:r>
      <w:proofErr w:type="spellStart"/>
      <w:r w:rsidRPr="00A965FF">
        <w:t>GUGiK</w:t>
      </w:r>
      <w:proofErr w:type="spellEnd"/>
      <w:r w:rsidR="00620340" w:rsidRPr="00A965FF">
        <w:t>,</w:t>
      </w:r>
    </w:p>
    <w:p w14:paraId="2BEC7123" w14:textId="77777777" w:rsidR="00D66085" w:rsidRPr="00A965FF" w:rsidRDefault="00D66085" w:rsidP="00060EFD">
      <w:pPr>
        <w:numPr>
          <w:ilvl w:val="0"/>
          <w:numId w:val="31"/>
        </w:numPr>
        <w:tabs>
          <w:tab w:val="left" w:pos="2127"/>
        </w:tabs>
        <w:spacing w:line="276" w:lineRule="auto"/>
        <w:ind w:left="851" w:hanging="425"/>
        <w:jc w:val="both"/>
      </w:pPr>
      <w:r w:rsidRPr="00A965FF">
        <w:t>Instrukcja techniczna K-1. Mapa zasadnicza</w:t>
      </w:r>
      <w:r w:rsidR="00620340" w:rsidRPr="00A965FF">
        <w:t>,</w:t>
      </w:r>
    </w:p>
    <w:p w14:paraId="28BD2807" w14:textId="77777777" w:rsidR="00D66085" w:rsidRPr="00A965FF" w:rsidRDefault="00D66085" w:rsidP="00060EFD">
      <w:pPr>
        <w:numPr>
          <w:ilvl w:val="0"/>
          <w:numId w:val="31"/>
        </w:numPr>
        <w:tabs>
          <w:tab w:val="left" w:pos="2127"/>
        </w:tabs>
        <w:spacing w:line="276" w:lineRule="auto"/>
        <w:ind w:left="851" w:hanging="425"/>
        <w:jc w:val="both"/>
      </w:pPr>
      <w:r w:rsidRPr="00A965FF">
        <w:t>Wytyczne techniczne G-7 Geodezyjna ewidencja sieci uzbrojenia terenu, GUGIK.</w:t>
      </w:r>
    </w:p>
    <w:p w14:paraId="05125BFE" w14:textId="16CB270C" w:rsidR="0013785A" w:rsidRPr="0023587F" w:rsidRDefault="00D66085" w:rsidP="00E17909">
      <w:pPr>
        <w:pStyle w:val="Nagwek1"/>
        <w:keepLines/>
        <w:numPr>
          <w:ilvl w:val="0"/>
          <w:numId w:val="13"/>
        </w:numPr>
        <w:spacing w:before="0" w:after="0" w:line="276" w:lineRule="auto"/>
        <w:ind w:left="357" w:firstLine="0"/>
        <w:jc w:val="both"/>
        <w:rPr>
          <w:rFonts w:asciiTheme="minorHAnsi" w:hAnsiTheme="minorHAnsi" w:cstheme="minorHAnsi"/>
          <w:b w:val="0"/>
          <w:bCs w:val="0"/>
          <w:highlight w:val="yellow"/>
        </w:rPr>
      </w:pPr>
      <w:bookmarkStart w:id="78" w:name="_Toc387650654"/>
      <w:r w:rsidRPr="00A965FF">
        <w:rPr>
          <w:rFonts w:asciiTheme="minorHAnsi" w:hAnsiTheme="minorHAnsi" w:cstheme="minorHAnsi"/>
          <w:sz w:val="22"/>
          <w:szCs w:val="22"/>
        </w:rPr>
        <w:br w:type="page"/>
      </w:r>
      <w:bookmarkStart w:id="79" w:name="_Toc387650672"/>
      <w:bookmarkStart w:id="80" w:name="_Toc490648075"/>
      <w:bookmarkEnd w:id="78"/>
    </w:p>
    <w:p w14:paraId="2C5FC8EF" w14:textId="68F477C5" w:rsidR="00D66085" w:rsidRPr="00E17909" w:rsidRDefault="00D66085" w:rsidP="00B70829">
      <w:pPr>
        <w:pStyle w:val="Nagwek1"/>
        <w:keepLines/>
        <w:numPr>
          <w:ilvl w:val="0"/>
          <w:numId w:val="13"/>
        </w:numPr>
        <w:spacing w:before="0" w:after="0" w:line="276" w:lineRule="auto"/>
        <w:ind w:left="357" w:firstLine="0"/>
        <w:jc w:val="both"/>
        <w:rPr>
          <w:rFonts w:asciiTheme="minorHAnsi" w:hAnsiTheme="minorHAnsi" w:cstheme="minorHAnsi"/>
          <w:sz w:val="22"/>
          <w:szCs w:val="22"/>
        </w:rPr>
      </w:pPr>
      <w:bookmarkStart w:id="81" w:name="_Toc121124514"/>
      <w:proofErr w:type="spellStart"/>
      <w:r w:rsidRPr="00E17909">
        <w:rPr>
          <w:rFonts w:asciiTheme="minorHAnsi" w:hAnsiTheme="minorHAnsi" w:cstheme="minorHAnsi"/>
          <w:sz w:val="22"/>
          <w:szCs w:val="22"/>
        </w:rPr>
        <w:lastRenderedPageBreak/>
        <w:t>WWiORB</w:t>
      </w:r>
      <w:proofErr w:type="spellEnd"/>
      <w:r w:rsidRPr="00E17909">
        <w:rPr>
          <w:rFonts w:asciiTheme="minorHAnsi" w:hAnsiTheme="minorHAnsi" w:cstheme="minorHAnsi"/>
          <w:sz w:val="22"/>
          <w:szCs w:val="22"/>
        </w:rPr>
        <w:t xml:space="preserve"> – 0</w:t>
      </w:r>
      <w:r w:rsidR="008310BF">
        <w:rPr>
          <w:rFonts w:asciiTheme="minorHAnsi" w:hAnsiTheme="minorHAnsi" w:cstheme="minorHAnsi"/>
          <w:sz w:val="22"/>
          <w:szCs w:val="22"/>
        </w:rPr>
        <w:t>2</w:t>
      </w:r>
      <w:r w:rsidRPr="00E17909">
        <w:rPr>
          <w:rFonts w:asciiTheme="minorHAnsi" w:hAnsiTheme="minorHAnsi" w:cstheme="minorHAnsi"/>
          <w:sz w:val="22"/>
          <w:szCs w:val="22"/>
        </w:rPr>
        <w:t xml:space="preserve"> – Roboty drogowe</w:t>
      </w:r>
      <w:bookmarkEnd w:id="79"/>
      <w:bookmarkEnd w:id="80"/>
      <w:bookmarkEnd w:id="81"/>
    </w:p>
    <w:p w14:paraId="71AC525C" w14:textId="77777777" w:rsidR="00D66085" w:rsidRPr="00E17909" w:rsidRDefault="00D66085" w:rsidP="00E17909">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82" w:name="_Toc387650673"/>
      <w:bookmarkStart w:id="83" w:name="_Toc490648076"/>
      <w:bookmarkStart w:id="84" w:name="_Toc121124515"/>
      <w:r w:rsidRPr="00E17909">
        <w:rPr>
          <w:rFonts w:asciiTheme="minorHAnsi" w:hAnsiTheme="minorHAnsi" w:cstheme="minorHAnsi"/>
          <w:sz w:val="22"/>
          <w:szCs w:val="22"/>
        </w:rPr>
        <w:t>Część ogólna</w:t>
      </w:r>
      <w:bookmarkEnd w:id="82"/>
      <w:bookmarkEnd w:id="83"/>
      <w:bookmarkEnd w:id="84"/>
    </w:p>
    <w:p w14:paraId="7AE095F2" w14:textId="50D8B93D" w:rsidR="00D66085" w:rsidRPr="00E17909" w:rsidRDefault="00D66085" w:rsidP="00B70829">
      <w:pPr>
        <w:pStyle w:val="Kolorowalistaakcent11"/>
        <w:spacing w:before="120" w:after="120"/>
        <w:ind w:left="0"/>
        <w:contextualSpacing w:val="0"/>
        <w:jc w:val="both"/>
        <w:rPr>
          <w:rFonts w:asciiTheme="minorHAnsi" w:hAnsiTheme="minorHAnsi" w:cstheme="minorHAnsi"/>
        </w:rPr>
      </w:pPr>
      <w:r w:rsidRPr="00E17909">
        <w:rPr>
          <w:rFonts w:asciiTheme="minorHAnsi" w:hAnsiTheme="minorHAnsi" w:cstheme="minorHAnsi"/>
        </w:rPr>
        <w:t>Przedmiotem Warunków Wykonania i Odbioru Robót Budowlanych dział 04 – Roboty drogowe są wymagania dotyczące wykonania robót drogowych</w:t>
      </w:r>
      <w:r w:rsidR="00E17909" w:rsidRPr="00E17909">
        <w:rPr>
          <w:rFonts w:asciiTheme="minorHAnsi" w:hAnsiTheme="minorHAnsi" w:cstheme="minorHAnsi"/>
        </w:rPr>
        <w:t xml:space="preserve"> </w:t>
      </w:r>
      <w:r w:rsidRPr="00E17909">
        <w:rPr>
          <w:rFonts w:asciiTheme="minorHAnsi" w:hAnsiTheme="minorHAnsi" w:cstheme="minorHAnsi"/>
        </w:rPr>
        <w:t>realizowanych w ramach Umowy. Ustalenia zawarte w</w:t>
      </w:r>
      <w:r w:rsidR="006132BB" w:rsidRPr="00E17909">
        <w:rPr>
          <w:rFonts w:asciiTheme="minorHAnsi" w:hAnsiTheme="minorHAnsi" w:cstheme="minorHAnsi"/>
        </w:rPr>
        <w:t xml:space="preserve"> </w:t>
      </w:r>
      <w:r w:rsidRPr="00E17909">
        <w:rPr>
          <w:rFonts w:asciiTheme="minorHAnsi" w:hAnsiTheme="minorHAnsi" w:cstheme="minorHAnsi"/>
        </w:rPr>
        <w:t xml:space="preserve">tej części obejmują w szczególności </w:t>
      </w:r>
      <w:r w:rsidR="00E17909" w:rsidRPr="00E17909">
        <w:rPr>
          <w:rFonts w:asciiTheme="minorHAnsi" w:hAnsiTheme="minorHAnsi" w:cstheme="minorHAnsi"/>
        </w:rPr>
        <w:t xml:space="preserve">remont dróg, odtworzenia nawierzchni drogowych i wykonania nowych terenów utwardzonych, </w:t>
      </w:r>
      <w:r w:rsidRPr="00E17909">
        <w:rPr>
          <w:rFonts w:asciiTheme="minorHAnsi" w:hAnsiTheme="minorHAnsi" w:cstheme="minorHAnsi"/>
        </w:rPr>
        <w:t>ci</w:t>
      </w:r>
      <w:r w:rsidR="00E17909" w:rsidRPr="00E17909">
        <w:rPr>
          <w:rFonts w:asciiTheme="minorHAnsi" w:hAnsiTheme="minorHAnsi" w:cstheme="minorHAnsi"/>
        </w:rPr>
        <w:t>ągów komunikacyjnych pieszych i </w:t>
      </w:r>
      <w:r w:rsidRPr="00E17909">
        <w:rPr>
          <w:rFonts w:asciiTheme="minorHAnsi" w:hAnsiTheme="minorHAnsi" w:cstheme="minorHAnsi"/>
        </w:rPr>
        <w:t>jezdnych, opasek chodnikowych,</w:t>
      </w:r>
      <w:r w:rsidR="00026114" w:rsidRPr="00E17909">
        <w:rPr>
          <w:rFonts w:asciiTheme="minorHAnsi" w:hAnsiTheme="minorHAnsi" w:cstheme="minorHAnsi"/>
        </w:rPr>
        <w:t xml:space="preserve"> wraz z</w:t>
      </w:r>
      <w:r w:rsidR="00E17909" w:rsidRPr="00E17909">
        <w:rPr>
          <w:rFonts w:asciiTheme="minorHAnsi" w:hAnsiTheme="minorHAnsi" w:cstheme="minorHAnsi"/>
        </w:rPr>
        <w:t xml:space="preserve"> </w:t>
      </w:r>
      <w:r w:rsidRPr="00E17909">
        <w:rPr>
          <w:rFonts w:asciiTheme="minorHAnsi" w:hAnsiTheme="minorHAnsi" w:cstheme="minorHAnsi"/>
        </w:rPr>
        <w:t xml:space="preserve">przygotowaniem podłoża gruntowego oraz wykonaniem krawężników, obrzeży i elementów odwodnienia i oznakowania. Wszystkie niezbędne drogi, powierzchnie utwardzone, chodniki oraz związany </w:t>
      </w:r>
      <w:r w:rsidR="0028161B" w:rsidRPr="00E17909">
        <w:rPr>
          <w:rFonts w:asciiTheme="minorHAnsi" w:hAnsiTheme="minorHAnsi" w:cstheme="minorHAnsi"/>
        </w:rPr>
        <w:t>z nimi drenaż należy wykonać wg</w:t>
      </w:r>
      <w:r w:rsidR="00E17909" w:rsidRPr="00E17909">
        <w:rPr>
          <w:rFonts w:asciiTheme="minorHAnsi" w:hAnsiTheme="minorHAnsi" w:cstheme="minorHAnsi"/>
        </w:rPr>
        <w:t xml:space="preserve"> </w:t>
      </w:r>
      <w:r w:rsidRPr="00E17909">
        <w:rPr>
          <w:rFonts w:asciiTheme="minorHAnsi" w:hAnsiTheme="minorHAnsi" w:cstheme="minorHAnsi"/>
        </w:rPr>
        <w:t>opracowan</w:t>
      </w:r>
      <w:r w:rsidR="0059611C" w:rsidRPr="00E17909">
        <w:rPr>
          <w:rFonts w:asciiTheme="minorHAnsi" w:hAnsiTheme="minorHAnsi" w:cstheme="minorHAnsi"/>
        </w:rPr>
        <w:t>ej</w:t>
      </w:r>
      <w:r w:rsidRPr="00E17909">
        <w:rPr>
          <w:rFonts w:asciiTheme="minorHAnsi" w:hAnsiTheme="minorHAnsi" w:cstheme="minorHAnsi"/>
        </w:rPr>
        <w:t xml:space="preserve"> przez Wykonawcę i zatwierdzon</w:t>
      </w:r>
      <w:r w:rsidR="0059611C" w:rsidRPr="00E17909">
        <w:rPr>
          <w:rFonts w:asciiTheme="minorHAnsi" w:hAnsiTheme="minorHAnsi" w:cstheme="minorHAnsi"/>
        </w:rPr>
        <w:t>ej</w:t>
      </w:r>
      <w:r w:rsidRPr="00E17909">
        <w:rPr>
          <w:rFonts w:asciiTheme="minorHAnsi" w:hAnsiTheme="minorHAnsi" w:cstheme="minorHAnsi"/>
        </w:rPr>
        <w:t xml:space="preserve"> przez Zamawiającego </w:t>
      </w:r>
      <w:r w:rsidR="0059611C" w:rsidRPr="00E17909">
        <w:rPr>
          <w:rFonts w:asciiTheme="minorHAnsi" w:hAnsiTheme="minorHAnsi" w:cstheme="minorHAnsi"/>
        </w:rPr>
        <w:t>dokumentacji projektowej</w:t>
      </w:r>
      <w:r w:rsidRPr="00E17909">
        <w:rPr>
          <w:rFonts w:asciiTheme="minorHAnsi" w:hAnsiTheme="minorHAnsi" w:cstheme="minorHAnsi"/>
        </w:rPr>
        <w:t>.</w:t>
      </w:r>
    </w:p>
    <w:p w14:paraId="14E54EF1" w14:textId="77777777" w:rsidR="00D66085" w:rsidRPr="00E17909" w:rsidRDefault="00D66085" w:rsidP="00B70829">
      <w:pPr>
        <w:pStyle w:val="Kolorowalistaakcent11"/>
        <w:spacing w:before="120" w:after="120"/>
        <w:ind w:left="426"/>
        <w:contextualSpacing w:val="0"/>
        <w:jc w:val="both"/>
        <w:rPr>
          <w:rFonts w:asciiTheme="minorHAnsi" w:hAnsiTheme="minorHAnsi" w:cstheme="minorHAnsi"/>
          <w:i/>
          <w:u w:val="single"/>
        </w:rPr>
      </w:pPr>
      <w:bookmarkStart w:id="85" w:name="_Toc81629353"/>
      <w:r w:rsidRPr="00E17909">
        <w:rPr>
          <w:rFonts w:asciiTheme="minorHAnsi" w:hAnsiTheme="minorHAnsi" w:cstheme="minorHAnsi"/>
          <w:i/>
          <w:u w:val="single"/>
        </w:rPr>
        <w:t>Określenia podstawowe</w:t>
      </w:r>
    </w:p>
    <w:p w14:paraId="3C1227ED" w14:textId="77777777" w:rsidR="00D66085" w:rsidRPr="00E17909" w:rsidRDefault="00D66085" w:rsidP="00B70829">
      <w:pPr>
        <w:pStyle w:val="Kolorowalistaakcent11"/>
        <w:spacing w:before="120" w:after="0"/>
        <w:ind w:left="0"/>
        <w:jc w:val="both"/>
        <w:rPr>
          <w:rFonts w:asciiTheme="minorHAnsi" w:hAnsiTheme="minorHAnsi" w:cstheme="minorHAnsi"/>
        </w:rPr>
      </w:pPr>
      <w:r w:rsidRPr="00E17909">
        <w:rPr>
          <w:rFonts w:asciiTheme="minorHAnsi" w:hAnsiTheme="minorHAnsi" w:cstheme="minorHAnsi"/>
        </w:rPr>
        <w:t xml:space="preserve">Określenia podstawowe dla tej części </w:t>
      </w:r>
      <w:proofErr w:type="spellStart"/>
      <w:r w:rsidRPr="00E17909">
        <w:rPr>
          <w:rFonts w:asciiTheme="minorHAnsi" w:hAnsiTheme="minorHAnsi" w:cstheme="minorHAnsi"/>
        </w:rPr>
        <w:t>WWiORB</w:t>
      </w:r>
      <w:proofErr w:type="spellEnd"/>
      <w:r w:rsidRPr="00E17909">
        <w:rPr>
          <w:rFonts w:asciiTheme="minorHAnsi" w:hAnsiTheme="minorHAnsi" w:cstheme="minorHAnsi"/>
        </w:rPr>
        <w:t xml:space="preserve"> są zgodne z określeniami podanymi w Wymaganiach Ogólnych. Ponadto stosowane są:</w:t>
      </w:r>
    </w:p>
    <w:bookmarkEnd w:id="85"/>
    <w:p w14:paraId="1F9287AA" w14:textId="77777777" w:rsidR="00D66085" w:rsidRPr="00E17909" w:rsidRDefault="00D66085" w:rsidP="00060EFD">
      <w:pPr>
        <w:pStyle w:val="Listapunktowana"/>
        <w:numPr>
          <w:ilvl w:val="0"/>
          <w:numId w:val="35"/>
        </w:numPr>
        <w:tabs>
          <w:tab w:val="clear" w:pos="483"/>
          <w:tab w:val="num" w:pos="426"/>
        </w:tabs>
        <w:spacing w:line="276" w:lineRule="auto"/>
        <w:ind w:left="1701" w:hanging="1559"/>
        <w:rPr>
          <w:rFonts w:asciiTheme="minorHAnsi" w:hAnsiTheme="minorHAnsi" w:cstheme="minorHAnsi"/>
          <w:sz w:val="22"/>
          <w:szCs w:val="22"/>
        </w:rPr>
      </w:pPr>
      <w:r w:rsidRPr="00E17909">
        <w:rPr>
          <w:rFonts w:asciiTheme="minorHAnsi" w:hAnsiTheme="minorHAnsi" w:cstheme="minorHAnsi"/>
          <w:b/>
          <w:sz w:val="22"/>
          <w:szCs w:val="22"/>
        </w:rPr>
        <w:t xml:space="preserve">korytowanie podłoża </w:t>
      </w:r>
      <w:r w:rsidRPr="00E17909">
        <w:rPr>
          <w:rFonts w:asciiTheme="minorHAnsi" w:hAnsiTheme="minorHAnsi" w:cstheme="minorHAnsi"/>
          <w:sz w:val="22"/>
          <w:szCs w:val="22"/>
        </w:rPr>
        <w:t>– wyrównanie terenu do zadanych projektem rzędnych i nadanie płaszczyźnie (koryto drogowe) odpo</w:t>
      </w:r>
      <w:r w:rsidR="006132BB" w:rsidRPr="00E17909">
        <w:rPr>
          <w:rFonts w:asciiTheme="minorHAnsi" w:hAnsiTheme="minorHAnsi" w:cstheme="minorHAnsi"/>
          <w:sz w:val="22"/>
          <w:szCs w:val="22"/>
        </w:rPr>
        <w:t>wiednich spadków poprzecznych i </w:t>
      </w:r>
      <w:r w:rsidRPr="00E17909">
        <w:rPr>
          <w:rFonts w:asciiTheme="minorHAnsi" w:hAnsiTheme="minorHAnsi" w:cstheme="minorHAnsi"/>
          <w:sz w:val="22"/>
          <w:szCs w:val="22"/>
        </w:rPr>
        <w:t>podłużnych,</w:t>
      </w:r>
    </w:p>
    <w:p w14:paraId="536B530F" w14:textId="77777777" w:rsidR="00D66085" w:rsidRPr="00E17909" w:rsidRDefault="00D66085" w:rsidP="00060EFD">
      <w:pPr>
        <w:pStyle w:val="Listapunktowana"/>
        <w:numPr>
          <w:ilvl w:val="0"/>
          <w:numId w:val="35"/>
        </w:numPr>
        <w:tabs>
          <w:tab w:val="clear" w:pos="483"/>
          <w:tab w:val="num" w:pos="426"/>
        </w:tabs>
        <w:spacing w:line="276" w:lineRule="auto"/>
        <w:ind w:left="1701" w:hanging="1559"/>
        <w:rPr>
          <w:rFonts w:asciiTheme="minorHAnsi" w:hAnsiTheme="minorHAnsi" w:cstheme="minorHAnsi"/>
          <w:sz w:val="22"/>
          <w:szCs w:val="22"/>
        </w:rPr>
      </w:pPr>
      <w:r w:rsidRPr="00E17909">
        <w:rPr>
          <w:rFonts w:asciiTheme="minorHAnsi" w:hAnsiTheme="minorHAnsi" w:cstheme="minorHAnsi"/>
          <w:b/>
          <w:sz w:val="22"/>
          <w:szCs w:val="22"/>
        </w:rPr>
        <w:t>kruszywo bazaltowe</w:t>
      </w:r>
      <w:r w:rsidRPr="00E17909">
        <w:rPr>
          <w:rFonts w:asciiTheme="minorHAnsi" w:hAnsiTheme="minorHAnsi" w:cstheme="minorHAnsi"/>
          <w:sz w:val="22"/>
          <w:szCs w:val="22"/>
        </w:rPr>
        <w:t xml:space="preserve"> – tłuczeń – mieszanka kruszywa mine</w:t>
      </w:r>
      <w:r w:rsidR="006132BB" w:rsidRPr="00E17909">
        <w:rPr>
          <w:rFonts w:asciiTheme="minorHAnsi" w:hAnsiTheme="minorHAnsi" w:cstheme="minorHAnsi"/>
          <w:sz w:val="22"/>
          <w:szCs w:val="22"/>
        </w:rPr>
        <w:t>ralnego oznaczona jako „</w:t>
      </w:r>
      <w:proofErr w:type="spellStart"/>
      <w:r w:rsidR="006132BB" w:rsidRPr="00E17909">
        <w:rPr>
          <w:rFonts w:asciiTheme="minorHAnsi" w:hAnsiTheme="minorHAnsi" w:cstheme="minorHAnsi"/>
          <w:sz w:val="22"/>
          <w:szCs w:val="22"/>
        </w:rPr>
        <w:t>niesort</w:t>
      </w:r>
      <w:proofErr w:type="spellEnd"/>
      <w:r w:rsidR="006132BB" w:rsidRPr="00E17909">
        <w:rPr>
          <w:rFonts w:asciiTheme="minorHAnsi" w:hAnsiTheme="minorHAnsi" w:cstheme="minorHAnsi"/>
          <w:sz w:val="22"/>
          <w:szCs w:val="22"/>
        </w:rPr>
        <w:t> </w:t>
      </w:r>
      <w:r w:rsidRPr="00E17909">
        <w:rPr>
          <w:rFonts w:asciiTheme="minorHAnsi" w:hAnsiTheme="minorHAnsi" w:cstheme="minorHAnsi"/>
          <w:sz w:val="22"/>
          <w:szCs w:val="22"/>
        </w:rPr>
        <w:t>0/63”,</w:t>
      </w:r>
    </w:p>
    <w:p w14:paraId="575E392B" w14:textId="77777777" w:rsidR="00D66085" w:rsidRPr="00E17909" w:rsidRDefault="00D66085" w:rsidP="00060EFD">
      <w:pPr>
        <w:pStyle w:val="Listapunktowana"/>
        <w:numPr>
          <w:ilvl w:val="0"/>
          <w:numId w:val="35"/>
        </w:numPr>
        <w:tabs>
          <w:tab w:val="clear" w:pos="483"/>
          <w:tab w:val="num" w:pos="426"/>
        </w:tabs>
        <w:spacing w:line="276" w:lineRule="auto"/>
        <w:ind w:left="1701" w:hanging="1559"/>
        <w:rPr>
          <w:rFonts w:asciiTheme="minorHAnsi" w:hAnsiTheme="minorHAnsi" w:cstheme="minorHAnsi"/>
          <w:sz w:val="22"/>
          <w:szCs w:val="22"/>
        </w:rPr>
      </w:pPr>
      <w:r w:rsidRPr="00E17909">
        <w:rPr>
          <w:rFonts w:asciiTheme="minorHAnsi" w:hAnsiTheme="minorHAnsi" w:cstheme="minorHAnsi"/>
          <w:b/>
          <w:sz w:val="22"/>
          <w:szCs w:val="22"/>
        </w:rPr>
        <w:t>podbudowa</w:t>
      </w:r>
      <w:r w:rsidRPr="00E17909">
        <w:rPr>
          <w:rFonts w:asciiTheme="minorHAnsi" w:hAnsiTheme="minorHAnsi" w:cstheme="minorHAnsi"/>
          <w:sz w:val="22"/>
          <w:szCs w:val="22"/>
        </w:rPr>
        <w:t xml:space="preserve"> – podstawowa, nośna warstwa nawierzchni, która przejmuje i przekazuje obciążenia na podłoże gruntowe,</w:t>
      </w:r>
    </w:p>
    <w:p w14:paraId="54C414D7" w14:textId="77777777" w:rsidR="00D66085" w:rsidRPr="00E17909" w:rsidRDefault="00D66085" w:rsidP="00060EFD">
      <w:pPr>
        <w:pStyle w:val="Listapunktowana"/>
        <w:numPr>
          <w:ilvl w:val="0"/>
          <w:numId w:val="35"/>
        </w:numPr>
        <w:tabs>
          <w:tab w:val="clear" w:pos="483"/>
          <w:tab w:val="num" w:pos="426"/>
        </w:tabs>
        <w:spacing w:line="276" w:lineRule="auto"/>
        <w:ind w:left="1701" w:hanging="1559"/>
        <w:rPr>
          <w:rFonts w:asciiTheme="minorHAnsi" w:hAnsiTheme="minorHAnsi" w:cstheme="minorHAnsi"/>
          <w:sz w:val="22"/>
          <w:szCs w:val="22"/>
        </w:rPr>
      </w:pPr>
      <w:r w:rsidRPr="00E17909">
        <w:rPr>
          <w:rFonts w:asciiTheme="minorHAnsi" w:hAnsiTheme="minorHAnsi" w:cstheme="minorHAnsi"/>
          <w:b/>
          <w:sz w:val="22"/>
          <w:szCs w:val="22"/>
        </w:rPr>
        <w:t>droga</w:t>
      </w:r>
      <w:r w:rsidRPr="00E17909">
        <w:rPr>
          <w:rFonts w:asciiTheme="minorHAnsi" w:hAnsiTheme="minorHAnsi" w:cstheme="minorHAnsi"/>
          <w:sz w:val="22"/>
          <w:szCs w:val="22"/>
        </w:rPr>
        <w:t xml:space="preserve"> – planowo założony i umocniony pas terenu przeznaczony dla swobodnego ruchu, o nawierzchni gruntowej lub utwardzonej,</w:t>
      </w:r>
    </w:p>
    <w:p w14:paraId="01605D5E" w14:textId="77777777" w:rsidR="00D66085" w:rsidRPr="00E17909" w:rsidRDefault="00D66085" w:rsidP="00060EFD">
      <w:pPr>
        <w:pStyle w:val="Listapunktowana"/>
        <w:numPr>
          <w:ilvl w:val="0"/>
          <w:numId w:val="35"/>
        </w:numPr>
        <w:tabs>
          <w:tab w:val="clear" w:pos="483"/>
          <w:tab w:val="num" w:pos="426"/>
        </w:tabs>
        <w:spacing w:line="276" w:lineRule="auto"/>
        <w:ind w:left="1701" w:hanging="1559"/>
        <w:rPr>
          <w:rFonts w:asciiTheme="minorHAnsi" w:hAnsiTheme="minorHAnsi" w:cstheme="minorHAnsi"/>
          <w:sz w:val="22"/>
          <w:szCs w:val="22"/>
        </w:rPr>
      </w:pPr>
      <w:r w:rsidRPr="00E17909">
        <w:rPr>
          <w:rFonts w:asciiTheme="minorHAnsi" w:hAnsiTheme="minorHAnsi" w:cstheme="minorHAnsi"/>
          <w:b/>
          <w:sz w:val="22"/>
          <w:szCs w:val="22"/>
        </w:rPr>
        <w:t xml:space="preserve">pas drogowy </w:t>
      </w:r>
      <w:r w:rsidRPr="00E17909">
        <w:rPr>
          <w:rFonts w:asciiTheme="minorHAnsi" w:hAnsiTheme="minorHAnsi" w:cstheme="minorHAnsi"/>
          <w:sz w:val="22"/>
          <w:szCs w:val="22"/>
        </w:rPr>
        <w:t>– odpowiednio zagospodarowany pas gruntu prze</w:t>
      </w:r>
      <w:r w:rsidR="006132BB" w:rsidRPr="00E17909">
        <w:rPr>
          <w:rFonts w:asciiTheme="minorHAnsi" w:hAnsiTheme="minorHAnsi" w:cstheme="minorHAnsi"/>
          <w:sz w:val="22"/>
          <w:szCs w:val="22"/>
        </w:rPr>
        <w:t>znaczony na lokalizację drogi i </w:t>
      </w:r>
      <w:r w:rsidRPr="00E17909">
        <w:rPr>
          <w:rFonts w:asciiTheme="minorHAnsi" w:hAnsiTheme="minorHAnsi" w:cstheme="minorHAnsi"/>
          <w:sz w:val="22"/>
          <w:szCs w:val="22"/>
        </w:rPr>
        <w:t>jej urządzeń,</w:t>
      </w:r>
    </w:p>
    <w:p w14:paraId="68EA89C8" w14:textId="77777777" w:rsidR="00D66085" w:rsidRPr="00E17909" w:rsidRDefault="00D66085" w:rsidP="00060EFD">
      <w:pPr>
        <w:pStyle w:val="Listapunktowana"/>
        <w:numPr>
          <w:ilvl w:val="0"/>
          <w:numId w:val="35"/>
        </w:numPr>
        <w:tabs>
          <w:tab w:val="clear" w:pos="483"/>
          <w:tab w:val="num" w:pos="426"/>
        </w:tabs>
        <w:spacing w:line="276" w:lineRule="auto"/>
        <w:ind w:left="1701" w:hanging="1559"/>
        <w:rPr>
          <w:rFonts w:asciiTheme="minorHAnsi" w:hAnsiTheme="minorHAnsi" w:cstheme="minorHAnsi"/>
          <w:sz w:val="22"/>
          <w:szCs w:val="22"/>
        </w:rPr>
      </w:pPr>
      <w:r w:rsidRPr="00E17909">
        <w:rPr>
          <w:rFonts w:asciiTheme="minorHAnsi" w:hAnsiTheme="minorHAnsi" w:cstheme="minorHAnsi"/>
          <w:b/>
          <w:sz w:val="22"/>
          <w:szCs w:val="22"/>
        </w:rPr>
        <w:t>obrzeża chodnikowe</w:t>
      </w:r>
      <w:r w:rsidRPr="00E17909">
        <w:rPr>
          <w:rFonts w:asciiTheme="minorHAnsi" w:hAnsiTheme="minorHAnsi" w:cstheme="minorHAnsi"/>
          <w:sz w:val="22"/>
          <w:szCs w:val="22"/>
        </w:rPr>
        <w:t xml:space="preserve"> – elementy betonowe prefabrykowane, płytowe, oddzielające nawierzchnię chodnika od terenu,</w:t>
      </w:r>
    </w:p>
    <w:p w14:paraId="08B4A510" w14:textId="77777777" w:rsidR="00D66085" w:rsidRPr="00E17909" w:rsidRDefault="00D66085" w:rsidP="00060EFD">
      <w:pPr>
        <w:pStyle w:val="Listapunktowana"/>
        <w:numPr>
          <w:ilvl w:val="0"/>
          <w:numId w:val="35"/>
        </w:numPr>
        <w:tabs>
          <w:tab w:val="clear" w:pos="483"/>
          <w:tab w:val="num" w:pos="426"/>
        </w:tabs>
        <w:spacing w:line="276" w:lineRule="auto"/>
        <w:ind w:left="1701" w:hanging="1559"/>
        <w:rPr>
          <w:rFonts w:asciiTheme="minorHAnsi" w:hAnsiTheme="minorHAnsi" w:cstheme="minorHAnsi"/>
          <w:sz w:val="22"/>
          <w:szCs w:val="22"/>
        </w:rPr>
      </w:pPr>
      <w:r w:rsidRPr="00E17909">
        <w:rPr>
          <w:rFonts w:asciiTheme="minorHAnsi" w:hAnsiTheme="minorHAnsi" w:cstheme="minorHAnsi"/>
          <w:b/>
          <w:sz w:val="22"/>
          <w:szCs w:val="22"/>
        </w:rPr>
        <w:t>krawężniki drogowe</w:t>
      </w:r>
      <w:r w:rsidRPr="00E17909">
        <w:rPr>
          <w:rFonts w:asciiTheme="minorHAnsi" w:hAnsiTheme="minorHAnsi" w:cstheme="minorHAnsi"/>
          <w:sz w:val="22"/>
          <w:szCs w:val="22"/>
        </w:rPr>
        <w:t xml:space="preserve"> – elementy betonowe prefabrykowane, belkowe, oddzielające nawierzchnię jezdni od chodnika lub pozostałego terenu,</w:t>
      </w:r>
    </w:p>
    <w:p w14:paraId="152D08DE" w14:textId="77777777" w:rsidR="00D66085" w:rsidRPr="00E17909" w:rsidRDefault="00D66085" w:rsidP="00060EFD">
      <w:pPr>
        <w:pStyle w:val="Listapunktowana"/>
        <w:numPr>
          <w:ilvl w:val="0"/>
          <w:numId w:val="35"/>
        </w:numPr>
        <w:tabs>
          <w:tab w:val="clear" w:pos="483"/>
          <w:tab w:val="num" w:pos="426"/>
        </w:tabs>
        <w:spacing w:line="276" w:lineRule="auto"/>
        <w:ind w:left="1701" w:hanging="1559"/>
        <w:rPr>
          <w:rFonts w:asciiTheme="minorHAnsi" w:hAnsiTheme="minorHAnsi" w:cstheme="minorHAnsi"/>
          <w:sz w:val="22"/>
          <w:szCs w:val="22"/>
        </w:rPr>
      </w:pPr>
      <w:r w:rsidRPr="00E17909">
        <w:rPr>
          <w:rFonts w:asciiTheme="minorHAnsi" w:hAnsiTheme="minorHAnsi" w:cstheme="minorHAnsi"/>
          <w:b/>
          <w:sz w:val="22"/>
          <w:szCs w:val="22"/>
        </w:rPr>
        <w:t>znaki drogowe pionowe</w:t>
      </w:r>
      <w:r w:rsidRPr="00E17909">
        <w:rPr>
          <w:rFonts w:asciiTheme="minorHAnsi" w:hAnsiTheme="minorHAnsi" w:cstheme="minorHAnsi"/>
          <w:sz w:val="22"/>
          <w:szCs w:val="22"/>
        </w:rPr>
        <w:t xml:space="preserve"> – tablice z naniesionymi trwale oznaczeniami zgodnymi z Kodeksem Drogowym, umieszczone na słupkach stalowych, ustawionych w pasie drogowym,</w:t>
      </w:r>
    </w:p>
    <w:p w14:paraId="7BB9ED02" w14:textId="77777777" w:rsidR="00D66085" w:rsidRPr="00E17909" w:rsidRDefault="00D66085" w:rsidP="00060EFD">
      <w:pPr>
        <w:pStyle w:val="Listapunktowana"/>
        <w:numPr>
          <w:ilvl w:val="0"/>
          <w:numId w:val="35"/>
        </w:numPr>
        <w:tabs>
          <w:tab w:val="clear" w:pos="483"/>
          <w:tab w:val="num" w:pos="426"/>
        </w:tabs>
        <w:spacing w:line="276" w:lineRule="auto"/>
        <w:ind w:left="1701" w:hanging="1559"/>
        <w:rPr>
          <w:rFonts w:asciiTheme="minorHAnsi" w:hAnsiTheme="minorHAnsi" w:cstheme="minorHAnsi"/>
          <w:sz w:val="22"/>
          <w:szCs w:val="22"/>
        </w:rPr>
      </w:pPr>
      <w:r w:rsidRPr="00E17909">
        <w:rPr>
          <w:rFonts w:asciiTheme="minorHAnsi" w:hAnsiTheme="minorHAnsi" w:cstheme="minorHAnsi"/>
          <w:b/>
          <w:sz w:val="22"/>
          <w:szCs w:val="22"/>
        </w:rPr>
        <w:t>znaki drogowe poziome</w:t>
      </w:r>
      <w:r w:rsidRPr="00E17909">
        <w:rPr>
          <w:rFonts w:asciiTheme="minorHAnsi" w:hAnsiTheme="minorHAnsi" w:cstheme="minorHAnsi"/>
          <w:sz w:val="22"/>
          <w:szCs w:val="22"/>
        </w:rPr>
        <w:t xml:space="preserve"> – znaki i linie malowane na nawier</w:t>
      </w:r>
      <w:r w:rsidR="006132BB" w:rsidRPr="00E17909">
        <w:rPr>
          <w:rFonts w:asciiTheme="minorHAnsi" w:hAnsiTheme="minorHAnsi" w:cstheme="minorHAnsi"/>
          <w:sz w:val="22"/>
          <w:szCs w:val="22"/>
        </w:rPr>
        <w:t>zchni drogowej farbą lub masą w </w:t>
      </w:r>
      <w:r w:rsidRPr="00E17909">
        <w:rPr>
          <w:rFonts w:asciiTheme="minorHAnsi" w:hAnsiTheme="minorHAnsi" w:cstheme="minorHAnsi"/>
          <w:sz w:val="22"/>
          <w:szCs w:val="22"/>
        </w:rPr>
        <w:t>kolorze białym – odblaskową.</w:t>
      </w:r>
    </w:p>
    <w:p w14:paraId="26C6670E" w14:textId="77777777" w:rsidR="00D66085" w:rsidRPr="00E17909" w:rsidRDefault="00D66085" w:rsidP="00E17909">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86" w:name="_Toc387650674"/>
      <w:bookmarkStart w:id="87" w:name="_Toc490648077"/>
      <w:bookmarkStart w:id="88" w:name="_Toc121124516"/>
      <w:r w:rsidRPr="00E17909">
        <w:rPr>
          <w:rFonts w:asciiTheme="minorHAnsi" w:hAnsiTheme="minorHAnsi" w:cstheme="minorHAnsi"/>
          <w:sz w:val="22"/>
          <w:szCs w:val="22"/>
        </w:rPr>
        <w:t>Materiały</w:t>
      </w:r>
      <w:bookmarkEnd w:id="86"/>
      <w:bookmarkEnd w:id="87"/>
      <w:bookmarkEnd w:id="88"/>
    </w:p>
    <w:p w14:paraId="246C4B58" w14:textId="77777777" w:rsidR="00D66085" w:rsidRPr="00E17909" w:rsidRDefault="00D66085" w:rsidP="00ED0B45">
      <w:pPr>
        <w:pStyle w:val="Kolorowalistaakcent11"/>
        <w:tabs>
          <w:tab w:val="left" w:pos="851"/>
        </w:tabs>
        <w:spacing w:before="120" w:after="0"/>
        <w:ind w:left="851" w:hanging="851"/>
        <w:contextualSpacing w:val="0"/>
        <w:jc w:val="both"/>
        <w:rPr>
          <w:rFonts w:asciiTheme="minorHAnsi" w:hAnsiTheme="minorHAnsi" w:cstheme="minorHAnsi"/>
        </w:rPr>
      </w:pPr>
      <w:bookmarkStart w:id="89" w:name="_Toc81629355"/>
      <w:bookmarkStart w:id="90" w:name="_Toc387650675"/>
      <w:r w:rsidRPr="00E17909">
        <w:rPr>
          <w:rFonts w:asciiTheme="minorHAnsi" w:hAnsiTheme="minorHAnsi" w:cstheme="minorHAnsi"/>
          <w:i/>
        </w:rPr>
        <w:t>Tłuczeń</w:t>
      </w:r>
      <w:bookmarkEnd w:id="89"/>
      <w:r w:rsidRPr="00E17909">
        <w:rPr>
          <w:rFonts w:asciiTheme="minorHAnsi" w:hAnsiTheme="minorHAnsi" w:cstheme="minorHAnsi"/>
          <w:i/>
        </w:rPr>
        <w:t xml:space="preserve"> - k</w:t>
      </w:r>
      <w:r w:rsidRPr="00E17909">
        <w:rPr>
          <w:rFonts w:asciiTheme="minorHAnsi" w:hAnsiTheme="minorHAnsi" w:cstheme="minorHAnsi"/>
        </w:rPr>
        <w:t>ruszywo bazaltowe w postaci mieszanki oznaczonej jako „</w:t>
      </w:r>
      <w:proofErr w:type="spellStart"/>
      <w:r w:rsidRPr="00E17909">
        <w:rPr>
          <w:rFonts w:asciiTheme="minorHAnsi" w:hAnsiTheme="minorHAnsi" w:cstheme="minorHAnsi"/>
        </w:rPr>
        <w:t>niesort</w:t>
      </w:r>
      <w:proofErr w:type="spellEnd"/>
      <w:r w:rsidRPr="00E17909">
        <w:rPr>
          <w:rFonts w:asciiTheme="minorHAnsi" w:hAnsiTheme="minorHAnsi" w:cstheme="minorHAnsi"/>
        </w:rPr>
        <w:t xml:space="preserve"> 0/63”, winien spełniać wymagania PN-EN 13043:2004.</w:t>
      </w:r>
    </w:p>
    <w:p w14:paraId="69933ED7" w14:textId="3C181862" w:rsidR="00D66085" w:rsidRPr="00E17909" w:rsidRDefault="00D66085" w:rsidP="00ED0B45">
      <w:pPr>
        <w:pStyle w:val="Kolorowalistaakcent11"/>
        <w:tabs>
          <w:tab w:val="left" w:pos="851"/>
        </w:tabs>
        <w:spacing w:before="120" w:after="0"/>
        <w:ind w:left="851" w:hanging="851"/>
        <w:contextualSpacing w:val="0"/>
        <w:jc w:val="both"/>
        <w:rPr>
          <w:rFonts w:asciiTheme="minorHAnsi" w:hAnsiTheme="minorHAnsi" w:cstheme="minorHAnsi"/>
        </w:rPr>
      </w:pPr>
      <w:bookmarkStart w:id="91" w:name="_Toc81629356"/>
      <w:r w:rsidRPr="00E17909">
        <w:rPr>
          <w:rFonts w:asciiTheme="minorHAnsi" w:hAnsiTheme="minorHAnsi" w:cstheme="minorHAnsi"/>
          <w:i/>
        </w:rPr>
        <w:t>Cement</w:t>
      </w:r>
      <w:bookmarkEnd w:id="91"/>
      <w:r w:rsidRPr="00E17909">
        <w:rPr>
          <w:rFonts w:asciiTheme="minorHAnsi" w:hAnsiTheme="minorHAnsi" w:cstheme="minorHAnsi"/>
          <w:i/>
        </w:rPr>
        <w:t xml:space="preserve"> - c</w:t>
      </w:r>
      <w:r w:rsidRPr="00E17909">
        <w:rPr>
          <w:rFonts w:asciiTheme="minorHAnsi" w:hAnsiTheme="minorHAnsi" w:cstheme="minorHAnsi"/>
        </w:rPr>
        <w:t>ement portlandzki klasy 32,5, winien s</w:t>
      </w:r>
      <w:r w:rsidR="00CB3B72" w:rsidRPr="00E17909">
        <w:rPr>
          <w:rFonts w:asciiTheme="minorHAnsi" w:hAnsiTheme="minorHAnsi" w:cstheme="minorHAnsi"/>
        </w:rPr>
        <w:t>pełniać wymagania PN-</w:t>
      </w:r>
      <w:r w:rsidR="00026114" w:rsidRPr="00E17909">
        <w:rPr>
          <w:rFonts w:asciiTheme="minorHAnsi" w:hAnsiTheme="minorHAnsi" w:cstheme="minorHAnsi"/>
        </w:rPr>
        <w:t>EN</w:t>
      </w:r>
      <w:r w:rsidR="00E17909">
        <w:rPr>
          <w:rFonts w:asciiTheme="minorHAnsi" w:hAnsiTheme="minorHAnsi" w:cstheme="minorHAnsi"/>
        </w:rPr>
        <w:t xml:space="preserve"> </w:t>
      </w:r>
      <w:r w:rsidR="00CB3B72" w:rsidRPr="00E17909">
        <w:rPr>
          <w:rFonts w:asciiTheme="minorHAnsi" w:hAnsiTheme="minorHAnsi" w:cstheme="minorHAnsi"/>
        </w:rPr>
        <w:t>197-1:201</w:t>
      </w:r>
      <w:r w:rsidRPr="00E17909">
        <w:rPr>
          <w:rFonts w:asciiTheme="minorHAnsi" w:hAnsiTheme="minorHAnsi" w:cstheme="minorHAnsi"/>
        </w:rPr>
        <w:t>2 lub cement hutniczy</w:t>
      </w:r>
      <w:r w:rsidR="009A1792" w:rsidRPr="00E17909">
        <w:rPr>
          <w:rFonts w:asciiTheme="minorHAnsi" w:hAnsiTheme="minorHAnsi" w:cstheme="minorHAnsi"/>
        </w:rPr>
        <w:t>.</w:t>
      </w:r>
    </w:p>
    <w:p w14:paraId="50DEB012" w14:textId="77777777" w:rsidR="00D66085" w:rsidRPr="00E17909" w:rsidRDefault="00D66085" w:rsidP="00ED0B45">
      <w:pPr>
        <w:pStyle w:val="Kolorowalistaakcent11"/>
        <w:tabs>
          <w:tab w:val="left" w:pos="851"/>
        </w:tabs>
        <w:spacing w:before="120" w:after="0"/>
        <w:ind w:left="851" w:hanging="851"/>
        <w:contextualSpacing w:val="0"/>
        <w:jc w:val="both"/>
        <w:rPr>
          <w:rFonts w:asciiTheme="minorHAnsi" w:hAnsiTheme="minorHAnsi" w:cstheme="minorHAnsi"/>
        </w:rPr>
      </w:pPr>
      <w:bookmarkStart w:id="92" w:name="_Toc81629357"/>
      <w:r w:rsidRPr="00E17909">
        <w:rPr>
          <w:rFonts w:asciiTheme="minorHAnsi" w:hAnsiTheme="minorHAnsi" w:cstheme="minorHAnsi"/>
          <w:i/>
        </w:rPr>
        <w:t>Woda</w:t>
      </w:r>
      <w:bookmarkEnd w:id="92"/>
      <w:r w:rsidRPr="00E17909">
        <w:rPr>
          <w:rFonts w:asciiTheme="minorHAnsi" w:hAnsiTheme="minorHAnsi" w:cstheme="minorHAnsi"/>
          <w:i/>
        </w:rPr>
        <w:t xml:space="preserve"> - w</w:t>
      </w:r>
      <w:r w:rsidRPr="00E17909">
        <w:rPr>
          <w:rFonts w:asciiTheme="minorHAnsi" w:hAnsiTheme="minorHAnsi" w:cstheme="minorHAnsi"/>
        </w:rPr>
        <w:t xml:space="preserve">oda technologiczna stosowana do wykonania betonów i stabilizacji gruntu, winna spełniać wymagania </w:t>
      </w:r>
      <w:r w:rsidR="00CB3B72" w:rsidRPr="00E17909">
        <w:rPr>
          <w:rFonts w:asciiTheme="minorHAnsi" w:hAnsiTheme="minorHAnsi" w:cstheme="minorHAnsi"/>
        </w:rPr>
        <w:t>PN-</w:t>
      </w:r>
      <w:r w:rsidRPr="00E17909">
        <w:rPr>
          <w:rFonts w:asciiTheme="minorHAnsi" w:hAnsiTheme="minorHAnsi" w:cstheme="minorHAnsi"/>
        </w:rPr>
        <w:t>EN 1008</w:t>
      </w:r>
      <w:r w:rsidR="00CB3B72" w:rsidRPr="00E17909">
        <w:rPr>
          <w:rFonts w:asciiTheme="minorHAnsi" w:hAnsiTheme="minorHAnsi" w:cstheme="minorHAnsi"/>
        </w:rPr>
        <w:t>:2004</w:t>
      </w:r>
      <w:r w:rsidRPr="00E17909">
        <w:rPr>
          <w:rFonts w:asciiTheme="minorHAnsi" w:hAnsiTheme="minorHAnsi" w:cstheme="minorHAnsi"/>
        </w:rPr>
        <w:t>.</w:t>
      </w:r>
    </w:p>
    <w:p w14:paraId="0A1586F2" w14:textId="77777777" w:rsidR="00D66085" w:rsidRPr="00E17909" w:rsidRDefault="00D66085" w:rsidP="00ED0B45">
      <w:pPr>
        <w:pStyle w:val="Kolorowalistaakcent11"/>
        <w:tabs>
          <w:tab w:val="left" w:pos="851"/>
        </w:tabs>
        <w:spacing w:before="120" w:after="0"/>
        <w:ind w:left="851" w:hanging="851"/>
        <w:contextualSpacing w:val="0"/>
        <w:jc w:val="both"/>
        <w:rPr>
          <w:rFonts w:asciiTheme="minorHAnsi" w:hAnsiTheme="minorHAnsi" w:cstheme="minorHAnsi"/>
        </w:rPr>
      </w:pPr>
      <w:bookmarkStart w:id="93" w:name="_Toc81629358"/>
      <w:r w:rsidRPr="00E17909">
        <w:rPr>
          <w:rFonts w:asciiTheme="minorHAnsi" w:hAnsiTheme="minorHAnsi" w:cstheme="minorHAnsi"/>
          <w:i/>
        </w:rPr>
        <w:lastRenderedPageBreak/>
        <w:t>Piasek i żwir</w:t>
      </w:r>
      <w:bookmarkEnd w:id="93"/>
      <w:r w:rsidRPr="00E17909">
        <w:rPr>
          <w:rFonts w:asciiTheme="minorHAnsi" w:hAnsiTheme="minorHAnsi" w:cstheme="minorHAnsi"/>
          <w:i/>
        </w:rPr>
        <w:t xml:space="preserve"> - k</w:t>
      </w:r>
      <w:r w:rsidRPr="00E17909">
        <w:rPr>
          <w:rFonts w:asciiTheme="minorHAnsi" w:hAnsiTheme="minorHAnsi" w:cstheme="minorHAnsi"/>
        </w:rPr>
        <w:t>ruszywa mineralne określone w PN-EN 13043:2004</w:t>
      </w:r>
      <w:r w:rsidR="00CB3B72" w:rsidRPr="00E17909">
        <w:rPr>
          <w:rFonts w:asciiTheme="minorHAnsi" w:hAnsiTheme="minorHAnsi" w:cstheme="minorHAnsi"/>
        </w:rPr>
        <w:t xml:space="preserve"> </w:t>
      </w:r>
      <w:r w:rsidRPr="00E17909">
        <w:rPr>
          <w:rFonts w:asciiTheme="minorHAnsi" w:hAnsiTheme="minorHAnsi" w:cstheme="minorHAnsi"/>
        </w:rPr>
        <w:t>i winny spełniać następujące wymagania:</w:t>
      </w:r>
    </w:p>
    <w:p w14:paraId="76E6B4AC" w14:textId="77777777" w:rsidR="00D66085" w:rsidRPr="00E17909" w:rsidRDefault="00D66085" w:rsidP="00B70829">
      <w:pPr>
        <w:pStyle w:val="Listapunktowana"/>
        <w:tabs>
          <w:tab w:val="clear" w:pos="483"/>
          <w:tab w:val="left" w:pos="1560"/>
        </w:tabs>
        <w:spacing w:line="276" w:lineRule="auto"/>
        <w:ind w:left="1560" w:firstLine="0"/>
        <w:rPr>
          <w:rFonts w:asciiTheme="minorHAnsi" w:hAnsiTheme="minorHAnsi" w:cstheme="minorHAnsi"/>
          <w:sz w:val="22"/>
          <w:szCs w:val="22"/>
        </w:rPr>
      </w:pPr>
      <w:r w:rsidRPr="00E17909">
        <w:rPr>
          <w:rFonts w:asciiTheme="minorHAnsi" w:hAnsiTheme="minorHAnsi" w:cstheme="minorHAnsi"/>
          <w:sz w:val="22"/>
          <w:szCs w:val="22"/>
        </w:rPr>
        <w:t>zawartość frakcji Ø &gt; 2 mm – ponad 30 %</w:t>
      </w:r>
    </w:p>
    <w:p w14:paraId="0BAE249F" w14:textId="77777777" w:rsidR="00D66085" w:rsidRPr="00E17909" w:rsidRDefault="00D66085" w:rsidP="00B70829">
      <w:pPr>
        <w:pStyle w:val="Listapunktowana"/>
        <w:tabs>
          <w:tab w:val="clear" w:pos="483"/>
        </w:tabs>
        <w:spacing w:line="276" w:lineRule="auto"/>
        <w:ind w:left="1560" w:firstLine="0"/>
        <w:rPr>
          <w:rFonts w:asciiTheme="minorHAnsi" w:hAnsiTheme="minorHAnsi" w:cstheme="minorHAnsi"/>
          <w:sz w:val="22"/>
          <w:szCs w:val="22"/>
        </w:rPr>
      </w:pPr>
      <w:r w:rsidRPr="00E17909">
        <w:rPr>
          <w:rFonts w:asciiTheme="minorHAnsi" w:hAnsiTheme="minorHAnsi" w:cstheme="minorHAnsi"/>
          <w:sz w:val="22"/>
          <w:szCs w:val="22"/>
        </w:rPr>
        <w:t>zawartość frakcji Ø &lt; 0,075 mm – poniżej 15 %</w:t>
      </w:r>
    </w:p>
    <w:p w14:paraId="32BF9E3C" w14:textId="77777777" w:rsidR="00D66085" w:rsidRPr="00E17909" w:rsidRDefault="00D66085" w:rsidP="00B70829">
      <w:pPr>
        <w:pStyle w:val="Listapunktowana"/>
        <w:tabs>
          <w:tab w:val="clear" w:pos="483"/>
        </w:tabs>
        <w:spacing w:line="276" w:lineRule="auto"/>
        <w:ind w:left="1560" w:firstLine="0"/>
        <w:rPr>
          <w:rFonts w:asciiTheme="minorHAnsi" w:hAnsiTheme="minorHAnsi" w:cstheme="minorHAnsi"/>
          <w:sz w:val="22"/>
          <w:szCs w:val="22"/>
        </w:rPr>
      </w:pPr>
      <w:r w:rsidRPr="00E17909">
        <w:rPr>
          <w:rFonts w:asciiTheme="minorHAnsi" w:hAnsiTheme="minorHAnsi" w:cstheme="minorHAnsi"/>
          <w:sz w:val="22"/>
          <w:szCs w:val="22"/>
        </w:rPr>
        <w:t>zawartość części organicznych – poniżej 1 %</w:t>
      </w:r>
    </w:p>
    <w:p w14:paraId="7C263FA8" w14:textId="77777777" w:rsidR="00D66085" w:rsidRPr="00E17909" w:rsidRDefault="00D66085" w:rsidP="00B70829">
      <w:pPr>
        <w:pStyle w:val="Listapunktowana"/>
        <w:tabs>
          <w:tab w:val="clear" w:pos="483"/>
        </w:tabs>
        <w:spacing w:line="276" w:lineRule="auto"/>
        <w:ind w:left="1560" w:firstLine="0"/>
        <w:rPr>
          <w:rFonts w:asciiTheme="minorHAnsi" w:hAnsiTheme="minorHAnsi" w:cstheme="minorHAnsi"/>
          <w:sz w:val="22"/>
          <w:szCs w:val="22"/>
        </w:rPr>
      </w:pPr>
      <w:r w:rsidRPr="00E17909">
        <w:rPr>
          <w:rFonts w:asciiTheme="minorHAnsi" w:hAnsiTheme="minorHAnsi" w:cstheme="minorHAnsi"/>
          <w:sz w:val="22"/>
          <w:szCs w:val="22"/>
        </w:rPr>
        <w:t>wskaźnik piaskowy od 20 ÷ 50 (WP)</w:t>
      </w:r>
    </w:p>
    <w:p w14:paraId="62650465" w14:textId="176D6DC6" w:rsidR="00D66085" w:rsidRPr="00E17909" w:rsidRDefault="00D66085" w:rsidP="00ED0B45">
      <w:pPr>
        <w:pStyle w:val="Kolorowalistaakcent11"/>
        <w:tabs>
          <w:tab w:val="left" w:pos="851"/>
        </w:tabs>
        <w:spacing w:before="120" w:after="0"/>
        <w:ind w:left="851" w:hanging="851"/>
        <w:contextualSpacing w:val="0"/>
        <w:jc w:val="both"/>
        <w:rPr>
          <w:rFonts w:asciiTheme="minorHAnsi" w:hAnsiTheme="minorHAnsi" w:cstheme="minorHAnsi"/>
        </w:rPr>
      </w:pPr>
      <w:bookmarkStart w:id="94" w:name="_Toc81629359"/>
      <w:r w:rsidRPr="00E17909">
        <w:rPr>
          <w:rFonts w:asciiTheme="minorHAnsi" w:hAnsiTheme="minorHAnsi" w:cstheme="minorHAnsi"/>
          <w:i/>
        </w:rPr>
        <w:t>Chudy beton</w:t>
      </w:r>
      <w:bookmarkEnd w:id="94"/>
      <w:r w:rsidRPr="00E17909">
        <w:rPr>
          <w:rFonts w:asciiTheme="minorHAnsi" w:hAnsiTheme="minorHAnsi" w:cstheme="minorHAnsi"/>
        </w:rPr>
        <w:t xml:space="preserve"> - mieszanka betonowa kruszywa z cementem o wytrzymałości na ściskanie 6</w:t>
      </w:r>
      <w:r w:rsidRPr="00E17909">
        <w:rPr>
          <w:rFonts w:asciiTheme="minorHAnsi" w:hAnsiTheme="minorHAnsi" w:cstheme="minorHAnsi"/>
        </w:rPr>
        <w:sym w:font="Symbol" w:char="F0B8"/>
      </w:r>
      <w:r w:rsidR="00E17909" w:rsidRPr="00E17909">
        <w:rPr>
          <w:rFonts w:asciiTheme="minorHAnsi" w:hAnsiTheme="minorHAnsi" w:cstheme="minorHAnsi"/>
        </w:rPr>
        <w:t>9 </w:t>
      </w:r>
      <w:proofErr w:type="spellStart"/>
      <w:r w:rsidRPr="00E17909">
        <w:rPr>
          <w:rFonts w:asciiTheme="minorHAnsi" w:hAnsiTheme="minorHAnsi" w:cstheme="minorHAnsi"/>
        </w:rPr>
        <w:t>Mpa</w:t>
      </w:r>
      <w:proofErr w:type="spellEnd"/>
      <w:r w:rsidRPr="00E17909">
        <w:rPr>
          <w:rFonts w:asciiTheme="minorHAnsi" w:hAnsiTheme="minorHAnsi" w:cstheme="minorHAnsi"/>
        </w:rPr>
        <w:t xml:space="preserve">, winien być zgodny z </w:t>
      </w:r>
      <w:r w:rsidR="00CB3B72" w:rsidRPr="00E17909">
        <w:rPr>
          <w:rFonts w:asciiTheme="minorHAnsi" w:hAnsiTheme="minorHAnsi" w:cstheme="minorHAnsi"/>
        </w:rPr>
        <w:t>PN-EN 206+A</w:t>
      </w:r>
      <w:r w:rsidR="00ED0B45" w:rsidRPr="00E17909">
        <w:rPr>
          <w:rFonts w:asciiTheme="minorHAnsi" w:hAnsiTheme="minorHAnsi" w:cstheme="minorHAnsi"/>
        </w:rPr>
        <w:t>2:2021</w:t>
      </w:r>
      <w:r w:rsidR="00CB3B72" w:rsidRPr="00E17909">
        <w:rPr>
          <w:rFonts w:asciiTheme="minorHAnsi" w:hAnsiTheme="minorHAnsi" w:cstheme="minorHAnsi"/>
        </w:rPr>
        <w:t>-</w:t>
      </w:r>
      <w:r w:rsidR="00ED0B45" w:rsidRPr="00E17909">
        <w:rPr>
          <w:rFonts w:asciiTheme="minorHAnsi" w:hAnsiTheme="minorHAnsi" w:cstheme="minorHAnsi"/>
        </w:rPr>
        <w:t>08</w:t>
      </w:r>
      <w:r w:rsidRPr="00E17909">
        <w:rPr>
          <w:rFonts w:asciiTheme="minorHAnsi" w:hAnsiTheme="minorHAnsi" w:cstheme="minorHAnsi"/>
        </w:rPr>
        <w:t>.</w:t>
      </w:r>
      <w:bookmarkStart w:id="95" w:name="_Toc81629360"/>
    </w:p>
    <w:p w14:paraId="586673FA" w14:textId="77777777" w:rsidR="00D66085" w:rsidRPr="00E17909" w:rsidRDefault="00D66085" w:rsidP="00ED0B45">
      <w:pPr>
        <w:pStyle w:val="Kolorowalistaakcent11"/>
        <w:tabs>
          <w:tab w:val="left" w:pos="851"/>
        </w:tabs>
        <w:spacing w:before="120" w:after="0"/>
        <w:ind w:left="851" w:hanging="851"/>
        <w:contextualSpacing w:val="0"/>
        <w:jc w:val="both"/>
        <w:rPr>
          <w:rFonts w:asciiTheme="minorHAnsi" w:hAnsiTheme="minorHAnsi" w:cstheme="minorHAnsi"/>
        </w:rPr>
      </w:pPr>
      <w:r w:rsidRPr="00E17909">
        <w:rPr>
          <w:rFonts w:asciiTheme="minorHAnsi" w:hAnsiTheme="minorHAnsi" w:cstheme="minorHAnsi"/>
          <w:i/>
        </w:rPr>
        <w:t>Elementy betonowe</w:t>
      </w:r>
      <w:bookmarkEnd w:id="95"/>
      <w:r w:rsidRPr="00E17909">
        <w:rPr>
          <w:rFonts w:asciiTheme="minorHAnsi" w:hAnsiTheme="minorHAnsi" w:cstheme="minorHAnsi"/>
          <w:i/>
        </w:rPr>
        <w:t xml:space="preserve"> - </w:t>
      </w:r>
      <w:r w:rsidRPr="00E17909">
        <w:rPr>
          <w:rFonts w:asciiTheme="minorHAnsi" w:hAnsiTheme="minorHAnsi" w:cstheme="minorHAnsi"/>
        </w:rPr>
        <w:t xml:space="preserve">prefabrykowane metodą </w:t>
      </w:r>
      <w:proofErr w:type="spellStart"/>
      <w:r w:rsidRPr="00E17909">
        <w:rPr>
          <w:rFonts w:asciiTheme="minorHAnsi" w:hAnsiTheme="minorHAnsi" w:cstheme="minorHAnsi"/>
        </w:rPr>
        <w:t>wibroprasowania</w:t>
      </w:r>
      <w:proofErr w:type="spellEnd"/>
      <w:r w:rsidRPr="00E17909">
        <w:rPr>
          <w:rFonts w:asciiTheme="minorHAnsi" w:hAnsiTheme="minorHAnsi" w:cstheme="minorHAnsi"/>
        </w:rPr>
        <w:t xml:space="preserve">, przeznaczone dla budownictwa </w:t>
      </w:r>
      <w:r w:rsidRPr="00E17909">
        <w:rPr>
          <w:rFonts w:asciiTheme="minorHAnsi" w:hAnsiTheme="minorHAnsi" w:cstheme="minorHAnsi"/>
          <w:i/>
        </w:rPr>
        <w:t>drogowego</w:t>
      </w:r>
      <w:r w:rsidRPr="00E17909">
        <w:rPr>
          <w:rFonts w:asciiTheme="minorHAnsi" w:hAnsiTheme="minorHAnsi" w:cstheme="minorHAnsi"/>
        </w:rPr>
        <w:t>, klasa wytrzymałości „50”, gatunek 1, kolor i kształt zgodny z projektem oraz z</w:t>
      </w:r>
      <w:r w:rsidR="003D37A6" w:rsidRPr="00E17909">
        <w:rPr>
          <w:rFonts w:asciiTheme="minorHAnsi" w:hAnsiTheme="minorHAnsi" w:cstheme="minorHAnsi"/>
        </w:rPr>
        <w:t> </w:t>
      </w:r>
      <w:r w:rsidRPr="00E17909">
        <w:rPr>
          <w:rFonts w:asciiTheme="minorHAnsi" w:hAnsiTheme="minorHAnsi" w:cstheme="minorHAnsi"/>
        </w:rPr>
        <w:t xml:space="preserve">właściwą Aprobatą Techniczną </w:t>
      </w:r>
      <w:proofErr w:type="spellStart"/>
      <w:r w:rsidRPr="00E17909">
        <w:rPr>
          <w:rFonts w:asciiTheme="minorHAnsi" w:hAnsiTheme="minorHAnsi" w:cstheme="minorHAnsi"/>
        </w:rPr>
        <w:t>IBDiM</w:t>
      </w:r>
      <w:proofErr w:type="spellEnd"/>
      <w:r w:rsidRPr="00E17909">
        <w:rPr>
          <w:rFonts w:asciiTheme="minorHAnsi" w:hAnsiTheme="minorHAnsi" w:cstheme="minorHAnsi"/>
        </w:rPr>
        <w:t xml:space="preserve">, nasiąkliwość poniżej 5% wg wykazu: </w:t>
      </w:r>
    </w:p>
    <w:p w14:paraId="6D7C1D20" w14:textId="77777777" w:rsidR="00D66085" w:rsidRPr="00E17909" w:rsidRDefault="00D66085" w:rsidP="00B70829">
      <w:pPr>
        <w:pStyle w:val="Listapunktowana"/>
        <w:tabs>
          <w:tab w:val="clear" w:pos="483"/>
        </w:tabs>
        <w:spacing w:line="276" w:lineRule="auto"/>
        <w:ind w:left="1560" w:firstLine="0"/>
        <w:rPr>
          <w:rFonts w:asciiTheme="minorHAnsi" w:hAnsiTheme="minorHAnsi" w:cstheme="minorHAnsi"/>
          <w:sz w:val="22"/>
          <w:szCs w:val="22"/>
        </w:rPr>
      </w:pPr>
      <w:r w:rsidRPr="00E17909">
        <w:rPr>
          <w:rFonts w:asciiTheme="minorHAnsi" w:hAnsiTheme="minorHAnsi" w:cstheme="minorHAnsi"/>
          <w:sz w:val="22"/>
          <w:szCs w:val="22"/>
        </w:rPr>
        <w:t>kostka brukowa grubości min. 8 cm,</w:t>
      </w:r>
    </w:p>
    <w:p w14:paraId="4D7656A0" w14:textId="77777777" w:rsidR="00D66085" w:rsidRPr="00E17909" w:rsidRDefault="00D66085" w:rsidP="00B70829">
      <w:pPr>
        <w:pStyle w:val="Listapunktowana"/>
        <w:tabs>
          <w:tab w:val="clear" w:pos="483"/>
        </w:tabs>
        <w:spacing w:line="276" w:lineRule="auto"/>
        <w:ind w:left="1560" w:firstLine="0"/>
        <w:rPr>
          <w:rFonts w:asciiTheme="minorHAnsi" w:hAnsiTheme="minorHAnsi" w:cstheme="minorHAnsi"/>
          <w:sz w:val="22"/>
          <w:szCs w:val="22"/>
        </w:rPr>
      </w:pPr>
      <w:r w:rsidRPr="00E17909">
        <w:rPr>
          <w:rFonts w:asciiTheme="minorHAnsi" w:hAnsiTheme="minorHAnsi" w:cstheme="minorHAnsi"/>
          <w:sz w:val="22"/>
          <w:szCs w:val="22"/>
        </w:rPr>
        <w:t>krawężnik drogowy 15 x 30 cm,</w:t>
      </w:r>
    </w:p>
    <w:p w14:paraId="4FE617A8" w14:textId="77777777" w:rsidR="00D66085" w:rsidRPr="00E17909" w:rsidRDefault="00D66085" w:rsidP="00B70829">
      <w:pPr>
        <w:pStyle w:val="Listapunktowana"/>
        <w:tabs>
          <w:tab w:val="clear" w:pos="483"/>
        </w:tabs>
        <w:spacing w:line="276" w:lineRule="auto"/>
        <w:ind w:left="1560" w:firstLine="0"/>
        <w:rPr>
          <w:rFonts w:asciiTheme="minorHAnsi" w:hAnsiTheme="minorHAnsi" w:cstheme="minorHAnsi"/>
          <w:sz w:val="22"/>
          <w:szCs w:val="22"/>
        </w:rPr>
      </w:pPr>
      <w:r w:rsidRPr="00E17909">
        <w:rPr>
          <w:rFonts w:asciiTheme="minorHAnsi" w:hAnsiTheme="minorHAnsi" w:cstheme="minorHAnsi"/>
          <w:sz w:val="22"/>
          <w:szCs w:val="22"/>
        </w:rPr>
        <w:t>obrzeże chodnikowe 8 x 30 cm.</w:t>
      </w:r>
    </w:p>
    <w:p w14:paraId="49267893" w14:textId="1B230005" w:rsidR="00D66085" w:rsidRPr="00E17909" w:rsidRDefault="00D66085" w:rsidP="00ED0B45">
      <w:pPr>
        <w:pStyle w:val="Kolorowalistaakcent11"/>
        <w:tabs>
          <w:tab w:val="left" w:pos="851"/>
        </w:tabs>
        <w:spacing w:before="120" w:after="0"/>
        <w:ind w:left="851" w:hanging="851"/>
        <w:contextualSpacing w:val="0"/>
        <w:jc w:val="both"/>
        <w:rPr>
          <w:rFonts w:asciiTheme="minorHAnsi" w:hAnsiTheme="minorHAnsi" w:cstheme="minorHAnsi"/>
        </w:rPr>
      </w:pPr>
      <w:bookmarkStart w:id="96" w:name="_Toc81629363"/>
      <w:r w:rsidRPr="00E17909">
        <w:rPr>
          <w:rFonts w:asciiTheme="minorHAnsi" w:hAnsiTheme="minorHAnsi" w:cstheme="minorHAnsi"/>
          <w:i/>
        </w:rPr>
        <w:t>Elementy ścieku ulicznego</w:t>
      </w:r>
      <w:bookmarkEnd w:id="96"/>
      <w:r w:rsidR="00AB4742">
        <w:rPr>
          <w:rFonts w:asciiTheme="minorHAnsi" w:hAnsiTheme="minorHAnsi" w:cstheme="minorHAnsi"/>
          <w:i/>
        </w:rPr>
        <w:t> – </w:t>
      </w:r>
      <w:r w:rsidRPr="00AB4742">
        <w:rPr>
          <w:rFonts w:asciiTheme="minorHAnsi" w:hAnsiTheme="minorHAnsi" w:cstheme="minorHAnsi"/>
        </w:rPr>
        <w:t>e</w:t>
      </w:r>
      <w:r w:rsidRPr="00E17909">
        <w:rPr>
          <w:rFonts w:asciiTheme="minorHAnsi" w:hAnsiTheme="minorHAnsi" w:cstheme="minorHAnsi"/>
        </w:rPr>
        <w:t>lementy systemowe pr</w:t>
      </w:r>
      <w:r w:rsidR="00026114" w:rsidRPr="00E17909">
        <w:rPr>
          <w:rFonts w:asciiTheme="minorHAnsi" w:hAnsiTheme="minorHAnsi" w:cstheme="minorHAnsi"/>
        </w:rPr>
        <w:t>efabrykowane ścieku liniowego z </w:t>
      </w:r>
      <w:proofErr w:type="spellStart"/>
      <w:r w:rsidRPr="00E17909">
        <w:rPr>
          <w:rFonts w:asciiTheme="minorHAnsi" w:hAnsiTheme="minorHAnsi" w:cstheme="minorHAnsi"/>
        </w:rPr>
        <w:t>polimerobetonu</w:t>
      </w:r>
      <w:proofErr w:type="spellEnd"/>
      <w:r w:rsidRPr="00E17909">
        <w:rPr>
          <w:rFonts w:asciiTheme="minorHAnsi" w:hAnsiTheme="minorHAnsi" w:cstheme="minorHAnsi"/>
        </w:rPr>
        <w:t>.</w:t>
      </w:r>
    </w:p>
    <w:p w14:paraId="63EC727F" w14:textId="77777777" w:rsidR="00D66085" w:rsidRPr="00E17909" w:rsidRDefault="00D66085" w:rsidP="00ED0B45">
      <w:pPr>
        <w:pStyle w:val="Kolorowalistaakcent11"/>
        <w:tabs>
          <w:tab w:val="left" w:pos="851"/>
        </w:tabs>
        <w:spacing w:before="120" w:after="0"/>
        <w:ind w:left="851" w:hanging="851"/>
        <w:contextualSpacing w:val="0"/>
        <w:jc w:val="both"/>
        <w:rPr>
          <w:rFonts w:asciiTheme="minorHAnsi" w:hAnsiTheme="minorHAnsi" w:cstheme="minorHAnsi"/>
        </w:rPr>
      </w:pPr>
      <w:bookmarkStart w:id="97" w:name="_Toc81629364"/>
      <w:r w:rsidRPr="00E17909">
        <w:rPr>
          <w:rFonts w:asciiTheme="minorHAnsi" w:hAnsiTheme="minorHAnsi" w:cstheme="minorHAnsi"/>
          <w:i/>
        </w:rPr>
        <w:t>Farba odblaskowa</w:t>
      </w:r>
      <w:bookmarkEnd w:id="97"/>
      <w:r w:rsidRPr="00E17909">
        <w:rPr>
          <w:rFonts w:asciiTheme="minorHAnsi" w:hAnsiTheme="minorHAnsi" w:cstheme="minorHAnsi"/>
          <w:i/>
        </w:rPr>
        <w:t xml:space="preserve"> - </w:t>
      </w:r>
      <w:r w:rsidR="003D37A6" w:rsidRPr="00E17909">
        <w:rPr>
          <w:rFonts w:asciiTheme="minorHAnsi" w:hAnsiTheme="minorHAnsi" w:cstheme="minorHAnsi"/>
        </w:rPr>
        <w:t>f</w:t>
      </w:r>
      <w:r w:rsidRPr="00E17909">
        <w:rPr>
          <w:rFonts w:asciiTheme="minorHAnsi" w:hAnsiTheme="minorHAnsi" w:cstheme="minorHAnsi"/>
        </w:rPr>
        <w:t>arba odblaskowa drogowa jednoskładnikowa z materiałem odblaskowym.</w:t>
      </w:r>
    </w:p>
    <w:p w14:paraId="00F15CD7" w14:textId="77777777" w:rsidR="00D66085" w:rsidRPr="00E17909" w:rsidRDefault="00D66085" w:rsidP="0056204C">
      <w:pPr>
        <w:pStyle w:val="Kolorowalistaakcent11"/>
        <w:tabs>
          <w:tab w:val="left" w:pos="851"/>
        </w:tabs>
        <w:spacing w:before="120" w:after="120"/>
        <w:ind w:left="851" w:hanging="851"/>
        <w:contextualSpacing w:val="0"/>
        <w:jc w:val="both"/>
        <w:rPr>
          <w:rFonts w:asciiTheme="minorHAnsi" w:hAnsiTheme="minorHAnsi" w:cstheme="minorHAnsi"/>
        </w:rPr>
      </w:pPr>
      <w:bookmarkStart w:id="98" w:name="_Toc93292557"/>
      <w:r w:rsidRPr="00E17909">
        <w:rPr>
          <w:rFonts w:asciiTheme="minorHAnsi" w:hAnsiTheme="minorHAnsi" w:cstheme="minorHAnsi"/>
          <w:i/>
        </w:rPr>
        <w:t>Warstwy odsączające i odcinające</w:t>
      </w:r>
      <w:bookmarkEnd w:id="98"/>
      <w:r w:rsidRPr="00E17909">
        <w:rPr>
          <w:rFonts w:asciiTheme="minorHAnsi" w:hAnsiTheme="minorHAnsi" w:cstheme="minorHAnsi"/>
          <w:i/>
        </w:rPr>
        <w:t xml:space="preserve"> - materiały</w:t>
      </w:r>
      <w:r w:rsidRPr="00E17909">
        <w:rPr>
          <w:rFonts w:asciiTheme="minorHAnsi" w:hAnsiTheme="minorHAnsi" w:cstheme="minorHAnsi"/>
        </w:rPr>
        <w:t xml:space="preserve"> </w:t>
      </w:r>
      <w:r w:rsidR="006F19B2" w:rsidRPr="00E17909">
        <w:rPr>
          <w:rFonts w:asciiTheme="minorHAnsi" w:hAnsiTheme="minorHAnsi" w:cstheme="minorHAnsi"/>
        </w:rPr>
        <w:t>stosowane</w:t>
      </w:r>
      <w:r w:rsidRPr="00E17909">
        <w:rPr>
          <w:rFonts w:asciiTheme="minorHAnsi" w:hAnsiTheme="minorHAnsi" w:cstheme="minorHAnsi"/>
        </w:rPr>
        <w:t xml:space="preserve"> przy wykonywaniu warstw odsączających:</w:t>
      </w:r>
      <w:r w:rsidR="00A43025" w:rsidRPr="00E17909">
        <w:rPr>
          <w:rFonts w:asciiTheme="minorHAnsi" w:hAnsiTheme="minorHAnsi" w:cstheme="minorHAnsi"/>
        </w:rPr>
        <w:t xml:space="preserve"> </w:t>
      </w:r>
      <w:r w:rsidRPr="00E17909">
        <w:rPr>
          <w:rFonts w:asciiTheme="minorHAnsi" w:hAnsiTheme="minorHAnsi" w:cstheme="minorHAnsi"/>
        </w:rPr>
        <w:t>piaski,</w:t>
      </w:r>
      <w:r w:rsidR="00A43025" w:rsidRPr="00E17909">
        <w:rPr>
          <w:rFonts w:asciiTheme="minorHAnsi" w:hAnsiTheme="minorHAnsi" w:cstheme="minorHAnsi"/>
        </w:rPr>
        <w:t xml:space="preserve"> </w:t>
      </w:r>
      <w:r w:rsidRPr="00E17909">
        <w:rPr>
          <w:rFonts w:asciiTheme="minorHAnsi" w:hAnsiTheme="minorHAnsi" w:cstheme="minorHAnsi"/>
        </w:rPr>
        <w:t>żwir i ich mieszanka,</w:t>
      </w:r>
      <w:r w:rsidR="00A43025" w:rsidRPr="00E17909">
        <w:rPr>
          <w:rFonts w:asciiTheme="minorHAnsi" w:hAnsiTheme="minorHAnsi" w:cstheme="minorHAnsi"/>
        </w:rPr>
        <w:t xml:space="preserve"> </w:t>
      </w:r>
      <w:r w:rsidRPr="00E17909">
        <w:rPr>
          <w:rFonts w:asciiTheme="minorHAnsi" w:hAnsiTheme="minorHAnsi" w:cstheme="minorHAnsi"/>
        </w:rPr>
        <w:t>geowłókniny,</w:t>
      </w:r>
      <w:r w:rsidR="00A43025" w:rsidRPr="00E17909">
        <w:rPr>
          <w:rFonts w:asciiTheme="minorHAnsi" w:hAnsiTheme="minorHAnsi" w:cstheme="minorHAnsi"/>
        </w:rPr>
        <w:t xml:space="preserve"> </w:t>
      </w:r>
      <w:r w:rsidRPr="00E17909">
        <w:rPr>
          <w:rFonts w:asciiTheme="minorHAnsi" w:hAnsiTheme="minorHAnsi" w:cstheme="minorHAnsi"/>
        </w:rPr>
        <w:t xml:space="preserve">a dla warstw odcinających – </w:t>
      </w:r>
      <w:r w:rsidR="00A43025" w:rsidRPr="00E17909">
        <w:rPr>
          <w:rFonts w:asciiTheme="minorHAnsi" w:hAnsiTheme="minorHAnsi" w:cstheme="minorHAnsi"/>
        </w:rPr>
        <w:t xml:space="preserve">oprócz </w:t>
      </w:r>
      <w:r w:rsidRPr="00E17909">
        <w:rPr>
          <w:rFonts w:asciiTheme="minorHAnsi" w:hAnsiTheme="minorHAnsi" w:cstheme="minorHAnsi"/>
        </w:rPr>
        <w:t>wymienionych: miał (kamienny).</w:t>
      </w:r>
    </w:p>
    <w:p w14:paraId="46834A65" w14:textId="2910E77E" w:rsidR="00D66085" w:rsidRPr="00E17909" w:rsidRDefault="00D66085" w:rsidP="00B70829">
      <w:pPr>
        <w:pStyle w:val="Kolorowalistaakcent11"/>
        <w:spacing w:before="120" w:after="120"/>
        <w:ind w:left="0"/>
        <w:jc w:val="both"/>
        <w:rPr>
          <w:rFonts w:asciiTheme="minorHAnsi" w:hAnsiTheme="minorHAnsi" w:cstheme="minorHAnsi"/>
        </w:rPr>
      </w:pPr>
      <w:r w:rsidRPr="00E17909">
        <w:rPr>
          <w:rFonts w:asciiTheme="minorHAnsi" w:hAnsiTheme="minorHAnsi" w:cstheme="minorHAnsi"/>
        </w:rPr>
        <w:t>Piasek stosowany do wykonywania warstw odsączających i odcinających powinien spełniać wymagania normy PN-EN 13043:2004 dla gatunku 1 i 2.</w:t>
      </w:r>
      <w:r w:rsidR="00ED0B45" w:rsidRPr="00E17909">
        <w:rPr>
          <w:rFonts w:asciiTheme="minorHAnsi" w:hAnsiTheme="minorHAnsi" w:cstheme="minorHAnsi"/>
        </w:rPr>
        <w:t xml:space="preserve"> </w:t>
      </w:r>
      <w:r w:rsidRPr="00E17909">
        <w:rPr>
          <w:rFonts w:asciiTheme="minorHAnsi" w:hAnsiTheme="minorHAnsi" w:cstheme="minorHAnsi"/>
        </w:rPr>
        <w:t xml:space="preserve">Żwir i mieszanka stosowane do wykonywania warstw odsączających i odcinających powinny spełniać wymagania normy </w:t>
      </w:r>
      <w:r w:rsidR="006132BB" w:rsidRPr="00E17909">
        <w:rPr>
          <w:rFonts w:asciiTheme="minorHAnsi" w:hAnsiTheme="minorHAnsi" w:cstheme="minorHAnsi"/>
        </w:rPr>
        <w:br/>
      </w:r>
      <w:r w:rsidR="00CC4FC0" w:rsidRPr="00E17909">
        <w:rPr>
          <w:rFonts w:asciiTheme="minorHAnsi" w:hAnsiTheme="minorHAnsi" w:cstheme="minorHAnsi"/>
        </w:rPr>
        <w:t>PN-EN 13043:2004</w:t>
      </w:r>
      <w:r w:rsidRPr="00E17909">
        <w:rPr>
          <w:rFonts w:asciiTheme="minorHAnsi" w:hAnsiTheme="minorHAnsi" w:cstheme="minorHAnsi"/>
        </w:rPr>
        <w:t xml:space="preserve">, dla klasy I </w:t>
      </w:r>
      <w:proofErr w:type="spellStart"/>
      <w:r w:rsidRPr="00E17909">
        <w:rPr>
          <w:rFonts w:asciiTheme="minorHAnsi" w:hAnsiTheme="minorHAnsi" w:cstheme="minorHAnsi"/>
        </w:rPr>
        <w:t>i</w:t>
      </w:r>
      <w:proofErr w:type="spellEnd"/>
      <w:r w:rsidRPr="00E17909">
        <w:rPr>
          <w:rFonts w:asciiTheme="minorHAnsi" w:hAnsiTheme="minorHAnsi" w:cstheme="minorHAnsi"/>
        </w:rPr>
        <w:t xml:space="preserve"> II.</w:t>
      </w:r>
      <w:r w:rsidR="00ED0B45" w:rsidRPr="00E17909">
        <w:rPr>
          <w:rFonts w:asciiTheme="minorHAnsi" w:hAnsiTheme="minorHAnsi" w:cstheme="minorHAnsi"/>
        </w:rPr>
        <w:t xml:space="preserve"> </w:t>
      </w:r>
      <w:r w:rsidRPr="00E17909">
        <w:rPr>
          <w:rFonts w:asciiTheme="minorHAnsi" w:hAnsiTheme="minorHAnsi" w:cstheme="minorHAnsi"/>
        </w:rPr>
        <w:t>Miał kamienny do warstw odsączających i odcinających powinien</w:t>
      </w:r>
      <w:r w:rsidR="00CB3B72" w:rsidRPr="00E17909">
        <w:rPr>
          <w:rFonts w:asciiTheme="minorHAnsi" w:hAnsiTheme="minorHAnsi" w:cstheme="minorHAnsi"/>
        </w:rPr>
        <w:t xml:space="preserve"> spełniać wymagania normy PN-EN </w:t>
      </w:r>
      <w:r w:rsidRPr="00E17909">
        <w:rPr>
          <w:rFonts w:asciiTheme="minorHAnsi" w:hAnsiTheme="minorHAnsi" w:cstheme="minorHAnsi"/>
        </w:rPr>
        <w:t>13043:2004.</w:t>
      </w:r>
    </w:p>
    <w:p w14:paraId="35C9D790" w14:textId="77777777" w:rsidR="00D66085" w:rsidRPr="00E17909" w:rsidRDefault="00D66085" w:rsidP="00B70829">
      <w:pPr>
        <w:pStyle w:val="Kolorowalistaakcent11"/>
        <w:spacing w:before="120" w:after="120"/>
        <w:ind w:left="0"/>
        <w:contextualSpacing w:val="0"/>
        <w:jc w:val="both"/>
        <w:rPr>
          <w:rFonts w:asciiTheme="minorHAnsi" w:hAnsiTheme="minorHAnsi" w:cstheme="minorHAnsi"/>
        </w:rPr>
      </w:pPr>
      <w:r w:rsidRPr="00E17909">
        <w:rPr>
          <w:rFonts w:asciiTheme="minorHAnsi" w:hAnsiTheme="minorHAnsi" w:cstheme="minorHAnsi"/>
        </w:rPr>
        <w:t>Geowłókniny przewidziane do użycia jako warstwy odcinające i odsączające powinny posiadać aprobatę techniczną wydaną przez uprawnioną jednostkę.</w:t>
      </w:r>
    </w:p>
    <w:p w14:paraId="1B5F9092" w14:textId="77777777" w:rsidR="00D66085" w:rsidRPr="00E17909" w:rsidRDefault="00D66085" w:rsidP="00B70829">
      <w:pPr>
        <w:pStyle w:val="Kolorowalistaakcent11"/>
        <w:spacing w:before="120" w:after="120"/>
        <w:ind w:left="284"/>
        <w:contextualSpacing w:val="0"/>
        <w:jc w:val="both"/>
        <w:rPr>
          <w:rFonts w:asciiTheme="minorHAnsi" w:hAnsiTheme="minorHAnsi" w:cstheme="minorHAnsi"/>
          <w:i/>
          <w:u w:val="single"/>
        </w:rPr>
      </w:pPr>
      <w:r w:rsidRPr="00E17909">
        <w:rPr>
          <w:rFonts w:asciiTheme="minorHAnsi" w:hAnsiTheme="minorHAnsi" w:cstheme="minorHAnsi"/>
          <w:i/>
          <w:u w:val="single"/>
        </w:rPr>
        <w:t>Podbudowa z kruszywa naturalnego stabilizowanego mechanicznie</w:t>
      </w:r>
    </w:p>
    <w:p w14:paraId="3C3A0209" w14:textId="77777777" w:rsidR="00D66085" w:rsidRPr="00E17909" w:rsidRDefault="00D66085" w:rsidP="00B70829">
      <w:pPr>
        <w:pStyle w:val="Kolorowalistaakcent11"/>
        <w:spacing w:before="120" w:after="120"/>
        <w:ind w:left="0"/>
        <w:jc w:val="both"/>
        <w:rPr>
          <w:rFonts w:asciiTheme="minorHAnsi" w:hAnsiTheme="minorHAnsi" w:cstheme="minorHAnsi"/>
        </w:rPr>
      </w:pPr>
      <w:r w:rsidRPr="00E17909">
        <w:rPr>
          <w:rFonts w:asciiTheme="minorHAnsi" w:hAnsiTheme="minorHAnsi" w:cstheme="minorHAnsi"/>
        </w:rPr>
        <w:t>Materiałem do wykonania podbudowy pomocniczej z kruszywa naturalnego stabilizowanego mechanicznie winna być mieszanka piasku i/lub żwiru.</w:t>
      </w:r>
    </w:p>
    <w:p w14:paraId="186CFAAC" w14:textId="77777777" w:rsidR="00D66085" w:rsidRPr="001C7F60" w:rsidRDefault="00D66085" w:rsidP="00B70829">
      <w:pPr>
        <w:pStyle w:val="Kolorowalistaakcent11"/>
        <w:spacing w:before="120" w:after="120"/>
        <w:ind w:left="0"/>
        <w:contextualSpacing w:val="0"/>
        <w:jc w:val="both"/>
        <w:rPr>
          <w:rFonts w:asciiTheme="minorHAnsi" w:hAnsiTheme="minorHAnsi" w:cstheme="minorHAnsi"/>
        </w:rPr>
      </w:pPr>
      <w:r w:rsidRPr="00E17909">
        <w:rPr>
          <w:rFonts w:asciiTheme="minorHAnsi" w:hAnsiTheme="minorHAnsi" w:cstheme="minorHAnsi"/>
        </w:rPr>
        <w:t>Materiałem do wykonania podbudowy zasadniczej z kruszywa naturalnego stabilizowanego mechanicznie powinna być mieszanka piasku i/lub żwiru z dodatkiem kruszywa łamanego, spełniająca wymagania Wymagań Zamawiającego. Kruszywo łamane może pochodzić z</w:t>
      </w:r>
      <w:r w:rsidR="00194C23" w:rsidRPr="00E17909">
        <w:rPr>
          <w:rFonts w:asciiTheme="minorHAnsi" w:hAnsiTheme="minorHAnsi" w:cstheme="minorHAnsi"/>
        </w:rPr>
        <w:t> </w:t>
      </w:r>
      <w:proofErr w:type="spellStart"/>
      <w:r w:rsidRPr="001C7F60">
        <w:rPr>
          <w:rFonts w:asciiTheme="minorHAnsi" w:hAnsiTheme="minorHAnsi" w:cstheme="minorHAnsi"/>
        </w:rPr>
        <w:t>przekruszenia</w:t>
      </w:r>
      <w:proofErr w:type="spellEnd"/>
      <w:r w:rsidRPr="001C7F60">
        <w:rPr>
          <w:rFonts w:asciiTheme="minorHAnsi" w:hAnsiTheme="minorHAnsi" w:cstheme="minorHAnsi"/>
        </w:rPr>
        <w:t xml:space="preserve"> ziaren żwiru lub kamieni narzutowych albo surowca skalnego. Kruszywo winno być jednorodne bez zanieczyszczeń obcych i bez domieszek gliny.</w:t>
      </w:r>
    </w:p>
    <w:p w14:paraId="27D96570" w14:textId="77777777" w:rsidR="00D66085" w:rsidRPr="001C7F60" w:rsidRDefault="00D66085" w:rsidP="00B70829">
      <w:pPr>
        <w:pStyle w:val="Kolorowalistaakcent11"/>
        <w:spacing w:before="120" w:after="120"/>
        <w:ind w:left="284"/>
        <w:contextualSpacing w:val="0"/>
        <w:jc w:val="both"/>
        <w:rPr>
          <w:rFonts w:asciiTheme="minorHAnsi" w:hAnsiTheme="minorHAnsi" w:cstheme="minorHAnsi"/>
          <w:i/>
          <w:u w:val="single"/>
        </w:rPr>
      </w:pPr>
      <w:r w:rsidRPr="001C7F60">
        <w:rPr>
          <w:rFonts w:asciiTheme="minorHAnsi" w:hAnsiTheme="minorHAnsi" w:cstheme="minorHAnsi"/>
          <w:i/>
          <w:u w:val="single"/>
        </w:rPr>
        <w:t xml:space="preserve">Podbudowa z kruszywa łamanego stabilizowanego mechanicznie </w:t>
      </w:r>
    </w:p>
    <w:p w14:paraId="5A154211" w14:textId="77777777" w:rsidR="00D66085" w:rsidRPr="001C7F60" w:rsidRDefault="00D66085" w:rsidP="00B70829">
      <w:pPr>
        <w:pStyle w:val="Kolorowalistaakcent11"/>
        <w:spacing w:before="120" w:after="120"/>
        <w:ind w:left="0"/>
        <w:contextualSpacing w:val="0"/>
        <w:jc w:val="both"/>
        <w:rPr>
          <w:rFonts w:asciiTheme="minorHAnsi" w:hAnsiTheme="minorHAnsi" w:cstheme="minorHAnsi"/>
        </w:rPr>
      </w:pPr>
      <w:r w:rsidRPr="001C7F60">
        <w:rPr>
          <w:rFonts w:asciiTheme="minorHAnsi" w:hAnsiTheme="minorHAnsi" w:cstheme="minorHAnsi"/>
        </w:rPr>
        <w:t xml:space="preserve">Materiałem do wykonania podbudowy z kruszyw łamanych stabilizowanych mechanicznie winno być kruszywo łamane, uzyskane w wyniku </w:t>
      </w:r>
      <w:proofErr w:type="spellStart"/>
      <w:r w:rsidRPr="001C7F60">
        <w:rPr>
          <w:rFonts w:asciiTheme="minorHAnsi" w:hAnsiTheme="minorHAnsi" w:cstheme="minorHAnsi"/>
        </w:rPr>
        <w:t>przekruszenia</w:t>
      </w:r>
      <w:proofErr w:type="spellEnd"/>
      <w:r w:rsidRPr="001C7F60">
        <w:rPr>
          <w:rFonts w:asciiTheme="minorHAnsi" w:hAnsiTheme="minorHAnsi" w:cstheme="minorHAnsi"/>
        </w:rPr>
        <w:t xml:space="preserve"> surowca skalnego lub kamieni narzutowych i</w:t>
      </w:r>
      <w:r w:rsidR="006F19B2" w:rsidRPr="001C7F60">
        <w:rPr>
          <w:rFonts w:asciiTheme="minorHAnsi" w:hAnsiTheme="minorHAnsi" w:cstheme="minorHAnsi"/>
        </w:rPr>
        <w:t> </w:t>
      </w:r>
      <w:r w:rsidRPr="001C7F60">
        <w:rPr>
          <w:rFonts w:asciiTheme="minorHAnsi" w:hAnsiTheme="minorHAnsi" w:cstheme="minorHAnsi"/>
        </w:rPr>
        <w:t>otoczaków albo ziaren żwiru większych od 8 mm. Kruszywo powinno być jednorodne bez zanieczyszczeń obcych i bez domieszek gliny.</w:t>
      </w:r>
    </w:p>
    <w:p w14:paraId="64617371" w14:textId="77777777" w:rsidR="00E17909" w:rsidRPr="001C7F60" w:rsidRDefault="00E17909" w:rsidP="00B70829">
      <w:pPr>
        <w:pStyle w:val="Kolorowalistaakcent11"/>
        <w:spacing w:before="120" w:after="120"/>
        <w:ind w:left="284"/>
        <w:contextualSpacing w:val="0"/>
        <w:jc w:val="both"/>
        <w:rPr>
          <w:rFonts w:asciiTheme="minorHAnsi" w:hAnsiTheme="minorHAnsi" w:cstheme="minorHAnsi"/>
          <w:i/>
          <w:u w:val="single"/>
        </w:rPr>
      </w:pPr>
    </w:p>
    <w:p w14:paraId="142087F0" w14:textId="77777777" w:rsidR="00D66085" w:rsidRPr="00E17909" w:rsidRDefault="00D66085" w:rsidP="00B70829">
      <w:pPr>
        <w:pStyle w:val="Kolorowalistaakcent11"/>
        <w:spacing w:before="120" w:after="120"/>
        <w:ind w:left="284"/>
        <w:contextualSpacing w:val="0"/>
        <w:jc w:val="both"/>
        <w:rPr>
          <w:rFonts w:asciiTheme="minorHAnsi" w:hAnsiTheme="minorHAnsi" w:cstheme="minorHAnsi"/>
          <w:i/>
          <w:u w:val="single"/>
        </w:rPr>
      </w:pPr>
      <w:r w:rsidRPr="00E17909">
        <w:rPr>
          <w:rFonts w:asciiTheme="minorHAnsi" w:hAnsiTheme="minorHAnsi" w:cstheme="minorHAnsi"/>
          <w:i/>
          <w:u w:val="single"/>
        </w:rPr>
        <w:lastRenderedPageBreak/>
        <w:t>Materiał na warstwę odsączającą</w:t>
      </w:r>
    </w:p>
    <w:p w14:paraId="3F0BBC2F" w14:textId="77777777" w:rsidR="00D66085" w:rsidRPr="00E17909" w:rsidRDefault="00D66085" w:rsidP="00B70829">
      <w:pPr>
        <w:pStyle w:val="Kolorowalistaakcent11"/>
        <w:spacing w:before="120" w:after="120"/>
        <w:ind w:left="0"/>
        <w:contextualSpacing w:val="0"/>
        <w:jc w:val="both"/>
        <w:rPr>
          <w:rFonts w:asciiTheme="minorHAnsi" w:hAnsiTheme="minorHAnsi" w:cstheme="minorHAnsi"/>
        </w:rPr>
      </w:pPr>
      <w:r w:rsidRPr="00E17909">
        <w:rPr>
          <w:rFonts w:asciiTheme="minorHAnsi" w:hAnsiTheme="minorHAnsi" w:cstheme="minorHAnsi"/>
        </w:rPr>
        <w:t xml:space="preserve">Materiał służący do wykonania warstwy odsączającej winien stanowić żwir i jego mieszankę </w:t>
      </w:r>
      <w:r w:rsidR="00CC1204" w:rsidRPr="00E17909">
        <w:rPr>
          <w:rFonts w:asciiTheme="minorHAnsi" w:hAnsiTheme="minorHAnsi" w:cstheme="minorHAnsi"/>
        </w:rPr>
        <w:t xml:space="preserve">oraz piasek, </w:t>
      </w:r>
      <w:r w:rsidRPr="00E17909">
        <w:rPr>
          <w:rFonts w:asciiTheme="minorHAnsi" w:hAnsiTheme="minorHAnsi" w:cstheme="minorHAnsi"/>
        </w:rPr>
        <w:t>zgodn</w:t>
      </w:r>
      <w:r w:rsidR="00CC1204" w:rsidRPr="00E17909">
        <w:rPr>
          <w:rFonts w:asciiTheme="minorHAnsi" w:hAnsiTheme="minorHAnsi" w:cstheme="minorHAnsi"/>
        </w:rPr>
        <w:t>e</w:t>
      </w:r>
      <w:r w:rsidRPr="00E17909">
        <w:rPr>
          <w:rFonts w:asciiTheme="minorHAnsi" w:hAnsiTheme="minorHAnsi" w:cstheme="minorHAnsi"/>
        </w:rPr>
        <w:t xml:space="preserve"> z </w:t>
      </w:r>
      <w:r w:rsidR="00CC1204" w:rsidRPr="00E17909">
        <w:rPr>
          <w:rFonts w:asciiTheme="minorHAnsi" w:hAnsiTheme="minorHAnsi" w:cstheme="minorHAnsi"/>
        </w:rPr>
        <w:t xml:space="preserve">normą </w:t>
      </w:r>
      <w:r w:rsidRPr="00E17909">
        <w:rPr>
          <w:rFonts w:asciiTheme="minorHAnsi" w:hAnsiTheme="minorHAnsi" w:cstheme="minorHAnsi"/>
        </w:rPr>
        <w:t>PN-EN 13043:2004.</w:t>
      </w:r>
    </w:p>
    <w:p w14:paraId="403F212E" w14:textId="77777777" w:rsidR="00D66085" w:rsidRPr="00E17909" w:rsidRDefault="00D66085" w:rsidP="00B70829">
      <w:pPr>
        <w:pStyle w:val="Kolorowalistaakcent11"/>
        <w:spacing w:before="120" w:after="120"/>
        <w:ind w:left="284"/>
        <w:contextualSpacing w:val="0"/>
        <w:jc w:val="both"/>
        <w:rPr>
          <w:rFonts w:asciiTheme="minorHAnsi" w:hAnsiTheme="minorHAnsi" w:cstheme="minorHAnsi"/>
          <w:i/>
          <w:u w:val="single"/>
        </w:rPr>
      </w:pPr>
      <w:r w:rsidRPr="00E17909">
        <w:rPr>
          <w:rFonts w:asciiTheme="minorHAnsi" w:hAnsiTheme="minorHAnsi" w:cstheme="minorHAnsi"/>
          <w:i/>
          <w:u w:val="single"/>
        </w:rPr>
        <w:t>Materiał na warstwę odcinającą</w:t>
      </w:r>
    </w:p>
    <w:p w14:paraId="50E8ADD6" w14:textId="77777777" w:rsidR="00D66085" w:rsidRPr="00E17909" w:rsidRDefault="00D66085" w:rsidP="00B70829">
      <w:pPr>
        <w:pStyle w:val="Kolorowalistaakcent11"/>
        <w:spacing w:before="120" w:after="120"/>
        <w:ind w:left="0"/>
        <w:contextualSpacing w:val="0"/>
        <w:jc w:val="both"/>
        <w:rPr>
          <w:rFonts w:asciiTheme="minorHAnsi" w:hAnsiTheme="minorHAnsi" w:cstheme="minorHAnsi"/>
        </w:rPr>
      </w:pPr>
      <w:r w:rsidRPr="00E17909">
        <w:rPr>
          <w:rFonts w:asciiTheme="minorHAnsi" w:hAnsiTheme="minorHAnsi" w:cstheme="minorHAnsi"/>
        </w:rPr>
        <w:t xml:space="preserve">Materiał na warstwę odcinającą winien stanowić piasek </w:t>
      </w:r>
      <w:r w:rsidR="00CC1204" w:rsidRPr="00E17909">
        <w:rPr>
          <w:rFonts w:asciiTheme="minorHAnsi" w:hAnsiTheme="minorHAnsi" w:cstheme="minorHAnsi"/>
        </w:rPr>
        <w:t xml:space="preserve">lub miał </w:t>
      </w:r>
      <w:r w:rsidRPr="00E17909">
        <w:rPr>
          <w:rFonts w:asciiTheme="minorHAnsi" w:hAnsiTheme="minorHAnsi" w:cstheme="minorHAnsi"/>
        </w:rPr>
        <w:t>wg PN-EN 13043:2004 lub geowłóknina o masie powierzchniowej powyżej 200 g/m wg aprobaty technicznej.</w:t>
      </w:r>
    </w:p>
    <w:p w14:paraId="0961D991" w14:textId="77777777" w:rsidR="00D66085" w:rsidRPr="00E17909" w:rsidRDefault="00D66085" w:rsidP="00B70829">
      <w:pPr>
        <w:pStyle w:val="Kolorowalistaakcent11"/>
        <w:spacing w:before="120" w:after="120"/>
        <w:ind w:left="284"/>
        <w:contextualSpacing w:val="0"/>
        <w:jc w:val="both"/>
        <w:rPr>
          <w:rFonts w:asciiTheme="minorHAnsi" w:hAnsiTheme="minorHAnsi" w:cstheme="minorHAnsi"/>
          <w:i/>
          <w:u w:val="single"/>
        </w:rPr>
      </w:pPr>
      <w:r w:rsidRPr="00E17909">
        <w:rPr>
          <w:rFonts w:asciiTheme="minorHAnsi" w:hAnsiTheme="minorHAnsi" w:cstheme="minorHAnsi"/>
          <w:i/>
          <w:u w:val="single"/>
        </w:rPr>
        <w:t>Materiały do ulepszania właściwości kruszyw</w:t>
      </w:r>
    </w:p>
    <w:p w14:paraId="09E43598" w14:textId="77777777" w:rsidR="00D66085" w:rsidRPr="00E17909" w:rsidRDefault="00D66085" w:rsidP="00B70829">
      <w:pPr>
        <w:pStyle w:val="Kolorowalistaakcent11"/>
        <w:spacing w:before="120" w:after="0"/>
        <w:ind w:left="0"/>
        <w:jc w:val="both"/>
        <w:rPr>
          <w:rFonts w:asciiTheme="minorHAnsi" w:hAnsiTheme="minorHAnsi" w:cstheme="minorHAnsi"/>
        </w:rPr>
      </w:pPr>
      <w:r w:rsidRPr="00E17909">
        <w:rPr>
          <w:rFonts w:asciiTheme="minorHAnsi" w:hAnsiTheme="minorHAnsi" w:cstheme="minorHAnsi"/>
        </w:rPr>
        <w:t>Jako materiały polepszające właściwości kruszy należy stosować:</w:t>
      </w:r>
    </w:p>
    <w:p w14:paraId="12E8B840" w14:textId="3A7B068C" w:rsidR="00D66085" w:rsidRPr="00E17909" w:rsidRDefault="00D66085" w:rsidP="00060EFD">
      <w:pPr>
        <w:numPr>
          <w:ilvl w:val="0"/>
          <w:numId w:val="31"/>
        </w:numPr>
        <w:tabs>
          <w:tab w:val="left" w:pos="2127"/>
        </w:tabs>
        <w:spacing w:line="276" w:lineRule="auto"/>
        <w:ind w:left="567" w:firstLine="0"/>
        <w:jc w:val="both"/>
        <w:rPr>
          <w:lang w:val="en-GB"/>
        </w:rPr>
      </w:pPr>
      <w:r w:rsidRPr="00E17909">
        <w:rPr>
          <w:lang w:val="en-GB"/>
        </w:rPr>
        <w:t xml:space="preserve">cement </w:t>
      </w:r>
      <w:proofErr w:type="spellStart"/>
      <w:r w:rsidRPr="00E17909">
        <w:rPr>
          <w:lang w:val="en-GB"/>
        </w:rPr>
        <w:t>portlandzki</w:t>
      </w:r>
      <w:proofErr w:type="spellEnd"/>
      <w:r w:rsidRPr="00E17909">
        <w:rPr>
          <w:lang w:val="en-GB"/>
        </w:rPr>
        <w:t xml:space="preserve"> </w:t>
      </w:r>
      <w:proofErr w:type="spellStart"/>
      <w:r w:rsidRPr="00E17909">
        <w:rPr>
          <w:lang w:val="en-GB"/>
        </w:rPr>
        <w:t>wg</w:t>
      </w:r>
      <w:proofErr w:type="spellEnd"/>
      <w:r w:rsidRPr="00E17909">
        <w:rPr>
          <w:lang w:val="en-GB"/>
        </w:rPr>
        <w:t xml:space="preserve"> PN-EN 197-1,</w:t>
      </w:r>
    </w:p>
    <w:p w14:paraId="04F1334A" w14:textId="77777777" w:rsidR="00D66085" w:rsidRPr="00E17909" w:rsidRDefault="00D66085" w:rsidP="00060EFD">
      <w:pPr>
        <w:numPr>
          <w:ilvl w:val="0"/>
          <w:numId w:val="31"/>
        </w:numPr>
        <w:tabs>
          <w:tab w:val="left" w:pos="2127"/>
        </w:tabs>
        <w:spacing w:line="276" w:lineRule="auto"/>
        <w:ind w:left="567" w:firstLine="0"/>
        <w:jc w:val="both"/>
      </w:pPr>
      <w:r w:rsidRPr="00E17909">
        <w:t>wapno wg PN-</w:t>
      </w:r>
      <w:r w:rsidR="00CB3B72" w:rsidRPr="00E17909">
        <w:t>EN 459-1</w:t>
      </w:r>
      <w:r w:rsidRPr="00E17909">
        <w:t>,</w:t>
      </w:r>
    </w:p>
    <w:p w14:paraId="34494EAA" w14:textId="77777777" w:rsidR="00D66085" w:rsidRPr="00E17909" w:rsidRDefault="00D66085" w:rsidP="00060EFD">
      <w:pPr>
        <w:numPr>
          <w:ilvl w:val="0"/>
          <w:numId w:val="31"/>
        </w:numPr>
        <w:tabs>
          <w:tab w:val="left" w:pos="2127"/>
        </w:tabs>
        <w:spacing w:line="276" w:lineRule="auto"/>
        <w:ind w:left="567" w:firstLine="0"/>
        <w:jc w:val="both"/>
      </w:pPr>
      <w:r w:rsidRPr="00E17909">
        <w:t xml:space="preserve">popioły lotne wg </w:t>
      </w:r>
      <w:r w:rsidR="00DD01C4" w:rsidRPr="00E17909">
        <w:t> PN-EN 450-1 oraz PN-EN 197-1</w:t>
      </w:r>
    </w:p>
    <w:p w14:paraId="7B5B8CBF" w14:textId="77777777" w:rsidR="00D66085" w:rsidRPr="00E17909" w:rsidRDefault="00D66085" w:rsidP="00060EFD">
      <w:pPr>
        <w:numPr>
          <w:ilvl w:val="0"/>
          <w:numId w:val="31"/>
        </w:numPr>
        <w:tabs>
          <w:tab w:val="left" w:pos="2127"/>
        </w:tabs>
        <w:spacing w:line="276" w:lineRule="auto"/>
        <w:ind w:left="567" w:firstLine="0"/>
        <w:jc w:val="both"/>
      </w:pPr>
      <w:r w:rsidRPr="00E17909">
        <w:t xml:space="preserve">żużel granulowany wg </w:t>
      </w:r>
      <w:r w:rsidR="006132BB" w:rsidRPr="00E17909">
        <w:t xml:space="preserve">PN-EN </w:t>
      </w:r>
      <w:r w:rsidR="00DD01C4" w:rsidRPr="00E17909">
        <w:t>13055:2016-07</w:t>
      </w:r>
      <w:r w:rsidRPr="00E17909">
        <w:t>.</w:t>
      </w:r>
    </w:p>
    <w:p w14:paraId="0233760C" w14:textId="77777777" w:rsidR="00D66085" w:rsidRPr="00E17909" w:rsidRDefault="00D66085" w:rsidP="00B70829">
      <w:pPr>
        <w:pStyle w:val="Kolorowalistaakcent11"/>
        <w:spacing w:before="120" w:after="120"/>
        <w:ind w:left="0"/>
        <w:contextualSpacing w:val="0"/>
        <w:jc w:val="both"/>
        <w:rPr>
          <w:rFonts w:asciiTheme="minorHAnsi" w:hAnsiTheme="minorHAnsi" w:cstheme="minorHAnsi"/>
        </w:rPr>
      </w:pPr>
      <w:r w:rsidRPr="00E17909">
        <w:rPr>
          <w:rFonts w:asciiTheme="minorHAnsi" w:hAnsiTheme="minorHAnsi" w:cstheme="minorHAnsi"/>
        </w:rPr>
        <w:t>Dopuszcza się stosowanie innych spoiw pod warunkiem uzyskania równorzędnych efektów ulepszania kruszywa or</w:t>
      </w:r>
      <w:r w:rsidR="0030310B" w:rsidRPr="00E17909">
        <w:rPr>
          <w:rFonts w:asciiTheme="minorHAnsi" w:hAnsiTheme="minorHAnsi" w:cstheme="minorHAnsi"/>
        </w:rPr>
        <w:t xml:space="preserve">az po zaakceptowaniu ich przez </w:t>
      </w:r>
      <w:r w:rsidRPr="00E17909">
        <w:rPr>
          <w:rFonts w:asciiTheme="minorHAnsi" w:hAnsiTheme="minorHAnsi" w:cstheme="minorHAnsi"/>
        </w:rPr>
        <w:t>Zamawiającego</w:t>
      </w:r>
      <w:r w:rsidR="0030310B" w:rsidRPr="00E17909">
        <w:rPr>
          <w:rFonts w:asciiTheme="minorHAnsi" w:hAnsiTheme="minorHAnsi" w:cstheme="minorHAnsi"/>
        </w:rPr>
        <w:t xml:space="preserve"> i </w:t>
      </w:r>
      <w:r w:rsidR="00B0523D" w:rsidRPr="00E17909">
        <w:rPr>
          <w:rFonts w:asciiTheme="minorHAnsi" w:hAnsiTheme="minorHAnsi" w:cstheme="minorHAnsi"/>
        </w:rPr>
        <w:t>Inspektora Nadzoru</w:t>
      </w:r>
      <w:r w:rsidRPr="00E17909">
        <w:rPr>
          <w:rFonts w:asciiTheme="minorHAnsi" w:hAnsiTheme="minorHAnsi" w:cstheme="minorHAnsi"/>
        </w:rPr>
        <w:t>. Rodzaj i ilość dodatku ulepszającego należy przyjmować zgodnie z PN-S-06102. Kruszywa powinny spełniać wymagania okreś</w:t>
      </w:r>
      <w:r w:rsidR="0030310B" w:rsidRPr="00E17909">
        <w:rPr>
          <w:rFonts w:asciiTheme="minorHAnsi" w:hAnsiTheme="minorHAnsi" w:cstheme="minorHAnsi"/>
        </w:rPr>
        <w:t>lone w </w:t>
      </w:r>
      <w:r w:rsidRPr="00E17909">
        <w:rPr>
          <w:rFonts w:asciiTheme="minorHAnsi" w:hAnsiTheme="minorHAnsi" w:cstheme="minorHAnsi"/>
        </w:rPr>
        <w:t>odpowiedniej normie.</w:t>
      </w:r>
    </w:p>
    <w:p w14:paraId="0B446B2D" w14:textId="77777777" w:rsidR="00D66085" w:rsidRPr="00E17909"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99" w:name="_Toc93292559"/>
      <w:r w:rsidRPr="00E17909">
        <w:rPr>
          <w:rFonts w:asciiTheme="minorHAnsi" w:hAnsiTheme="minorHAnsi" w:cstheme="minorHAnsi"/>
          <w:i/>
          <w:u w:val="single"/>
        </w:rPr>
        <w:t>Podbudowy z tłucznia kamiennego</w:t>
      </w:r>
      <w:bookmarkEnd w:id="99"/>
    </w:p>
    <w:p w14:paraId="5AD05565" w14:textId="77777777" w:rsidR="00D66085" w:rsidRPr="00E17909" w:rsidRDefault="00D66085" w:rsidP="00B70829">
      <w:pPr>
        <w:pStyle w:val="Kolorowalistaakcent11"/>
        <w:spacing w:before="120" w:after="0"/>
        <w:ind w:left="0"/>
        <w:jc w:val="both"/>
        <w:rPr>
          <w:rFonts w:asciiTheme="minorHAnsi" w:hAnsiTheme="minorHAnsi" w:cstheme="minorHAnsi"/>
        </w:rPr>
      </w:pPr>
      <w:r w:rsidRPr="00E17909">
        <w:rPr>
          <w:rFonts w:asciiTheme="minorHAnsi" w:hAnsiTheme="minorHAnsi" w:cstheme="minorHAnsi"/>
        </w:rPr>
        <w:t>Materiałami stosowanymi przy wy</w:t>
      </w:r>
      <w:r w:rsidR="00045641" w:rsidRPr="00E17909">
        <w:rPr>
          <w:rFonts w:asciiTheme="minorHAnsi" w:hAnsiTheme="minorHAnsi" w:cstheme="minorHAnsi"/>
        </w:rPr>
        <w:t>konywaniu podbudowy z tłucznia po</w:t>
      </w:r>
      <w:r w:rsidRPr="00E17909">
        <w:rPr>
          <w:rFonts w:asciiTheme="minorHAnsi" w:hAnsiTheme="minorHAnsi" w:cstheme="minorHAnsi"/>
        </w:rPr>
        <w:t>winny być:</w:t>
      </w:r>
    </w:p>
    <w:p w14:paraId="0568EF6F" w14:textId="77777777" w:rsidR="00D66085" w:rsidRPr="00E17909" w:rsidRDefault="00D66085" w:rsidP="00060EFD">
      <w:pPr>
        <w:numPr>
          <w:ilvl w:val="0"/>
          <w:numId w:val="31"/>
        </w:numPr>
        <w:tabs>
          <w:tab w:val="left" w:pos="2127"/>
        </w:tabs>
        <w:spacing w:line="276" w:lineRule="auto"/>
        <w:ind w:left="567" w:firstLine="0"/>
        <w:jc w:val="both"/>
      </w:pPr>
      <w:r w:rsidRPr="00E17909">
        <w:t>kruszywo łamane zwykłe: tłuczeń i kliniec, wg PN-EN 13043:2004,</w:t>
      </w:r>
    </w:p>
    <w:p w14:paraId="25B62129" w14:textId="77777777" w:rsidR="00D66085" w:rsidRPr="00E17909" w:rsidRDefault="00D66085" w:rsidP="00060EFD">
      <w:pPr>
        <w:numPr>
          <w:ilvl w:val="0"/>
          <w:numId w:val="31"/>
        </w:numPr>
        <w:tabs>
          <w:tab w:val="left" w:pos="2127"/>
        </w:tabs>
        <w:spacing w:line="276" w:lineRule="auto"/>
        <w:ind w:left="567" w:firstLine="0"/>
        <w:jc w:val="both"/>
      </w:pPr>
      <w:r w:rsidRPr="00E17909">
        <w:t>woda do skropienia podczas wałowania i klinowania.</w:t>
      </w:r>
    </w:p>
    <w:p w14:paraId="5722DF56" w14:textId="77777777" w:rsidR="00D66085" w:rsidRPr="00E17909" w:rsidRDefault="00D66085" w:rsidP="00B70829">
      <w:pPr>
        <w:pStyle w:val="Kolorowalistaakcent11"/>
        <w:spacing w:before="120" w:after="0"/>
        <w:ind w:left="0"/>
        <w:jc w:val="both"/>
        <w:rPr>
          <w:rFonts w:asciiTheme="minorHAnsi" w:hAnsiTheme="minorHAnsi" w:cstheme="minorHAnsi"/>
        </w:rPr>
      </w:pPr>
      <w:r w:rsidRPr="00E17909">
        <w:rPr>
          <w:rFonts w:asciiTheme="minorHAnsi" w:hAnsiTheme="minorHAnsi" w:cstheme="minorHAnsi"/>
        </w:rPr>
        <w:t>Do wykonania podbudowy należy używać rodzajów kruszywa według PN-EN 13043:2004:</w:t>
      </w:r>
    </w:p>
    <w:p w14:paraId="6FDEBDFB" w14:textId="77777777" w:rsidR="00D66085" w:rsidRPr="00E17909" w:rsidRDefault="00D66085" w:rsidP="00060EFD">
      <w:pPr>
        <w:numPr>
          <w:ilvl w:val="0"/>
          <w:numId w:val="31"/>
        </w:numPr>
        <w:tabs>
          <w:tab w:val="left" w:pos="2127"/>
        </w:tabs>
        <w:spacing w:line="276" w:lineRule="auto"/>
        <w:ind w:left="567" w:firstLine="0"/>
        <w:jc w:val="both"/>
      </w:pPr>
      <w:r w:rsidRPr="00E17909">
        <w:t>tłuczeń od 31,5 mm do 63 mm,</w:t>
      </w:r>
    </w:p>
    <w:p w14:paraId="4F2B3AEC" w14:textId="77777777" w:rsidR="00D66085" w:rsidRPr="00E17909" w:rsidRDefault="00D66085" w:rsidP="00060EFD">
      <w:pPr>
        <w:numPr>
          <w:ilvl w:val="0"/>
          <w:numId w:val="31"/>
        </w:numPr>
        <w:tabs>
          <w:tab w:val="left" w:pos="2127"/>
        </w:tabs>
        <w:spacing w:line="276" w:lineRule="auto"/>
        <w:ind w:left="567" w:firstLine="0"/>
        <w:jc w:val="both"/>
      </w:pPr>
      <w:r w:rsidRPr="00E17909">
        <w:t>kliniec od 20 mm do 31,5 mm,</w:t>
      </w:r>
    </w:p>
    <w:p w14:paraId="48804993" w14:textId="77777777" w:rsidR="00D66085" w:rsidRPr="00E17909" w:rsidRDefault="00D66085" w:rsidP="00060EFD">
      <w:pPr>
        <w:numPr>
          <w:ilvl w:val="0"/>
          <w:numId w:val="31"/>
        </w:numPr>
        <w:tabs>
          <w:tab w:val="left" w:pos="2127"/>
        </w:tabs>
        <w:spacing w:line="276" w:lineRule="auto"/>
        <w:ind w:left="567" w:firstLine="0"/>
        <w:jc w:val="both"/>
      </w:pPr>
      <w:r w:rsidRPr="00E17909">
        <w:t>kruszywo do klinowania – kliniec od 4 mm do 20 mm.</w:t>
      </w:r>
    </w:p>
    <w:p w14:paraId="7C935E12" w14:textId="77777777" w:rsidR="00D66085" w:rsidRPr="00E17909" w:rsidRDefault="00341C67" w:rsidP="00B70829">
      <w:pPr>
        <w:pStyle w:val="Kolorowalistaakcent11"/>
        <w:spacing w:before="120" w:after="0"/>
        <w:ind w:left="0"/>
        <w:jc w:val="both"/>
        <w:rPr>
          <w:rFonts w:asciiTheme="minorHAnsi" w:hAnsiTheme="minorHAnsi" w:cstheme="minorHAnsi"/>
        </w:rPr>
      </w:pPr>
      <w:r w:rsidRPr="00E17909">
        <w:rPr>
          <w:rFonts w:asciiTheme="minorHAnsi" w:hAnsiTheme="minorHAnsi" w:cstheme="minorHAnsi"/>
        </w:rPr>
        <w:t xml:space="preserve">Inspektor Nadzoru </w:t>
      </w:r>
      <w:r w:rsidR="00D66085" w:rsidRPr="00E17909">
        <w:rPr>
          <w:rFonts w:asciiTheme="minorHAnsi" w:hAnsiTheme="minorHAnsi" w:cstheme="minorHAnsi"/>
        </w:rPr>
        <w:t>może dopuścić do wykonania p</w:t>
      </w:r>
      <w:r w:rsidR="00DD01C4" w:rsidRPr="00E17909">
        <w:rPr>
          <w:rFonts w:asciiTheme="minorHAnsi" w:hAnsiTheme="minorHAnsi" w:cstheme="minorHAnsi"/>
        </w:rPr>
        <w:t>odbudowy inne rodzaje kruszywa</w:t>
      </w:r>
      <w:r w:rsidR="00D66085" w:rsidRPr="00E17909">
        <w:rPr>
          <w:rFonts w:asciiTheme="minorHAnsi" w:hAnsiTheme="minorHAnsi" w:cstheme="minorHAnsi"/>
        </w:rPr>
        <w:t>, na wniosek Wykonawcy. Jakość kruszywa powinna być zgodna z wymaganiami normy PN-EN 13043:2004, określonymi dla:</w:t>
      </w:r>
    </w:p>
    <w:p w14:paraId="3C8CD84B" w14:textId="77777777" w:rsidR="00D66085" w:rsidRPr="00E17909" w:rsidRDefault="00D66085" w:rsidP="00060EFD">
      <w:pPr>
        <w:numPr>
          <w:ilvl w:val="0"/>
          <w:numId w:val="31"/>
        </w:numPr>
        <w:tabs>
          <w:tab w:val="left" w:pos="2127"/>
        </w:tabs>
        <w:spacing w:line="276" w:lineRule="auto"/>
        <w:ind w:left="567" w:firstLine="0"/>
        <w:jc w:val="both"/>
      </w:pPr>
      <w:r w:rsidRPr="00E17909">
        <w:t>klasy co najmniej II</w:t>
      </w:r>
      <w:r w:rsidRPr="00E17909">
        <w:tab/>
        <w:t>- dla podbudowy zasadniczej,</w:t>
      </w:r>
    </w:p>
    <w:p w14:paraId="0252838D" w14:textId="77777777" w:rsidR="00D66085" w:rsidRPr="00E17909" w:rsidRDefault="00D66085" w:rsidP="00060EFD">
      <w:pPr>
        <w:numPr>
          <w:ilvl w:val="0"/>
          <w:numId w:val="31"/>
        </w:numPr>
        <w:tabs>
          <w:tab w:val="left" w:pos="2127"/>
        </w:tabs>
        <w:spacing w:line="276" w:lineRule="auto"/>
        <w:ind w:left="567" w:firstLine="0"/>
        <w:jc w:val="both"/>
      </w:pPr>
      <w:r w:rsidRPr="00E17909">
        <w:t>klasy II i III</w:t>
      </w:r>
      <w:r w:rsidRPr="00E17909">
        <w:tab/>
      </w:r>
      <w:r w:rsidR="00E72063" w:rsidRPr="00E17909">
        <w:tab/>
      </w:r>
      <w:r w:rsidRPr="00E17909">
        <w:t>- dla podbudowy pomocniczej.</w:t>
      </w:r>
    </w:p>
    <w:p w14:paraId="328D6495" w14:textId="77777777" w:rsidR="00D66085" w:rsidRPr="00E17909" w:rsidRDefault="00D66085" w:rsidP="00B70829">
      <w:pPr>
        <w:pStyle w:val="Kolorowalistaakcent11"/>
        <w:spacing w:before="120" w:after="120"/>
        <w:ind w:left="0"/>
        <w:contextualSpacing w:val="0"/>
        <w:jc w:val="both"/>
        <w:rPr>
          <w:rFonts w:asciiTheme="minorHAnsi" w:hAnsiTheme="minorHAnsi" w:cstheme="minorHAnsi"/>
        </w:rPr>
      </w:pPr>
      <w:r w:rsidRPr="00E17909">
        <w:rPr>
          <w:rFonts w:asciiTheme="minorHAnsi" w:hAnsiTheme="minorHAnsi" w:cstheme="minorHAnsi"/>
        </w:rPr>
        <w:t>Do jednowarstwowych podbudów lub podbudowy zasadniczej należy stosować kruszywo gatunku co najmniej 2.</w:t>
      </w:r>
    </w:p>
    <w:p w14:paraId="75586FFC" w14:textId="77777777" w:rsidR="00D66085" w:rsidRPr="00E17909"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00" w:name="_Toc93292560"/>
      <w:r w:rsidRPr="00E17909">
        <w:rPr>
          <w:rFonts w:asciiTheme="minorHAnsi" w:hAnsiTheme="minorHAnsi" w:cstheme="minorHAnsi"/>
          <w:i/>
          <w:u w:val="single"/>
        </w:rPr>
        <w:t>Podbudowy z chudego betonu</w:t>
      </w:r>
      <w:bookmarkEnd w:id="100"/>
    </w:p>
    <w:p w14:paraId="5CCD0ECE" w14:textId="4006BD98" w:rsidR="00D66085" w:rsidRPr="00E17909" w:rsidRDefault="00D66085" w:rsidP="00B70829">
      <w:pPr>
        <w:pStyle w:val="Kolorowalistaakcent11"/>
        <w:spacing w:before="120" w:after="0"/>
        <w:ind w:left="0"/>
        <w:jc w:val="both"/>
        <w:rPr>
          <w:rFonts w:asciiTheme="minorHAnsi" w:hAnsiTheme="minorHAnsi" w:cstheme="minorHAnsi"/>
        </w:rPr>
      </w:pPr>
      <w:r w:rsidRPr="00E17909">
        <w:rPr>
          <w:rFonts w:asciiTheme="minorHAnsi" w:hAnsiTheme="minorHAnsi" w:cstheme="minorHAnsi"/>
        </w:rPr>
        <w:t>Podbudowa z chudego betonu winna stanowić jedną lub dwie warstwy zagęszczonej mieszanki betonowej, która po osiągnięciu wytrzymałości na ściskanie nie mniejszej niż 6Mpa i nie większej niż 9Mpa, stanowić będzie fragment nośnej części nawierzchni drogowej. Chudy beton winien stanowić materiał powstający w</w:t>
      </w:r>
      <w:r w:rsidR="006F19B2" w:rsidRPr="00E17909">
        <w:rPr>
          <w:rFonts w:asciiTheme="minorHAnsi" w:hAnsiTheme="minorHAnsi" w:cstheme="minorHAnsi"/>
        </w:rPr>
        <w:t> </w:t>
      </w:r>
      <w:r w:rsidRPr="00E17909">
        <w:rPr>
          <w:rFonts w:asciiTheme="minorHAnsi" w:hAnsiTheme="minorHAnsi" w:cstheme="minorHAnsi"/>
        </w:rPr>
        <w:t>wynik</w:t>
      </w:r>
      <w:r w:rsidR="006F19B2" w:rsidRPr="00E17909">
        <w:rPr>
          <w:rFonts w:asciiTheme="minorHAnsi" w:hAnsiTheme="minorHAnsi" w:cstheme="minorHAnsi"/>
        </w:rPr>
        <w:t>u</w:t>
      </w:r>
      <w:r w:rsidRPr="00E17909">
        <w:rPr>
          <w:rFonts w:asciiTheme="minorHAnsi" w:hAnsiTheme="minorHAnsi" w:cstheme="minorHAnsi"/>
        </w:rPr>
        <w:t xml:space="preserve"> wymieszania mieszanki kru</w:t>
      </w:r>
      <w:r w:rsidR="00026114" w:rsidRPr="00E17909">
        <w:rPr>
          <w:rFonts w:asciiTheme="minorHAnsi" w:hAnsiTheme="minorHAnsi" w:cstheme="minorHAnsi"/>
        </w:rPr>
        <w:t xml:space="preserve">szyw z cementem w ilości </w:t>
      </w:r>
      <w:r w:rsidR="00E17909" w:rsidRPr="00E17909">
        <w:rPr>
          <w:rFonts w:asciiTheme="minorHAnsi" w:hAnsiTheme="minorHAnsi" w:cstheme="minorHAnsi"/>
        </w:rPr>
        <w:br/>
      </w:r>
      <w:r w:rsidR="00026114" w:rsidRPr="00E17909">
        <w:rPr>
          <w:rFonts w:asciiTheme="minorHAnsi" w:hAnsiTheme="minorHAnsi" w:cstheme="minorHAnsi"/>
        </w:rPr>
        <w:t>5-7% w </w:t>
      </w:r>
      <w:r w:rsidRPr="00E17909">
        <w:rPr>
          <w:rFonts w:asciiTheme="minorHAnsi" w:hAnsiTheme="minorHAnsi" w:cstheme="minorHAnsi"/>
        </w:rPr>
        <w:t>stosunku do kruszyw oraz optymalną ilością wody. Zawartość cementu nie powinna przekraczać 130</w:t>
      </w:r>
      <w:r w:rsidR="006F19B2" w:rsidRPr="00E17909">
        <w:rPr>
          <w:rFonts w:asciiTheme="minorHAnsi" w:hAnsiTheme="minorHAnsi" w:cstheme="minorHAnsi"/>
        </w:rPr>
        <w:t xml:space="preserve"> </w:t>
      </w:r>
      <w:r w:rsidRPr="00E17909">
        <w:rPr>
          <w:rFonts w:asciiTheme="minorHAnsi" w:hAnsiTheme="minorHAnsi" w:cstheme="minorHAnsi"/>
        </w:rPr>
        <w:t>kg/m</w:t>
      </w:r>
      <w:r w:rsidRPr="00E17909">
        <w:rPr>
          <w:rFonts w:asciiTheme="minorHAnsi" w:hAnsiTheme="minorHAnsi" w:cstheme="minorHAnsi"/>
          <w:vertAlign w:val="superscript"/>
        </w:rPr>
        <w:t>3</w:t>
      </w:r>
      <w:r w:rsidRPr="00E17909">
        <w:rPr>
          <w:rFonts w:asciiTheme="minorHAnsi" w:hAnsiTheme="minorHAnsi" w:cstheme="minorHAnsi"/>
        </w:rPr>
        <w:t xml:space="preserve">. Zawartość wody powinna odpowiadać wilgotności optymalnej, określonej według normalnej próby </w:t>
      </w:r>
      <w:proofErr w:type="spellStart"/>
      <w:r w:rsidRPr="00E17909">
        <w:rPr>
          <w:rFonts w:asciiTheme="minorHAnsi" w:hAnsiTheme="minorHAnsi" w:cstheme="minorHAnsi"/>
        </w:rPr>
        <w:t>Proctora</w:t>
      </w:r>
      <w:proofErr w:type="spellEnd"/>
      <w:r w:rsidR="00DD01C4" w:rsidRPr="00E17909">
        <w:rPr>
          <w:rFonts w:asciiTheme="minorHAnsi" w:hAnsiTheme="minorHAnsi" w:cstheme="minorHAnsi"/>
        </w:rPr>
        <w:t xml:space="preserve"> </w:t>
      </w:r>
      <w:r w:rsidRPr="00E17909">
        <w:rPr>
          <w:rFonts w:asciiTheme="minorHAnsi" w:hAnsiTheme="minorHAnsi" w:cstheme="minorHAnsi"/>
        </w:rPr>
        <w:t xml:space="preserve">(duży cylinder, metoda II), z tolerancją +10%, -20% jej wartości. Po zakończeniu procesu wiązania winien osiągnąć wytrzymałość na ściskanie </w:t>
      </w:r>
      <w:r w:rsidRPr="00E17909">
        <w:rPr>
          <w:rFonts w:asciiTheme="minorHAnsi" w:hAnsiTheme="minorHAnsi" w:cstheme="minorHAnsi"/>
        </w:rPr>
        <w:lastRenderedPageBreak/>
        <w:t>w</w:t>
      </w:r>
      <w:r w:rsidR="00E17909" w:rsidRPr="00E17909">
        <w:rPr>
          <w:rFonts w:asciiTheme="minorHAnsi" w:hAnsiTheme="minorHAnsi" w:cstheme="minorHAnsi"/>
        </w:rPr>
        <w:t> </w:t>
      </w:r>
      <w:r w:rsidRPr="00E17909">
        <w:rPr>
          <w:rFonts w:asciiTheme="minorHAnsi" w:hAnsiTheme="minorHAnsi" w:cstheme="minorHAnsi"/>
        </w:rPr>
        <w:t>granicach 6-9Mpa. Do otrzymania chudego betonu należy stosować cement portlandzki z dodatkami, klasy 32,5, spełniający wymagania normy PN-EN 197-1. Do wykonania mieszanki chudego betonu należy stosować</w:t>
      </w:r>
      <w:r w:rsidR="00045641" w:rsidRPr="00E17909">
        <w:rPr>
          <w:rFonts w:asciiTheme="minorHAnsi" w:hAnsiTheme="minorHAnsi" w:cstheme="minorHAnsi"/>
        </w:rPr>
        <w:t xml:space="preserve"> (zgodnie z normą </w:t>
      </w:r>
      <w:r w:rsidR="00045641" w:rsidRPr="00E17909">
        <w:t>PN-EN 13043:2004)</w:t>
      </w:r>
      <w:r w:rsidRPr="00E17909">
        <w:rPr>
          <w:rFonts w:asciiTheme="minorHAnsi" w:hAnsiTheme="minorHAnsi" w:cstheme="minorHAnsi"/>
        </w:rPr>
        <w:t>:</w:t>
      </w:r>
    </w:p>
    <w:p w14:paraId="41BDE335" w14:textId="77777777" w:rsidR="00D66085" w:rsidRPr="00E17909" w:rsidRDefault="00D66085" w:rsidP="00060EFD">
      <w:pPr>
        <w:numPr>
          <w:ilvl w:val="0"/>
          <w:numId w:val="31"/>
        </w:numPr>
        <w:tabs>
          <w:tab w:val="left" w:pos="2127"/>
        </w:tabs>
        <w:spacing w:line="276" w:lineRule="auto"/>
        <w:ind w:left="567" w:firstLine="0"/>
        <w:jc w:val="both"/>
      </w:pPr>
      <w:r w:rsidRPr="00E17909">
        <w:t>żwiry i mieszanka wg,</w:t>
      </w:r>
    </w:p>
    <w:p w14:paraId="2CC23116" w14:textId="77777777" w:rsidR="00D66085" w:rsidRPr="00E17909" w:rsidRDefault="00D66085" w:rsidP="00060EFD">
      <w:pPr>
        <w:numPr>
          <w:ilvl w:val="0"/>
          <w:numId w:val="31"/>
        </w:numPr>
        <w:tabs>
          <w:tab w:val="left" w:pos="2127"/>
        </w:tabs>
        <w:spacing w:line="276" w:lineRule="auto"/>
        <w:ind w:left="567" w:firstLine="0"/>
        <w:jc w:val="both"/>
      </w:pPr>
      <w:r w:rsidRPr="00E17909">
        <w:t>piasek wg,</w:t>
      </w:r>
    </w:p>
    <w:p w14:paraId="30E1E1C0" w14:textId="77777777" w:rsidR="00D66085" w:rsidRPr="00E17909" w:rsidRDefault="00D66085" w:rsidP="00060EFD">
      <w:pPr>
        <w:numPr>
          <w:ilvl w:val="0"/>
          <w:numId w:val="31"/>
        </w:numPr>
        <w:tabs>
          <w:tab w:val="left" w:pos="2127"/>
        </w:tabs>
        <w:spacing w:line="276" w:lineRule="auto"/>
        <w:ind w:left="567" w:firstLine="0"/>
        <w:jc w:val="both"/>
      </w:pPr>
      <w:r w:rsidRPr="00E17909">
        <w:t>kruszywo łamane wg,</w:t>
      </w:r>
    </w:p>
    <w:p w14:paraId="649E4489" w14:textId="77777777" w:rsidR="00D66085" w:rsidRPr="00E17909" w:rsidRDefault="00D66085" w:rsidP="00060EFD">
      <w:pPr>
        <w:numPr>
          <w:ilvl w:val="0"/>
          <w:numId w:val="31"/>
        </w:numPr>
        <w:tabs>
          <w:tab w:val="left" w:pos="2127"/>
        </w:tabs>
        <w:spacing w:line="276" w:lineRule="auto"/>
        <w:ind w:left="567" w:firstLine="0"/>
        <w:jc w:val="both"/>
      </w:pPr>
      <w:r w:rsidRPr="00E17909">
        <w:t>kruszywo żużlowe z żużla</w:t>
      </w:r>
      <w:r w:rsidR="00045641" w:rsidRPr="00E17909">
        <w:t xml:space="preserve"> wielkopiecowego kawałkowego</w:t>
      </w:r>
      <w:r w:rsidRPr="00E17909">
        <w:t>.</w:t>
      </w:r>
    </w:p>
    <w:p w14:paraId="26B8280B" w14:textId="77777777" w:rsidR="00D66085" w:rsidRPr="00E17909" w:rsidRDefault="00D66085" w:rsidP="00B70829">
      <w:pPr>
        <w:pStyle w:val="Kolorowalistaakcent11"/>
        <w:spacing w:before="120" w:after="240"/>
        <w:ind w:left="0"/>
        <w:contextualSpacing w:val="0"/>
        <w:jc w:val="both"/>
        <w:rPr>
          <w:rFonts w:asciiTheme="minorHAnsi" w:hAnsiTheme="minorHAnsi" w:cstheme="minorHAnsi"/>
        </w:rPr>
      </w:pPr>
      <w:r w:rsidRPr="00E17909">
        <w:rPr>
          <w:rFonts w:asciiTheme="minorHAnsi" w:hAnsiTheme="minorHAnsi" w:cstheme="minorHAnsi"/>
        </w:rPr>
        <w:t xml:space="preserve">Uziarnienie kruszywa należy dobrać tak, </w:t>
      </w:r>
      <w:r w:rsidR="00A532A4" w:rsidRPr="00E17909">
        <w:rPr>
          <w:rFonts w:asciiTheme="minorHAnsi" w:hAnsiTheme="minorHAnsi" w:cstheme="minorHAnsi"/>
        </w:rPr>
        <w:t xml:space="preserve">aby </w:t>
      </w:r>
      <w:r w:rsidRPr="00E17909">
        <w:rPr>
          <w:rFonts w:asciiTheme="minorHAnsi" w:hAnsiTheme="minorHAnsi" w:cstheme="minorHAnsi"/>
        </w:rPr>
        <w:t>mieszanka betonowa wykazywała maksymalną szczelność i urabialność przy minimalnym zużyciu cementu i wody. Skład chudego betonu powinien być tak dobrany, aby zapewniał osiągnięcie właściwości określonych w tabeli określającej wymagania dla chudego betonu, zamieszczonej poniżej:</w:t>
      </w:r>
    </w:p>
    <w:tbl>
      <w:tblPr>
        <w:tblW w:w="0" w:type="auto"/>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425"/>
        <w:gridCol w:w="4252"/>
        <w:gridCol w:w="1418"/>
        <w:gridCol w:w="2410"/>
      </w:tblGrid>
      <w:tr w:rsidR="00D66085" w:rsidRPr="00E17909" w14:paraId="476549B5" w14:textId="77777777" w:rsidTr="00DD01C4">
        <w:trPr>
          <w:cantSplit/>
          <w:tblHeader/>
          <w:jc w:val="center"/>
        </w:trPr>
        <w:tc>
          <w:tcPr>
            <w:tcW w:w="425" w:type="dxa"/>
            <w:tcBorders>
              <w:top w:val="single" w:sz="6" w:space="0" w:color="auto"/>
              <w:left w:val="single" w:sz="6" w:space="0" w:color="auto"/>
              <w:bottom w:val="double" w:sz="6" w:space="0" w:color="auto"/>
              <w:right w:val="single" w:sz="6" w:space="0" w:color="auto"/>
            </w:tcBorders>
            <w:shd w:val="clear" w:color="auto" w:fill="D9D9D9"/>
            <w:noWrap/>
          </w:tcPr>
          <w:p w14:paraId="01E4F389" w14:textId="77777777" w:rsidR="00D66085" w:rsidRPr="00E17909" w:rsidRDefault="00D66085" w:rsidP="00E17909">
            <w:pPr>
              <w:tabs>
                <w:tab w:val="left" w:pos="360"/>
              </w:tabs>
              <w:jc w:val="center"/>
              <w:rPr>
                <w:rFonts w:asciiTheme="minorHAnsi" w:hAnsiTheme="minorHAnsi" w:cstheme="minorHAnsi"/>
                <w:b/>
              </w:rPr>
            </w:pPr>
            <w:r w:rsidRPr="00E17909">
              <w:rPr>
                <w:rFonts w:asciiTheme="minorHAnsi" w:hAnsiTheme="minorHAnsi" w:cstheme="minorHAnsi"/>
                <w:b/>
              </w:rPr>
              <w:t>Lp.</w:t>
            </w:r>
          </w:p>
        </w:tc>
        <w:tc>
          <w:tcPr>
            <w:tcW w:w="4252" w:type="dxa"/>
            <w:tcBorders>
              <w:top w:val="single" w:sz="6" w:space="0" w:color="auto"/>
              <w:left w:val="single" w:sz="6" w:space="0" w:color="auto"/>
              <w:bottom w:val="double" w:sz="6" w:space="0" w:color="auto"/>
              <w:right w:val="single" w:sz="6" w:space="0" w:color="auto"/>
            </w:tcBorders>
            <w:shd w:val="clear" w:color="auto" w:fill="D9D9D9"/>
            <w:noWrap/>
          </w:tcPr>
          <w:p w14:paraId="475F7176" w14:textId="77777777" w:rsidR="00D66085" w:rsidRPr="00E17909" w:rsidRDefault="00D66085" w:rsidP="00E17909">
            <w:pPr>
              <w:tabs>
                <w:tab w:val="left" w:pos="360"/>
              </w:tabs>
              <w:jc w:val="center"/>
              <w:rPr>
                <w:rFonts w:asciiTheme="minorHAnsi" w:hAnsiTheme="minorHAnsi" w:cstheme="minorHAnsi"/>
                <w:b/>
              </w:rPr>
            </w:pPr>
            <w:r w:rsidRPr="00E17909">
              <w:rPr>
                <w:rFonts w:asciiTheme="minorHAnsi" w:hAnsiTheme="minorHAnsi" w:cstheme="minorHAnsi"/>
                <w:b/>
              </w:rPr>
              <w:t>Właściwości</w:t>
            </w:r>
          </w:p>
        </w:tc>
        <w:tc>
          <w:tcPr>
            <w:tcW w:w="1418" w:type="dxa"/>
            <w:tcBorders>
              <w:top w:val="single" w:sz="6" w:space="0" w:color="auto"/>
              <w:left w:val="single" w:sz="6" w:space="0" w:color="auto"/>
              <w:bottom w:val="double" w:sz="6" w:space="0" w:color="auto"/>
              <w:right w:val="single" w:sz="6" w:space="0" w:color="auto"/>
            </w:tcBorders>
            <w:shd w:val="clear" w:color="auto" w:fill="D9D9D9"/>
            <w:noWrap/>
          </w:tcPr>
          <w:p w14:paraId="33909988" w14:textId="77777777" w:rsidR="00D66085" w:rsidRPr="00E17909" w:rsidRDefault="00D66085" w:rsidP="00E17909">
            <w:pPr>
              <w:tabs>
                <w:tab w:val="left" w:pos="360"/>
              </w:tabs>
              <w:jc w:val="center"/>
              <w:rPr>
                <w:rFonts w:asciiTheme="minorHAnsi" w:hAnsiTheme="minorHAnsi" w:cstheme="minorHAnsi"/>
                <w:b/>
              </w:rPr>
            </w:pPr>
            <w:r w:rsidRPr="00E17909">
              <w:rPr>
                <w:rFonts w:asciiTheme="minorHAnsi" w:hAnsiTheme="minorHAnsi" w:cstheme="minorHAnsi"/>
                <w:b/>
              </w:rPr>
              <w:t>Wymagania</w:t>
            </w:r>
          </w:p>
        </w:tc>
        <w:tc>
          <w:tcPr>
            <w:tcW w:w="2410" w:type="dxa"/>
            <w:tcBorders>
              <w:top w:val="single" w:sz="6" w:space="0" w:color="auto"/>
              <w:left w:val="single" w:sz="6" w:space="0" w:color="auto"/>
              <w:bottom w:val="double" w:sz="6" w:space="0" w:color="auto"/>
              <w:right w:val="single" w:sz="6" w:space="0" w:color="auto"/>
            </w:tcBorders>
            <w:shd w:val="clear" w:color="auto" w:fill="D9D9D9"/>
            <w:noWrap/>
          </w:tcPr>
          <w:p w14:paraId="4D5EC2D5" w14:textId="77777777" w:rsidR="00D66085" w:rsidRPr="00E17909" w:rsidRDefault="00D66085" w:rsidP="00E17909">
            <w:pPr>
              <w:tabs>
                <w:tab w:val="left" w:pos="360"/>
              </w:tabs>
              <w:jc w:val="center"/>
              <w:rPr>
                <w:rFonts w:asciiTheme="minorHAnsi" w:hAnsiTheme="minorHAnsi" w:cstheme="minorHAnsi"/>
                <w:b/>
              </w:rPr>
            </w:pPr>
            <w:r w:rsidRPr="00E17909">
              <w:rPr>
                <w:rFonts w:asciiTheme="minorHAnsi" w:hAnsiTheme="minorHAnsi" w:cstheme="minorHAnsi"/>
                <w:b/>
              </w:rPr>
              <w:t>Badania według</w:t>
            </w:r>
          </w:p>
        </w:tc>
      </w:tr>
      <w:tr w:rsidR="00E5705F" w:rsidRPr="00E17909" w14:paraId="188132C1" w14:textId="77777777" w:rsidTr="00140815">
        <w:trPr>
          <w:jc w:val="center"/>
        </w:trPr>
        <w:tc>
          <w:tcPr>
            <w:tcW w:w="425" w:type="dxa"/>
            <w:tcBorders>
              <w:top w:val="nil"/>
              <w:left w:val="single" w:sz="6" w:space="0" w:color="auto"/>
              <w:bottom w:val="single" w:sz="6" w:space="0" w:color="auto"/>
              <w:right w:val="single" w:sz="6" w:space="0" w:color="auto"/>
            </w:tcBorders>
            <w:noWrap/>
          </w:tcPr>
          <w:p w14:paraId="13C986EA" w14:textId="77777777" w:rsidR="00E5705F" w:rsidRPr="00E17909" w:rsidRDefault="00E5705F" w:rsidP="00E17909">
            <w:pPr>
              <w:tabs>
                <w:tab w:val="left" w:pos="360"/>
              </w:tabs>
              <w:jc w:val="center"/>
              <w:rPr>
                <w:rFonts w:asciiTheme="minorHAnsi" w:hAnsiTheme="minorHAnsi" w:cstheme="minorHAnsi"/>
              </w:rPr>
            </w:pPr>
            <w:r w:rsidRPr="00E17909">
              <w:rPr>
                <w:rFonts w:asciiTheme="minorHAnsi" w:hAnsiTheme="minorHAnsi" w:cstheme="minorHAnsi"/>
              </w:rPr>
              <w:t>1</w:t>
            </w:r>
          </w:p>
        </w:tc>
        <w:tc>
          <w:tcPr>
            <w:tcW w:w="4252" w:type="dxa"/>
            <w:tcBorders>
              <w:top w:val="nil"/>
              <w:left w:val="single" w:sz="6" w:space="0" w:color="auto"/>
              <w:bottom w:val="single" w:sz="6" w:space="0" w:color="auto"/>
              <w:right w:val="single" w:sz="6" w:space="0" w:color="auto"/>
            </w:tcBorders>
            <w:noWrap/>
          </w:tcPr>
          <w:p w14:paraId="35497089" w14:textId="77777777" w:rsidR="00E5705F" w:rsidRPr="00E17909" w:rsidRDefault="00E5705F" w:rsidP="00E17909">
            <w:pPr>
              <w:tabs>
                <w:tab w:val="left" w:pos="360"/>
              </w:tabs>
              <w:rPr>
                <w:rFonts w:asciiTheme="minorHAnsi" w:hAnsiTheme="minorHAnsi" w:cstheme="minorHAnsi"/>
              </w:rPr>
            </w:pPr>
            <w:r w:rsidRPr="00E17909">
              <w:rPr>
                <w:rFonts w:asciiTheme="minorHAnsi" w:hAnsiTheme="minorHAnsi" w:cstheme="minorHAnsi"/>
              </w:rPr>
              <w:t xml:space="preserve">Wytrzymałość na ściskanie po 7 dniach, </w:t>
            </w:r>
            <w:proofErr w:type="spellStart"/>
            <w:r w:rsidRPr="00E17909">
              <w:rPr>
                <w:rFonts w:asciiTheme="minorHAnsi" w:hAnsiTheme="minorHAnsi" w:cstheme="minorHAnsi"/>
              </w:rPr>
              <w:t>Mpa</w:t>
            </w:r>
            <w:proofErr w:type="spellEnd"/>
          </w:p>
        </w:tc>
        <w:tc>
          <w:tcPr>
            <w:tcW w:w="1418" w:type="dxa"/>
            <w:tcBorders>
              <w:top w:val="nil"/>
              <w:left w:val="single" w:sz="6" w:space="0" w:color="auto"/>
              <w:bottom w:val="single" w:sz="6" w:space="0" w:color="auto"/>
              <w:right w:val="single" w:sz="6" w:space="0" w:color="auto"/>
            </w:tcBorders>
            <w:noWrap/>
          </w:tcPr>
          <w:p w14:paraId="5D6F1414" w14:textId="77777777" w:rsidR="00E5705F" w:rsidRPr="00E17909" w:rsidRDefault="00E5705F" w:rsidP="00E17909">
            <w:pPr>
              <w:tabs>
                <w:tab w:val="left" w:pos="360"/>
              </w:tabs>
              <w:jc w:val="center"/>
              <w:rPr>
                <w:rFonts w:asciiTheme="minorHAnsi" w:hAnsiTheme="minorHAnsi" w:cstheme="minorHAnsi"/>
              </w:rPr>
            </w:pPr>
            <w:r w:rsidRPr="00E17909">
              <w:rPr>
                <w:rFonts w:asciiTheme="minorHAnsi" w:hAnsiTheme="minorHAnsi" w:cstheme="minorHAnsi"/>
              </w:rPr>
              <w:t>od 3,5 do 5,5</w:t>
            </w:r>
          </w:p>
        </w:tc>
        <w:tc>
          <w:tcPr>
            <w:tcW w:w="2410" w:type="dxa"/>
            <w:vMerge w:val="restart"/>
            <w:tcBorders>
              <w:top w:val="nil"/>
              <w:left w:val="single" w:sz="6" w:space="0" w:color="auto"/>
              <w:right w:val="single" w:sz="6" w:space="0" w:color="auto"/>
            </w:tcBorders>
            <w:noWrap/>
          </w:tcPr>
          <w:p w14:paraId="09623B14" w14:textId="77777777" w:rsidR="00E5705F" w:rsidRPr="00E17909" w:rsidRDefault="00E5705F" w:rsidP="00E17909">
            <w:pPr>
              <w:tabs>
                <w:tab w:val="left" w:pos="360"/>
              </w:tabs>
              <w:jc w:val="center"/>
              <w:rPr>
                <w:rFonts w:asciiTheme="minorHAnsi" w:hAnsiTheme="minorHAnsi" w:cstheme="minorHAnsi"/>
              </w:rPr>
            </w:pPr>
            <w:r w:rsidRPr="00E17909">
              <w:t>PN-EN 13791:2019-12</w:t>
            </w:r>
          </w:p>
        </w:tc>
      </w:tr>
      <w:tr w:rsidR="00E5705F" w:rsidRPr="00E17909" w14:paraId="41810DAA" w14:textId="77777777" w:rsidTr="00140815">
        <w:trPr>
          <w:jc w:val="center"/>
        </w:trPr>
        <w:tc>
          <w:tcPr>
            <w:tcW w:w="425" w:type="dxa"/>
            <w:tcBorders>
              <w:top w:val="single" w:sz="6" w:space="0" w:color="auto"/>
              <w:left w:val="single" w:sz="6" w:space="0" w:color="auto"/>
              <w:bottom w:val="single" w:sz="6" w:space="0" w:color="auto"/>
              <w:right w:val="single" w:sz="6" w:space="0" w:color="auto"/>
            </w:tcBorders>
            <w:noWrap/>
          </w:tcPr>
          <w:p w14:paraId="2F84CA57" w14:textId="77777777" w:rsidR="00E5705F" w:rsidRPr="00E17909" w:rsidRDefault="00E5705F" w:rsidP="00E17909">
            <w:pPr>
              <w:tabs>
                <w:tab w:val="left" w:pos="360"/>
              </w:tabs>
              <w:jc w:val="center"/>
              <w:rPr>
                <w:rFonts w:asciiTheme="minorHAnsi" w:hAnsiTheme="minorHAnsi" w:cstheme="minorHAnsi"/>
              </w:rPr>
            </w:pPr>
            <w:r w:rsidRPr="00E17909">
              <w:rPr>
                <w:rFonts w:asciiTheme="minorHAnsi" w:hAnsiTheme="minorHAnsi" w:cstheme="minorHAnsi"/>
              </w:rPr>
              <w:t>2</w:t>
            </w:r>
          </w:p>
        </w:tc>
        <w:tc>
          <w:tcPr>
            <w:tcW w:w="4252" w:type="dxa"/>
            <w:tcBorders>
              <w:top w:val="single" w:sz="6" w:space="0" w:color="auto"/>
              <w:left w:val="single" w:sz="6" w:space="0" w:color="auto"/>
              <w:bottom w:val="single" w:sz="6" w:space="0" w:color="auto"/>
              <w:right w:val="single" w:sz="6" w:space="0" w:color="auto"/>
            </w:tcBorders>
            <w:noWrap/>
          </w:tcPr>
          <w:p w14:paraId="1453363D" w14:textId="77777777" w:rsidR="00E5705F" w:rsidRPr="00E17909" w:rsidRDefault="00E5705F" w:rsidP="00E17909">
            <w:pPr>
              <w:tabs>
                <w:tab w:val="left" w:pos="360"/>
              </w:tabs>
              <w:rPr>
                <w:rFonts w:asciiTheme="minorHAnsi" w:hAnsiTheme="minorHAnsi" w:cstheme="minorHAnsi"/>
              </w:rPr>
            </w:pPr>
            <w:r w:rsidRPr="00E17909">
              <w:rPr>
                <w:rFonts w:asciiTheme="minorHAnsi" w:hAnsiTheme="minorHAnsi" w:cstheme="minorHAnsi"/>
              </w:rPr>
              <w:t xml:space="preserve">Wytrzymałość na ściskanie po 28 dniach, </w:t>
            </w:r>
            <w:proofErr w:type="spellStart"/>
            <w:r w:rsidRPr="00E17909">
              <w:rPr>
                <w:rFonts w:asciiTheme="minorHAnsi" w:hAnsiTheme="minorHAnsi" w:cstheme="minorHAnsi"/>
              </w:rPr>
              <w:t>Mpa</w:t>
            </w:r>
            <w:proofErr w:type="spellEnd"/>
          </w:p>
        </w:tc>
        <w:tc>
          <w:tcPr>
            <w:tcW w:w="1418" w:type="dxa"/>
            <w:tcBorders>
              <w:top w:val="single" w:sz="6" w:space="0" w:color="auto"/>
              <w:left w:val="single" w:sz="6" w:space="0" w:color="auto"/>
              <w:bottom w:val="single" w:sz="6" w:space="0" w:color="auto"/>
              <w:right w:val="single" w:sz="6" w:space="0" w:color="auto"/>
            </w:tcBorders>
            <w:noWrap/>
          </w:tcPr>
          <w:p w14:paraId="57547257" w14:textId="77777777" w:rsidR="00E5705F" w:rsidRPr="00E17909" w:rsidRDefault="00E5705F" w:rsidP="00E17909">
            <w:pPr>
              <w:tabs>
                <w:tab w:val="left" w:pos="360"/>
              </w:tabs>
              <w:jc w:val="center"/>
              <w:rPr>
                <w:rFonts w:asciiTheme="minorHAnsi" w:hAnsiTheme="minorHAnsi" w:cstheme="minorHAnsi"/>
              </w:rPr>
            </w:pPr>
            <w:r w:rsidRPr="00E17909">
              <w:rPr>
                <w:rFonts w:asciiTheme="minorHAnsi" w:hAnsiTheme="minorHAnsi" w:cstheme="minorHAnsi"/>
              </w:rPr>
              <w:t>od 6,0 do 9,0</w:t>
            </w:r>
          </w:p>
        </w:tc>
        <w:tc>
          <w:tcPr>
            <w:tcW w:w="2410" w:type="dxa"/>
            <w:vMerge/>
            <w:tcBorders>
              <w:left w:val="single" w:sz="6" w:space="0" w:color="auto"/>
              <w:bottom w:val="single" w:sz="6" w:space="0" w:color="auto"/>
              <w:right w:val="single" w:sz="6" w:space="0" w:color="auto"/>
            </w:tcBorders>
            <w:noWrap/>
          </w:tcPr>
          <w:p w14:paraId="5DB34593" w14:textId="77777777" w:rsidR="00E5705F" w:rsidRPr="00E17909" w:rsidRDefault="00E5705F" w:rsidP="00E17909">
            <w:pPr>
              <w:tabs>
                <w:tab w:val="left" w:pos="360"/>
              </w:tabs>
              <w:jc w:val="center"/>
              <w:rPr>
                <w:rFonts w:asciiTheme="minorHAnsi" w:hAnsiTheme="minorHAnsi" w:cstheme="minorHAnsi"/>
              </w:rPr>
            </w:pPr>
          </w:p>
        </w:tc>
      </w:tr>
      <w:tr w:rsidR="00D66085" w:rsidRPr="00E17909" w14:paraId="19F9682A" w14:textId="77777777" w:rsidTr="00DD01C4">
        <w:trPr>
          <w:jc w:val="center"/>
        </w:trPr>
        <w:tc>
          <w:tcPr>
            <w:tcW w:w="425" w:type="dxa"/>
            <w:tcBorders>
              <w:top w:val="single" w:sz="6" w:space="0" w:color="auto"/>
              <w:left w:val="single" w:sz="6" w:space="0" w:color="auto"/>
              <w:bottom w:val="single" w:sz="6" w:space="0" w:color="auto"/>
              <w:right w:val="single" w:sz="6" w:space="0" w:color="auto"/>
            </w:tcBorders>
            <w:noWrap/>
          </w:tcPr>
          <w:p w14:paraId="0EF616DE" w14:textId="77777777" w:rsidR="00D66085" w:rsidRPr="00E17909" w:rsidRDefault="00D66085" w:rsidP="00E17909">
            <w:pPr>
              <w:tabs>
                <w:tab w:val="left" w:pos="360"/>
              </w:tabs>
              <w:jc w:val="center"/>
              <w:rPr>
                <w:rFonts w:asciiTheme="minorHAnsi" w:hAnsiTheme="minorHAnsi" w:cstheme="minorHAnsi"/>
              </w:rPr>
            </w:pPr>
            <w:r w:rsidRPr="00E17909">
              <w:rPr>
                <w:rFonts w:asciiTheme="minorHAnsi" w:hAnsiTheme="minorHAnsi" w:cstheme="minorHAnsi"/>
              </w:rPr>
              <w:t>3</w:t>
            </w:r>
          </w:p>
        </w:tc>
        <w:tc>
          <w:tcPr>
            <w:tcW w:w="4252" w:type="dxa"/>
            <w:tcBorders>
              <w:top w:val="single" w:sz="6" w:space="0" w:color="auto"/>
              <w:left w:val="single" w:sz="6" w:space="0" w:color="auto"/>
              <w:bottom w:val="single" w:sz="6" w:space="0" w:color="auto"/>
              <w:right w:val="single" w:sz="6" w:space="0" w:color="auto"/>
            </w:tcBorders>
            <w:noWrap/>
          </w:tcPr>
          <w:p w14:paraId="11D7E98A" w14:textId="77777777" w:rsidR="00D66085" w:rsidRPr="00E17909" w:rsidRDefault="00D66085" w:rsidP="00E17909">
            <w:pPr>
              <w:tabs>
                <w:tab w:val="left" w:pos="360"/>
              </w:tabs>
              <w:rPr>
                <w:rFonts w:asciiTheme="minorHAnsi" w:hAnsiTheme="minorHAnsi" w:cstheme="minorHAnsi"/>
              </w:rPr>
            </w:pPr>
            <w:r w:rsidRPr="00E17909">
              <w:rPr>
                <w:rFonts w:asciiTheme="minorHAnsi" w:hAnsiTheme="minorHAnsi" w:cstheme="minorHAnsi"/>
              </w:rPr>
              <w:t>Nasiąkliwość, % m/m, nie więcej niż:</w:t>
            </w:r>
          </w:p>
        </w:tc>
        <w:tc>
          <w:tcPr>
            <w:tcW w:w="1418" w:type="dxa"/>
            <w:tcBorders>
              <w:top w:val="single" w:sz="6" w:space="0" w:color="auto"/>
              <w:left w:val="single" w:sz="6" w:space="0" w:color="auto"/>
              <w:bottom w:val="single" w:sz="6" w:space="0" w:color="auto"/>
              <w:right w:val="single" w:sz="6" w:space="0" w:color="auto"/>
            </w:tcBorders>
            <w:noWrap/>
          </w:tcPr>
          <w:p w14:paraId="23271107" w14:textId="77777777" w:rsidR="00D66085" w:rsidRPr="00E17909" w:rsidRDefault="00D66085" w:rsidP="00E17909">
            <w:pPr>
              <w:tabs>
                <w:tab w:val="left" w:pos="360"/>
              </w:tabs>
              <w:jc w:val="center"/>
              <w:rPr>
                <w:rFonts w:asciiTheme="minorHAnsi" w:hAnsiTheme="minorHAnsi" w:cstheme="minorHAnsi"/>
              </w:rPr>
            </w:pPr>
            <w:r w:rsidRPr="00E17909">
              <w:rPr>
                <w:rFonts w:asciiTheme="minorHAnsi" w:hAnsiTheme="minorHAnsi" w:cstheme="minorHAnsi"/>
              </w:rPr>
              <w:t>7</w:t>
            </w:r>
          </w:p>
        </w:tc>
        <w:tc>
          <w:tcPr>
            <w:tcW w:w="2410" w:type="dxa"/>
            <w:tcBorders>
              <w:top w:val="single" w:sz="6" w:space="0" w:color="auto"/>
              <w:left w:val="single" w:sz="6" w:space="0" w:color="auto"/>
              <w:bottom w:val="single" w:sz="6" w:space="0" w:color="auto"/>
              <w:right w:val="single" w:sz="6" w:space="0" w:color="auto"/>
            </w:tcBorders>
            <w:noWrap/>
          </w:tcPr>
          <w:p w14:paraId="2CC4EE5E" w14:textId="77777777" w:rsidR="00D66085" w:rsidRPr="00E17909" w:rsidRDefault="00D66085" w:rsidP="00E17909">
            <w:pPr>
              <w:tabs>
                <w:tab w:val="left" w:pos="360"/>
              </w:tabs>
              <w:jc w:val="center"/>
              <w:rPr>
                <w:rFonts w:asciiTheme="minorHAnsi" w:hAnsiTheme="minorHAnsi" w:cstheme="minorHAnsi"/>
              </w:rPr>
            </w:pPr>
            <w:r w:rsidRPr="00E17909">
              <w:rPr>
                <w:rFonts w:asciiTheme="minorHAnsi" w:hAnsiTheme="minorHAnsi" w:cstheme="minorHAnsi"/>
              </w:rPr>
              <w:t xml:space="preserve">PN-EN </w:t>
            </w:r>
            <w:r w:rsidR="00DD01C4" w:rsidRPr="00E17909">
              <w:rPr>
                <w:rFonts w:asciiTheme="minorHAnsi" w:hAnsiTheme="minorHAnsi" w:cstheme="minorHAnsi"/>
              </w:rPr>
              <w:t>206+A</w:t>
            </w:r>
            <w:r w:rsidR="00E5705F" w:rsidRPr="00E17909">
              <w:rPr>
                <w:rFonts w:asciiTheme="minorHAnsi" w:hAnsiTheme="minorHAnsi" w:cstheme="minorHAnsi"/>
              </w:rPr>
              <w:t>2</w:t>
            </w:r>
          </w:p>
        </w:tc>
      </w:tr>
      <w:tr w:rsidR="00D66085" w:rsidRPr="00E17909" w14:paraId="52B0C083" w14:textId="77777777" w:rsidTr="00DD01C4">
        <w:trPr>
          <w:jc w:val="center"/>
        </w:trPr>
        <w:tc>
          <w:tcPr>
            <w:tcW w:w="425" w:type="dxa"/>
            <w:tcBorders>
              <w:top w:val="single" w:sz="6" w:space="0" w:color="auto"/>
              <w:left w:val="single" w:sz="6" w:space="0" w:color="auto"/>
              <w:bottom w:val="single" w:sz="6" w:space="0" w:color="auto"/>
              <w:right w:val="single" w:sz="6" w:space="0" w:color="auto"/>
            </w:tcBorders>
            <w:noWrap/>
          </w:tcPr>
          <w:p w14:paraId="101DC8D6" w14:textId="77777777" w:rsidR="00D66085" w:rsidRPr="00E17909" w:rsidRDefault="00D66085" w:rsidP="00E17909">
            <w:pPr>
              <w:tabs>
                <w:tab w:val="left" w:pos="360"/>
              </w:tabs>
              <w:jc w:val="center"/>
              <w:rPr>
                <w:rFonts w:asciiTheme="minorHAnsi" w:hAnsiTheme="minorHAnsi" w:cstheme="minorHAnsi"/>
              </w:rPr>
            </w:pPr>
            <w:r w:rsidRPr="00E17909">
              <w:rPr>
                <w:rFonts w:asciiTheme="minorHAnsi" w:hAnsiTheme="minorHAnsi" w:cstheme="minorHAnsi"/>
              </w:rPr>
              <w:t>4</w:t>
            </w:r>
          </w:p>
        </w:tc>
        <w:tc>
          <w:tcPr>
            <w:tcW w:w="4252" w:type="dxa"/>
            <w:tcBorders>
              <w:top w:val="single" w:sz="6" w:space="0" w:color="auto"/>
              <w:left w:val="single" w:sz="6" w:space="0" w:color="auto"/>
              <w:bottom w:val="single" w:sz="6" w:space="0" w:color="auto"/>
              <w:right w:val="single" w:sz="6" w:space="0" w:color="auto"/>
            </w:tcBorders>
            <w:noWrap/>
          </w:tcPr>
          <w:p w14:paraId="61AE6859" w14:textId="77777777" w:rsidR="00D66085" w:rsidRPr="00E17909" w:rsidRDefault="00D66085" w:rsidP="00E17909">
            <w:pPr>
              <w:tabs>
                <w:tab w:val="left" w:pos="360"/>
              </w:tabs>
              <w:rPr>
                <w:rFonts w:asciiTheme="minorHAnsi" w:hAnsiTheme="minorHAnsi" w:cstheme="minorHAnsi"/>
              </w:rPr>
            </w:pPr>
            <w:r w:rsidRPr="00E17909">
              <w:rPr>
                <w:rFonts w:asciiTheme="minorHAnsi" w:hAnsiTheme="minorHAnsi" w:cstheme="minorHAnsi"/>
              </w:rPr>
              <w:t>Mrozoodporność, zmniejszenie wytrzymałości, %, nie więcej niż:</w:t>
            </w:r>
          </w:p>
        </w:tc>
        <w:tc>
          <w:tcPr>
            <w:tcW w:w="1418" w:type="dxa"/>
            <w:tcBorders>
              <w:top w:val="single" w:sz="6" w:space="0" w:color="auto"/>
              <w:left w:val="single" w:sz="6" w:space="0" w:color="auto"/>
              <w:bottom w:val="single" w:sz="6" w:space="0" w:color="auto"/>
              <w:right w:val="single" w:sz="6" w:space="0" w:color="auto"/>
            </w:tcBorders>
            <w:noWrap/>
          </w:tcPr>
          <w:p w14:paraId="7AE5F76B" w14:textId="77777777" w:rsidR="00D66085" w:rsidRPr="00E17909" w:rsidRDefault="00D66085" w:rsidP="00E17909">
            <w:pPr>
              <w:tabs>
                <w:tab w:val="left" w:pos="360"/>
              </w:tabs>
              <w:jc w:val="center"/>
              <w:rPr>
                <w:rFonts w:asciiTheme="minorHAnsi" w:hAnsiTheme="minorHAnsi" w:cstheme="minorHAnsi"/>
              </w:rPr>
            </w:pPr>
            <w:r w:rsidRPr="00E17909">
              <w:rPr>
                <w:rFonts w:asciiTheme="minorHAnsi" w:hAnsiTheme="minorHAnsi" w:cstheme="minorHAnsi"/>
              </w:rPr>
              <w:t>30</w:t>
            </w:r>
          </w:p>
        </w:tc>
        <w:tc>
          <w:tcPr>
            <w:tcW w:w="2410" w:type="dxa"/>
            <w:tcBorders>
              <w:top w:val="single" w:sz="6" w:space="0" w:color="auto"/>
              <w:left w:val="single" w:sz="6" w:space="0" w:color="auto"/>
              <w:bottom w:val="single" w:sz="6" w:space="0" w:color="auto"/>
              <w:right w:val="single" w:sz="6" w:space="0" w:color="auto"/>
            </w:tcBorders>
            <w:noWrap/>
          </w:tcPr>
          <w:p w14:paraId="6351C2F3" w14:textId="77777777" w:rsidR="00D66085" w:rsidRPr="00E17909" w:rsidRDefault="00D66085" w:rsidP="00E17909">
            <w:pPr>
              <w:tabs>
                <w:tab w:val="left" w:pos="360"/>
              </w:tabs>
              <w:jc w:val="center"/>
              <w:rPr>
                <w:rFonts w:asciiTheme="minorHAnsi" w:hAnsiTheme="minorHAnsi" w:cstheme="minorHAnsi"/>
              </w:rPr>
            </w:pPr>
            <w:r w:rsidRPr="00E17909">
              <w:rPr>
                <w:rFonts w:asciiTheme="minorHAnsi" w:hAnsiTheme="minorHAnsi" w:cstheme="minorHAnsi"/>
              </w:rPr>
              <w:t>PN-S-96014</w:t>
            </w:r>
          </w:p>
        </w:tc>
      </w:tr>
    </w:tbl>
    <w:p w14:paraId="61D6526E" w14:textId="77777777" w:rsidR="00D66085" w:rsidRPr="00E17909" w:rsidRDefault="00D66085" w:rsidP="00B70829">
      <w:pPr>
        <w:pStyle w:val="Kolorowalistaakcent11"/>
        <w:spacing w:before="240" w:after="0"/>
        <w:ind w:left="0"/>
        <w:contextualSpacing w:val="0"/>
        <w:jc w:val="both"/>
        <w:rPr>
          <w:rFonts w:asciiTheme="minorHAnsi" w:hAnsiTheme="minorHAnsi" w:cstheme="minorHAnsi"/>
        </w:rPr>
      </w:pPr>
      <w:r w:rsidRPr="00E17909">
        <w:rPr>
          <w:rFonts w:asciiTheme="minorHAnsi" w:hAnsiTheme="minorHAnsi" w:cstheme="minorHAnsi"/>
        </w:rPr>
        <w:t xml:space="preserve">Projekt składu chudego betonu powinien być wykonany zgodnie z </w:t>
      </w:r>
      <w:r w:rsidR="000C4E6D" w:rsidRPr="00E17909">
        <w:t>PN-EN 13791:20</w:t>
      </w:r>
      <w:r w:rsidR="00026114" w:rsidRPr="00E17909">
        <w:t>19-12</w:t>
      </w:r>
      <w:r w:rsidRPr="00E17909">
        <w:rPr>
          <w:rFonts w:asciiTheme="minorHAnsi" w:hAnsiTheme="minorHAnsi" w:cstheme="minorHAnsi"/>
        </w:rPr>
        <w:t>.</w:t>
      </w:r>
    </w:p>
    <w:p w14:paraId="762534ED" w14:textId="77777777" w:rsidR="00D66085" w:rsidRPr="00E17909" w:rsidRDefault="00D66085" w:rsidP="00B70829">
      <w:pPr>
        <w:pStyle w:val="Kolorowalistaakcent11"/>
        <w:spacing w:before="120" w:after="0"/>
        <w:ind w:left="0"/>
        <w:jc w:val="both"/>
        <w:rPr>
          <w:rFonts w:asciiTheme="minorHAnsi" w:hAnsiTheme="minorHAnsi" w:cstheme="minorHAnsi"/>
        </w:rPr>
      </w:pPr>
      <w:r w:rsidRPr="00E17909">
        <w:rPr>
          <w:rFonts w:asciiTheme="minorHAnsi" w:hAnsiTheme="minorHAnsi" w:cstheme="minorHAnsi"/>
        </w:rPr>
        <w:t>Do pielęgnacji podbudowy z chudego betonu mogą być stosowane:</w:t>
      </w:r>
    </w:p>
    <w:p w14:paraId="0C6C68AE" w14:textId="77777777" w:rsidR="00D66085" w:rsidRPr="001C7F60" w:rsidRDefault="00D66085" w:rsidP="00060EFD">
      <w:pPr>
        <w:numPr>
          <w:ilvl w:val="0"/>
          <w:numId w:val="31"/>
        </w:numPr>
        <w:tabs>
          <w:tab w:val="left" w:pos="2127"/>
        </w:tabs>
        <w:spacing w:line="276" w:lineRule="auto"/>
        <w:ind w:left="567" w:firstLine="0"/>
        <w:jc w:val="both"/>
      </w:pPr>
      <w:r w:rsidRPr="001C7F60">
        <w:t>emulsja asfaltowa wg EmA-94,</w:t>
      </w:r>
    </w:p>
    <w:p w14:paraId="35F88300" w14:textId="77777777" w:rsidR="00D66085" w:rsidRPr="001C7F60" w:rsidRDefault="00D66085" w:rsidP="00060EFD">
      <w:pPr>
        <w:numPr>
          <w:ilvl w:val="0"/>
          <w:numId w:val="31"/>
        </w:numPr>
        <w:tabs>
          <w:tab w:val="left" w:pos="2127"/>
        </w:tabs>
        <w:spacing w:line="276" w:lineRule="auto"/>
        <w:ind w:left="567" w:firstLine="0"/>
        <w:jc w:val="both"/>
        <w:rPr>
          <w:lang w:val="en-GB"/>
        </w:rPr>
      </w:pPr>
      <w:proofErr w:type="spellStart"/>
      <w:r w:rsidRPr="001C7F60">
        <w:rPr>
          <w:lang w:val="en-GB"/>
        </w:rPr>
        <w:t>asfalt</w:t>
      </w:r>
      <w:proofErr w:type="spellEnd"/>
      <w:r w:rsidRPr="001C7F60">
        <w:rPr>
          <w:lang w:val="en-GB"/>
        </w:rPr>
        <w:t xml:space="preserve"> 6.3.</w:t>
      </w:r>
      <w:r w:rsidR="000C4E6D" w:rsidRPr="001C7F60">
        <w:rPr>
          <w:lang w:val="en-GB"/>
        </w:rPr>
        <w:t xml:space="preserve">200 </w:t>
      </w:r>
      <w:proofErr w:type="spellStart"/>
      <w:r w:rsidR="000C4E6D" w:rsidRPr="001C7F60">
        <w:rPr>
          <w:lang w:val="en-GB"/>
        </w:rPr>
        <w:t>i</w:t>
      </w:r>
      <w:proofErr w:type="spellEnd"/>
      <w:r w:rsidR="000C4E6D" w:rsidRPr="001C7F60">
        <w:rPr>
          <w:lang w:val="en-GB"/>
        </w:rPr>
        <w:t xml:space="preserve"> 6.3.300 </w:t>
      </w:r>
      <w:proofErr w:type="spellStart"/>
      <w:r w:rsidR="000C4E6D" w:rsidRPr="001C7F60">
        <w:rPr>
          <w:lang w:val="en-GB"/>
        </w:rPr>
        <w:t>wg</w:t>
      </w:r>
      <w:proofErr w:type="spellEnd"/>
      <w:r w:rsidR="000C4E6D" w:rsidRPr="001C7F60">
        <w:rPr>
          <w:lang w:val="en-GB"/>
        </w:rPr>
        <w:t xml:space="preserve"> PN-EN 12591:2010</w:t>
      </w:r>
      <w:r w:rsidRPr="001C7F60">
        <w:rPr>
          <w:lang w:val="en-GB"/>
        </w:rPr>
        <w:t>,</w:t>
      </w:r>
    </w:p>
    <w:p w14:paraId="19C65BC9" w14:textId="77777777" w:rsidR="00D66085" w:rsidRPr="001C7F60" w:rsidRDefault="00D66085" w:rsidP="00060EFD">
      <w:pPr>
        <w:numPr>
          <w:ilvl w:val="0"/>
          <w:numId w:val="31"/>
        </w:numPr>
        <w:tabs>
          <w:tab w:val="left" w:pos="2127"/>
        </w:tabs>
        <w:spacing w:line="276" w:lineRule="auto"/>
        <w:ind w:left="567" w:firstLine="0"/>
        <w:jc w:val="both"/>
      </w:pPr>
      <w:r w:rsidRPr="001C7F60">
        <w:t>preparaty powłokowe wg aprobat technicznych,</w:t>
      </w:r>
    </w:p>
    <w:p w14:paraId="69BBFE1E" w14:textId="77777777" w:rsidR="00D66085" w:rsidRPr="001C7F60" w:rsidRDefault="00D66085" w:rsidP="00060EFD">
      <w:pPr>
        <w:numPr>
          <w:ilvl w:val="0"/>
          <w:numId w:val="31"/>
        </w:numPr>
        <w:tabs>
          <w:tab w:val="left" w:pos="2127"/>
        </w:tabs>
        <w:spacing w:line="276" w:lineRule="auto"/>
        <w:ind w:left="567" w:firstLine="0"/>
        <w:jc w:val="both"/>
      </w:pPr>
      <w:r w:rsidRPr="001C7F60">
        <w:t>folie z tworzyw sztucznych,</w:t>
      </w:r>
    </w:p>
    <w:p w14:paraId="6C10A567" w14:textId="77777777" w:rsidR="00D66085" w:rsidRDefault="00D66085" w:rsidP="00060EFD">
      <w:pPr>
        <w:numPr>
          <w:ilvl w:val="0"/>
          <w:numId w:val="31"/>
        </w:numPr>
        <w:tabs>
          <w:tab w:val="left" w:pos="2127"/>
        </w:tabs>
        <w:spacing w:line="276" w:lineRule="auto"/>
        <w:ind w:left="567" w:firstLine="0"/>
        <w:jc w:val="both"/>
      </w:pPr>
      <w:r w:rsidRPr="001C7F60">
        <w:t>włóknina.</w:t>
      </w:r>
    </w:p>
    <w:p w14:paraId="59536C55" w14:textId="4C25AEB8" w:rsidR="001C7F60" w:rsidRDefault="001C7F60" w:rsidP="001C7F60">
      <w:pPr>
        <w:pStyle w:val="Kolorowalistaakcent11"/>
        <w:spacing w:before="120" w:after="120"/>
        <w:ind w:left="284"/>
        <w:contextualSpacing w:val="0"/>
        <w:jc w:val="both"/>
        <w:rPr>
          <w:rFonts w:asciiTheme="minorHAnsi" w:hAnsiTheme="minorHAnsi" w:cstheme="minorHAnsi"/>
          <w:i/>
          <w:u w:val="single"/>
        </w:rPr>
      </w:pPr>
      <w:r>
        <w:rPr>
          <w:rFonts w:asciiTheme="minorHAnsi" w:hAnsiTheme="minorHAnsi" w:cstheme="minorHAnsi"/>
          <w:i/>
          <w:u w:val="single"/>
        </w:rPr>
        <w:t>Warstwa wierzchnia/warstwa ścieralna</w:t>
      </w:r>
    </w:p>
    <w:p w14:paraId="508F38D5" w14:textId="4E73ECD5" w:rsidR="008310BF" w:rsidRDefault="008310BF" w:rsidP="008310BF">
      <w:pPr>
        <w:pStyle w:val="Kolorowalistaakcent11"/>
        <w:spacing w:before="240" w:after="0"/>
        <w:ind w:left="0"/>
        <w:contextualSpacing w:val="0"/>
        <w:jc w:val="both"/>
        <w:rPr>
          <w:rFonts w:asciiTheme="minorHAnsi" w:hAnsiTheme="minorHAnsi" w:cstheme="minorHAnsi"/>
        </w:rPr>
      </w:pPr>
      <w:r>
        <w:rPr>
          <w:rFonts w:asciiTheme="minorHAnsi" w:hAnsiTheme="minorHAnsi" w:cstheme="minorHAnsi"/>
        </w:rPr>
        <w:t>Według wymagań szczegółowych opisanych w części informacyjnej PFU. Dopuszczalne nawierzchnie stanowią:</w:t>
      </w:r>
    </w:p>
    <w:p w14:paraId="5B967B7A" w14:textId="7326A53C" w:rsidR="008310BF" w:rsidRDefault="008310BF" w:rsidP="008310BF">
      <w:pPr>
        <w:pStyle w:val="Kolorowalistaakcent11"/>
        <w:spacing w:after="0"/>
        <w:ind w:left="2552" w:hanging="2552"/>
        <w:contextualSpacing w:val="0"/>
        <w:jc w:val="both"/>
        <w:rPr>
          <w:rFonts w:asciiTheme="minorHAnsi" w:hAnsiTheme="minorHAnsi" w:cstheme="minorHAnsi"/>
        </w:rPr>
      </w:pPr>
      <w:r>
        <w:rPr>
          <w:rFonts w:asciiTheme="minorHAnsi" w:hAnsiTheme="minorHAnsi" w:cstheme="minorHAnsi"/>
        </w:rPr>
        <w:t xml:space="preserve">Płyty drogowe betonowe – </w:t>
      </w:r>
      <w:r w:rsidRPr="008310BF">
        <w:rPr>
          <w:rFonts w:asciiTheme="minorHAnsi" w:hAnsiTheme="minorHAnsi" w:cstheme="minorHAnsi"/>
        </w:rPr>
        <w:t>beton klasy min. C25/30, stal zbrojeniowa</w:t>
      </w:r>
      <w:r>
        <w:rPr>
          <w:rFonts w:asciiTheme="minorHAnsi" w:hAnsiTheme="minorHAnsi" w:cstheme="minorHAnsi"/>
        </w:rPr>
        <w:t>, dopuszczalny nacisk koła pojazdu min. 50kN.</w:t>
      </w:r>
    </w:p>
    <w:p w14:paraId="55993F85" w14:textId="42600E51" w:rsidR="008310BF" w:rsidRPr="008310BF" w:rsidRDefault="008310BF" w:rsidP="008310BF">
      <w:pPr>
        <w:pStyle w:val="Kolorowalistaakcent11"/>
        <w:spacing w:after="0"/>
        <w:ind w:left="2552" w:hanging="2552"/>
        <w:contextualSpacing w:val="0"/>
        <w:jc w:val="both"/>
        <w:rPr>
          <w:rFonts w:asciiTheme="minorHAnsi" w:hAnsiTheme="minorHAnsi" w:cstheme="minorHAnsi"/>
        </w:rPr>
      </w:pPr>
      <w:r>
        <w:rPr>
          <w:rFonts w:asciiTheme="minorHAnsi" w:hAnsiTheme="minorHAnsi" w:cstheme="minorHAnsi"/>
        </w:rPr>
        <w:t>Kostka brukowa betonowa – mrozoodporna, gr. min. 8 cm.</w:t>
      </w:r>
    </w:p>
    <w:p w14:paraId="55A65ED2" w14:textId="77777777" w:rsidR="00D66085" w:rsidRPr="001C7F60" w:rsidRDefault="00D66085" w:rsidP="00E17909">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101" w:name="_Toc490648078"/>
      <w:bookmarkStart w:id="102" w:name="_Toc121124517"/>
      <w:r w:rsidRPr="001C7F60">
        <w:rPr>
          <w:rFonts w:asciiTheme="minorHAnsi" w:hAnsiTheme="minorHAnsi" w:cstheme="minorHAnsi"/>
          <w:sz w:val="22"/>
          <w:szCs w:val="22"/>
        </w:rPr>
        <w:t>Sprzęt</w:t>
      </w:r>
      <w:bookmarkEnd w:id="90"/>
      <w:bookmarkEnd w:id="101"/>
      <w:bookmarkEnd w:id="102"/>
    </w:p>
    <w:p w14:paraId="6A90889C" w14:textId="77777777" w:rsidR="00D66085" w:rsidRPr="001C7F60" w:rsidRDefault="00D66085" w:rsidP="00B70829">
      <w:pPr>
        <w:pStyle w:val="Kolorowalistaakcent11"/>
        <w:spacing w:before="240" w:after="0"/>
        <w:ind w:left="0"/>
        <w:contextualSpacing w:val="0"/>
        <w:jc w:val="both"/>
        <w:rPr>
          <w:rFonts w:asciiTheme="minorHAnsi" w:hAnsiTheme="minorHAnsi" w:cstheme="minorHAnsi"/>
        </w:rPr>
      </w:pPr>
      <w:r w:rsidRPr="001C7F60">
        <w:rPr>
          <w:rFonts w:asciiTheme="minorHAnsi" w:hAnsiTheme="minorHAnsi" w:cstheme="minorHAnsi"/>
        </w:rPr>
        <w:t>Do wykonania Robót drogowych będących przedmiotem niniejszej specyfikacji dopuszcza się następujący, sprzęt:</w:t>
      </w:r>
    </w:p>
    <w:p w14:paraId="45D5BF35" w14:textId="77777777" w:rsidR="00D66085" w:rsidRPr="001C7F60" w:rsidRDefault="00D66085" w:rsidP="00060EFD">
      <w:pPr>
        <w:numPr>
          <w:ilvl w:val="0"/>
          <w:numId w:val="31"/>
        </w:numPr>
        <w:tabs>
          <w:tab w:val="left" w:pos="2127"/>
        </w:tabs>
        <w:spacing w:line="276" w:lineRule="auto"/>
        <w:ind w:left="567" w:hanging="283"/>
        <w:jc w:val="both"/>
      </w:pPr>
      <w:r w:rsidRPr="001C7F60">
        <w:t xml:space="preserve">równiarka samobieżna 120÷140 </w:t>
      </w:r>
      <w:proofErr w:type="spellStart"/>
      <w:r w:rsidRPr="001C7F60">
        <w:t>kM</w:t>
      </w:r>
      <w:proofErr w:type="spellEnd"/>
      <w:r w:rsidRPr="001C7F60">
        <w:t>,</w:t>
      </w:r>
    </w:p>
    <w:p w14:paraId="34153BBB" w14:textId="77777777" w:rsidR="00D66085" w:rsidRPr="001C7F60" w:rsidRDefault="00D66085" w:rsidP="00060EFD">
      <w:pPr>
        <w:numPr>
          <w:ilvl w:val="0"/>
          <w:numId w:val="31"/>
        </w:numPr>
        <w:tabs>
          <w:tab w:val="left" w:pos="2127"/>
        </w:tabs>
        <w:spacing w:line="276" w:lineRule="auto"/>
        <w:ind w:left="567" w:hanging="283"/>
        <w:jc w:val="both"/>
      </w:pPr>
      <w:r w:rsidRPr="001C7F60">
        <w:t xml:space="preserve">spycharka gąsienicowa 100 ÷ 150 </w:t>
      </w:r>
      <w:proofErr w:type="spellStart"/>
      <w:r w:rsidRPr="001C7F60">
        <w:t>kM</w:t>
      </w:r>
      <w:proofErr w:type="spellEnd"/>
      <w:r w:rsidRPr="001C7F60">
        <w:t>,</w:t>
      </w:r>
    </w:p>
    <w:p w14:paraId="2DA148DB" w14:textId="77777777" w:rsidR="00D66085" w:rsidRPr="001C7F60" w:rsidRDefault="00D66085" w:rsidP="00060EFD">
      <w:pPr>
        <w:numPr>
          <w:ilvl w:val="0"/>
          <w:numId w:val="31"/>
        </w:numPr>
        <w:tabs>
          <w:tab w:val="left" w:pos="2127"/>
        </w:tabs>
        <w:spacing w:line="276" w:lineRule="auto"/>
        <w:ind w:left="567" w:hanging="283"/>
        <w:jc w:val="both"/>
      </w:pPr>
      <w:r w:rsidRPr="001C7F60">
        <w:t>koparka samobieżna 0,25 ÷ 0,6 m</w:t>
      </w:r>
      <w:r w:rsidRPr="001C7F60">
        <w:rPr>
          <w:vertAlign w:val="superscript"/>
        </w:rPr>
        <w:t>3</w:t>
      </w:r>
      <w:r w:rsidRPr="001C7F60">
        <w:t>,</w:t>
      </w:r>
    </w:p>
    <w:p w14:paraId="1F74BDD2" w14:textId="77777777" w:rsidR="00D66085" w:rsidRPr="001C7F60" w:rsidRDefault="00D66085" w:rsidP="00060EFD">
      <w:pPr>
        <w:numPr>
          <w:ilvl w:val="0"/>
          <w:numId w:val="31"/>
        </w:numPr>
        <w:tabs>
          <w:tab w:val="left" w:pos="2127"/>
        </w:tabs>
        <w:spacing w:line="276" w:lineRule="auto"/>
        <w:ind w:left="567" w:hanging="283"/>
        <w:jc w:val="both"/>
      </w:pPr>
      <w:r w:rsidRPr="001C7F60">
        <w:t>walec wibracyjny, samojezdny 7,5÷13,0</w:t>
      </w:r>
      <w:r w:rsidR="00194C23" w:rsidRPr="001C7F60">
        <w:t xml:space="preserve"> </w:t>
      </w:r>
      <w:r w:rsidRPr="001C7F60">
        <w:t>Mg,</w:t>
      </w:r>
    </w:p>
    <w:p w14:paraId="5CA2E6F9" w14:textId="77777777" w:rsidR="00D66085" w:rsidRPr="001C7F60" w:rsidRDefault="00D66085" w:rsidP="00060EFD">
      <w:pPr>
        <w:numPr>
          <w:ilvl w:val="0"/>
          <w:numId w:val="31"/>
        </w:numPr>
        <w:tabs>
          <w:tab w:val="left" w:pos="2127"/>
        </w:tabs>
        <w:spacing w:line="276" w:lineRule="auto"/>
        <w:ind w:left="567" w:hanging="283"/>
        <w:jc w:val="both"/>
      </w:pPr>
      <w:r w:rsidRPr="001C7F60">
        <w:t>betonownia stacjonarna o wydajności &gt; 120 m</w:t>
      </w:r>
      <w:r w:rsidRPr="001C7F60">
        <w:rPr>
          <w:vertAlign w:val="superscript"/>
        </w:rPr>
        <w:t>3</w:t>
      </w:r>
      <w:r w:rsidRPr="001C7F60">
        <w:t>/h,</w:t>
      </w:r>
    </w:p>
    <w:p w14:paraId="7083B572" w14:textId="77777777" w:rsidR="00D66085" w:rsidRPr="001C7F60" w:rsidRDefault="00D66085" w:rsidP="00060EFD">
      <w:pPr>
        <w:numPr>
          <w:ilvl w:val="0"/>
          <w:numId w:val="31"/>
        </w:numPr>
        <w:tabs>
          <w:tab w:val="left" w:pos="2127"/>
        </w:tabs>
        <w:spacing w:line="276" w:lineRule="auto"/>
        <w:ind w:left="567" w:hanging="283"/>
        <w:jc w:val="both"/>
      </w:pPr>
      <w:r w:rsidRPr="001C7F60">
        <w:t>betonomieszarki samochodowe 10 ÷ 15 m</w:t>
      </w:r>
      <w:r w:rsidRPr="001C7F60">
        <w:rPr>
          <w:vertAlign w:val="superscript"/>
        </w:rPr>
        <w:t>3</w:t>
      </w:r>
      <w:r w:rsidRPr="001C7F60">
        <w:t>,</w:t>
      </w:r>
    </w:p>
    <w:p w14:paraId="07D4D233" w14:textId="77777777" w:rsidR="00D66085" w:rsidRPr="001C7F60" w:rsidRDefault="00D66085" w:rsidP="00060EFD">
      <w:pPr>
        <w:numPr>
          <w:ilvl w:val="0"/>
          <w:numId w:val="31"/>
        </w:numPr>
        <w:tabs>
          <w:tab w:val="left" w:pos="2127"/>
        </w:tabs>
        <w:spacing w:line="276" w:lineRule="auto"/>
        <w:ind w:left="567" w:hanging="283"/>
        <w:jc w:val="both"/>
      </w:pPr>
      <w:r w:rsidRPr="001C7F60">
        <w:t>zagęszczarka płytowa, lekka,</w:t>
      </w:r>
    </w:p>
    <w:p w14:paraId="0A90A4B4" w14:textId="77777777" w:rsidR="00D66085" w:rsidRPr="001C7F60" w:rsidRDefault="00D66085" w:rsidP="00060EFD">
      <w:pPr>
        <w:numPr>
          <w:ilvl w:val="0"/>
          <w:numId w:val="31"/>
        </w:numPr>
        <w:tabs>
          <w:tab w:val="left" w:pos="2127"/>
        </w:tabs>
        <w:spacing w:line="276" w:lineRule="auto"/>
        <w:ind w:left="567" w:hanging="283"/>
        <w:jc w:val="both"/>
      </w:pPr>
      <w:r w:rsidRPr="001C7F60">
        <w:lastRenderedPageBreak/>
        <w:t>wytwórnia mieszanki mineralno-bitumicznej 25÷30 Mg/h,</w:t>
      </w:r>
    </w:p>
    <w:p w14:paraId="6A0B4D61" w14:textId="77777777" w:rsidR="00D66085" w:rsidRPr="001C7F60" w:rsidRDefault="00D66085" w:rsidP="00060EFD">
      <w:pPr>
        <w:numPr>
          <w:ilvl w:val="0"/>
          <w:numId w:val="31"/>
        </w:numPr>
        <w:tabs>
          <w:tab w:val="left" w:pos="2127"/>
        </w:tabs>
        <w:spacing w:line="276" w:lineRule="auto"/>
        <w:ind w:left="567" w:hanging="283"/>
        <w:jc w:val="both"/>
      </w:pPr>
      <w:r w:rsidRPr="001C7F60">
        <w:t xml:space="preserve">skrapiarka mechaniczna z cysterną – </w:t>
      </w:r>
      <w:r w:rsidR="006132BB" w:rsidRPr="001C7F60">
        <w:t xml:space="preserve">min. </w:t>
      </w:r>
      <w:r w:rsidRPr="001C7F60">
        <w:t>50m</w:t>
      </w:r>
      <w:r w:rsidRPr="001C7F60">
        <w:rPr>
          <w:vertAlign w:val="superscript"/>
        </w:rPr>
        <w:t>3</w:t>
      </w:r>
      <w:r w:rsidRPr="001C7F60">
        <w:t>,</w:t>
      </w:r>
    </w:p>
    <w:p w14:paraId="4EA460B9" w14:textId="77777777" w:rsidR="00D66085" w:rsidRPr="001C7F60" w:rsidRDefault="00D66085" w:rsidP="00060EFD">
      <w:pPr>
        <w:numPr>
          <w:ilvl w:val="0"/>
          <w:numId w:val="31"/>
        </w:numPr>
        <w:tabs>
          <w:tab w:val="left" w:pos="2127"/>
        </w:tabs>
        <w:spacing w:line="276" w:lineRule="auto"/>
        <w:ind w:left="567" w:hanging="283"/>
        <w:jc w:val="both"/>
      </w:pPr>
      <w:r w:rsidRPr="001C7F60">
        <w:t xml:space="preserve">mechaniczna układarka betonu asfaltowego z automatycznym sterowaniem, szerokość </w:t>
      </w:r>
      <w:r w:rsidR="006132BB" w:rsidRPr="001C7F60">
        <w:t xml:space="preserve">min. </w:t>
      </w:r>
      <w:r w:rsidRPr="001C7F60">
        <w:t>4,5 m,</w:t>
      </w:r>
    </w:p>
    <w:p w14:paraId="131F74EC" w14:textId="77777777" w:rsidR="00D66085" w:rsidRPr="001C7F60" w:rsidRDefault="00D66085" w:rsidP="00060EFD">
      <w:pPr>
        <w:numPr>
          <w:ilvl w:val="0"/>
          <w:numId w:val="31"/>
        </w:numPr>
        <w:tabs>
          <w:tab w:val="left" w:pos="2127"/>
        </w:tabs>
        <w:spacing w:line="276" w:lineRule="auto"/>
        <w:ind w:left="567" w:hanging="283"/>
        <w:jc w:val="both"/>
      </w:pPr>
      <w:r w:rsidRPr="001C7F60">
        <w:t>walec ogumiony, drogowy, średni –</w:t>
      </w:r>
      <w:r w:rsidR="006132BB" w:rsidRPr="001C7F60">
        <w:t xml:space="preserve"> </w:t>
      </w:r>
      <w:r w:rsidRPr="001C7F60">
        <w:t xml:space="preserve">4÷6 Mg, </w:t>
      </w:r>
    </w:p>
    <w:p w14:paraId="38D541CD" w14:textId="77777777" w:rsidR="00D66085" w:rsidRPr="001C7F60" w:rsidRDefault="00D66085" w:rsidP="00060EFD">
      <w:pPr>
        <w:numPr>
          <w:ilvl w:val="0"/>
          <w:numId w:val="31"/>
        </w:numPr>
        <w:tabs>
          <w:tab w:val="left" w:pos="2127"/>
        </w:tabs>
        <w:spacing w:line="276" w:lineRule="auto"/>
        <w:ind w:left="567" w:hanging="283"/>
        <w:jc w:val="both"/>
      </w:pPr>
      <w:r w:rsidRPr="001C7F60">
        <w:t>kultywator do stabilizacji gruntu.</w:t>
      </w:r>
    </w:p>
    <w:p w14:paraId="684A148F" w14:textId="77777777" w:rsidR="00980429" w:rsidRPr="008310BF" w:rsidRDefault="00B0523D" w:rsidP="00B70829">
      <w:pPr>
        <w:pStyle w:val="Kolorowalistaakcent11"/>
        <w:spacing w:before="240" w:after="0"/>
        <w:ind w:left="0"/>
        <w:contextualSpacing w:val="0"/>
        <w:jc w:val="both"/>
      </w:pPr>
      <w:r w:rsidRPr="001C7F60">
        <w:t>Inspektor Nadzoru</w:t>
      </w:r>
      <w:r w:rsidR="00980429" w:rsidRPr="001C7F60">
        <w:t xml:space="preserve">, na wniosek Wykonawcy może dopuścić inny sprzęt do wykonania przedmiotowego </w:t>
      </w:r>
      <w:r w:rsidR="00980429" w:rsidRPr="008310BF">
        <w:t>zakresu robót.</w:t>
      </w:r>
    </w:p>
    <w:p w14:paraId="7D03AFE6" w14:textId="77777777" w:rsidR="00D66085" w:rsidRPr="008310BF" w:rsidRDefault="00D66085" w:rsidP="00E17909">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103" w:name="_Toc387650676"/>
      <w:bookmarkStart w:id="104" w:name="_Toc490648079"/>
      <w:bookmarkStart w:id="105" w:name="_Toc121124518"/>
      <w:r w:rsidRPr="008310BF">
        <w:rPr>
          <w:rFonts w:asciiTheme="minorHAnsi" w:hAnsiTheme="minorHAnsi" w:cstheme="minorHAnsi"/>
          <w:sz w:val="22"/>
          <w:szCs w:val="22"/>
        </w:rPr>
        <w:t>Transport</w:t>
      </w:r>
      <w:bookmarkEnd w:id="103"/>
      <w:bookmarkEnd w:id="104"/>
      <w:bookmarkEnd w:id="105"/>
    </w:p>
    <w:p w14:paraId="118017B9" w14:textId="77777777" w:rsidR="00D66085" w:rsidRPr="008310BF" w:rsidRDefault="00D66085" w:rsidP="00B70829">
      <w:pPr>
        <w:pStyle w:val="Kolorowalistaakcent11"/>
        <w:spacing w:before="240" w:after="0"/>
        <w:ind w:left="0"/>
        <w:contextualSpacing w:val="0"/>
        <w:jc w:val="both"/>
        <w:rPr>
          <w:rFonts w:asciiTheme="minorHAnsi" w:hAnsiTheme="minorHAnsi" w:cstheme="minorHAnsi"/>
        </w:rPr>
      </w:pPr>
      <w:r w:rsidRPr="008310BF">
        <w:rPr>
          <w:rFonts w:asciiTheme="minorHAnsi" w:hAnsiTheme="minorHAnsi" w:cstheme="minorHAnsi"/>
        </w:rPr>
        <w:t>Do transportu materiałów, sprzętu budowlanego, urządzeń i urobku z robót ziemnych Wykonawca winien stosować następujące, środki transportu:</w:t>
      </w:r>
    </w:p>
    <w:p w14:paraId="7A1ACFC6" w14:textId="77777777" w:rsidR="00D66085" w:rsidRPr="008310BF" w:rsidRDefault="00D66085" w:rsidP="00060EFD">
      <w:pPr>
        <w:numPr>
          <w:ilvl w:val="0"/>
          <w:numId w:val="31"/>
        </w:numPr>
        <w:tabs>
          <w:tab w:val="left" w:pos="2127"/>
        </w:tabs>
        <w:spacing w:line="276" w:lineRule="auto"/>
        <w:ind w:left="567" w:hanging="283"/>
        <w:jc w:val="both"/>
      </w:pPr>
      <w:r w:rsidRPr="008310BF">
        <w:t>samochód samowyładowczy, ciężarowy 10 ÷ 20 Mg,</w:t>
      </w:r>
    </w:p>
    <w:p w14:paraId="71A1C847" w14:textId="77777777" w:rsidR="00D66085" w:rsidRPr="008310BF" w:rsidRDefault="00D66085" w:rsidP="00060EFD">
      <w:pPr>
        <w:numPr>
          <w:ilvl w:val="0"/>
          <w:numId w:val="31"/>
        </w:numPr>
        <w:tabs>
          <w:tab w:val="left" w:pos="2127"/>
        </w:tabs>
        <w:spacing w:line="276" w:lineRule="auto"/>
        <w:ind w:left="567" w:hanging="283"/>
        <w:jc w:val="both"/>
      </w:pPr>
      <w:r w:rsidRPr="008310BF">
        <w:t>samochód skrzyniowy, ciężarowy 5 ÷ 10 Mg,</w:t>
      </w:r>
    </w:p>
    <w:p w14:paraId="668D349E" w14:textId="77777777" w:rsidR="00D66085" w:rsidRPr="008310BF" w:rsidRDefault="00D66085" w:rsidP="00060EFD">
      <w:pPr>
        <w:numPr>
          <w:ilvl w:val="0"/>
          <w:numId w:val="31"/>
        </w:numPr>
        <w:tabs>
          <w:tab w:val="left" w:pos="2127"/>
        </w:tabs>
        <w:spacing w:line="276" w:lineRule="auto"/>
        <w:ind w:left="567" w:hanging="283"/>
        <w:jc w:val="both"/>
      </w:pPr>
      <w:r w:rsidRPr="008310BF">
        <w:t>betonomieszarki samochodowe 10 ÷ 15 m</w:t>
      </w:r>
      <w:r w:rsidRPr="008310BF">
        <w:rPr>
          <w:vertAlign w:val="superscript"/>
        </w:rPr>
        <w:t>3</w:t>
      </w:r>
      <w:r w:rsidRPr="008310BF">
        <w:t>,</w:t>
      </w:r>
    </w:p>
    <w:p w14:paraId="52286FBB" w14:textId="77777777" w:rsidR="00D66085" w:rsidRPr="008310BF" w:rsidRDefault="00D66085" w:rsidP="00060EFD">
      <w:pPr>
        <w:numPr>
          <w:ilvl w:val="0"/>
          <w:numId w:val="31"/>
        </w:numPr>
        <w:tabs>
          <w:tab w:val="left" w:pos="2127"/>
        </w:tabs>
        <w:spacing w:line="276" w:lineRule="auto"/>
        <w:ind w:left="567" w:hanging="283"/>
        <w:jc w:val="both"/>
      </w:pPr>
      <w:r w:rsidRPr="008310BF">
        <w:t>cementowóz samojezdny 10 ÷ 15 Mg,</w:t>
      </w:r>
    </w:p>
    <w:p w14:paraId="74534D12" w14:textId="77777777" w:rsidR="00D66085" w:rsidRPr="008310BF" w:rsidRDefault="00D66085" w:rsidP="00060EFD">
      <w:pPr>
        <w:numPr>
          <w:ilvl w:val="0"/>
          <w:numId w:val="31"/>
        </w:numPr>
        <w:tabs>
          <w:tab w:val="left" w:pos="2127"/>
        </w:tabs>
        <w:spacing w:line="276" w:lineRule="auto"/>
        <w:ind w:left="567" w:hanging="283"/>
        <w:jc w:val="both"/>
      </w:pPr>
      <w:r w:rsidRPr="008310BF">
        <w:t>samochód ciężarowy, skrzyniowy 10 ÷ 15 Mg,</w:t>
      </w:r>
    </w:p>
    <w:p w14:paraId="3AC09A35" w14:textId="77777777" w:rsidR="00D66085" w:rsidRPr="008310BF" w:rsidRDefault="00D66085" w:rsidP="00060EFD">
      <w:pPr>
        <w:numPr>
          <w:ilvl w:val="0"/>
          <w:numId w:val="31"/>
        </w:numPr>
        <w:tabs>
          <w:tab w:val="left" w:pos="2127"/>
        </w:tabs>
        <w:spacing w:line="276" w:lineRule="auto"/>
        <w:ind w:left="567" w:hanging="283"/>
        <w:jc w:val="both"/>
      </w:pPr>
      <w:r w:rsidRPr="008310BF">
        <w:t>samochód dostawczy 3 ÷ 5 Mg,</w:t>
      </w:r>
    </w:p>
    <w:p w14:paraId="09E8C809" w14:textId="77777777" w:rsidR="00D66085" w:rsidRPr="008310BF" w:rsidRDefault="00D66085" w:rsidP="00060EFD">
      <w:pPr>
        <w:numPr>
          <w:ilvl w:val="0"/>
          <w:numId w:val="31"/>
        </w:numPr>
        <w:tabs>
          <w:tab w:val="left" w:pos="2127"/>
        </w:tabs>
        <w:spacing w:line="276" w:lineRule="auto"/>
        <w:ind w:left="567" w:hanging="283"/>
        <w:jc w:val="both"/>
      </w:pPr>
      <w:r w:rsidRPr="008310BF">
        <w:t>samochód ciężarowy, samowyładowczy 10 ÷ 15 Mg, wyposażony w plandekę i ogrzewaną skrzynię.</w:t>
      </w:r>
    </w:p>
    <w:p w14:paraId="424EC082" w14:textId="77777777" w:rsidR="00026114" w:rsidRPr="008310BF" w:rsidRDefault="00E5705F" w:rsidP="00B70829">
      <w:pPr>
        <w:tabs>
          <w:tab w:val="left" w:pos="2127"/>
        </w:tabs>
        <w:spacing w:line="276" w:lineRule="auto"/>
        <w:jc w:val="both"/>
      </w:pPr>
      <w:r w:rsidRPr="008310BF">
        <w:t>o</w:t>
      </w:r>
      <w:r w:rsidR="00026114" w:rsidRPr="008310BF">
        <w:t xml:space="preserve">raz inny sprzęt zatwierdzony przez </w:t>
      </w:r>
      <w:r w:rsidR="00194C23" w:rsidRPr="008310BF">
        <w:t>Zamawiającego</w:t>
      </w:r>
      <w:r w:rsidR="00026114" w:rsidRPr="008310BF">
        <w:t>.</w:t>
      </w:r>
    </w:p>
    <w:p w14:paraId="623C20C1" w14:textId="77777777" w:rsidR="00D66085" w:rsidRPr="008310BF" w:rsidRDefault="00D66085" w:rsidP="00E17909">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106" w:name="_Toc490648080"/>
      <w:bookmarkStart w:id="107" w:name="_Toc31533862"/>
      <w:bookmarkStart w:id="108" w:name="_Toc83616780"/>
      <w:bookmarkStart w:id="109" w:name="_Toc93292650"/>
      <w:bookmarkStart w:id="110" w:name="_Toc121124519"/>
      <w:r w:rsidRPr="008310BF">
        <w:rPr>
          <w:rFonts w:asciiTheme="minorHAnsi" w:hAnsiTheme="minorHAnsi" w:cstheme="minorHAnsi"/>
          <w:sz w:val="22"/>
          <w:szCs w:val="22"/>
        </w:rPr>
        <w:t>Wykonanie robót</w:t>
      </w:r>
      <w:bookmarkEnd w:id="106"/>
      <w:bookmarkEnd w:id="110"/>
    </w:p>
    <w:bookmarkEnd w:id="107"/>
    <w:bookmarkEnd w:id="108"/>
    <w:bookmarkEnd w:id="109"/>
    <w:p w14:paraId="37C16AAC" w14:textId="77777777" w:rsidR="00D66085" w:rsidRPr="008310BF" w:rsidRDefault="00D66085" w:rsidP="00B70829">
      <w:pPr>
        <w:pStyle w:val="Kolorowalistaakcent11"/>
        <w:spacing w:before="240" w:after="120"/>
        <w:ind w:left="284"/>
        <w:contextualSpacing w:val="0"/>
        <w:jc w:val="both"/>
        <w:rPr>
          <w:rFonts w:asciiTheme="minorHAnsi" w:hAnsiTheme="minorHAnsi" w:cstheme="minorHAnsi"/>
          <w:i/>
          <w:u w:val="single"/>
        </w:rPr>
      </w:pPr>
      <w:r w:rsidRPr="008310BF">
        <w:rPr>
          <w:rFonts w:asciiTheme="minorHAnsi" w:hAnsiTheme="minorHAnsi" w:cstheme="minorHAnsi"/>
          <w:i/>
          <w:u w:val="single"/>
        </w:rPr>
        <w:t>Korytowanie, profilowanie i zagęszczanie podłoża pod nawierzchnie drogowe</w:t>
      </w:r>
    </w:p>
    <w:p w14:paraId="12262B2B"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Wykonawca 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w:t>
      </w:r>
      <w:r w:rsidR="00B0523D" w:rsidRPr="008310BF">
        <w:rPr>
          <w:rFonts w:asciiTheme="minorHAnsi" w:hAnsiTheme="minorHAnsi" w:cstheme="minorHAnsi"/>
        </w:rPr>
        <w:t>Inspektor Nadzoru</w:t>
      </w:r>
      <w:r w:rsidRPr="008310BF">
        <w:rPr>
          <w:rFonts w:asciiTheme="minorHAnsi" w:hAnsiTheme="minorHAnsi" w:cstheme="minorHAnsi"/>
        </w:rPr>
        <w:t>, w korzystnych warunkach atmosferycznych.</w:t>
      </w:r>
    </w:p>
    <w:p w14:paraId="5D52CC90"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W wykonanym korycie oraz po wyprofilowanym i zagęszczonym podłożu nie może odbywać się ruch budowlany, niezwiązany bezpośrednio z wykonaniem pierwszej warstwy nawierzchni.</w:t>
      </w:r>
    </w:p>
    <w:p w14:paraId="4C7E9624"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Paliki lub szpilki do prawidłowego ukształtowania koryta w planie i profilu powinny być wcześniej przygotowane. Paliki lub szpilki należy ustawiać w osi drogi i w rzędach równoległych do osi drogi lub w inny sposób zaakceptowany przez </w:t>
      </w:r>
      <w:r w:rsidR="00B0523D" w:rsidRPr="008310BF">
        <w:rPr>
          <w:rFonts w:asciiTheme="minorHAnsi" w:hAnsiTheme="minorHAnsi" w:cstheme="minorHAnsi"/>
        </w:rPr>
        <w:t>Inspektor Nadzoru</w:t>
      </w:r>
      <w:r w:rsidRPr="008310BF">
        <w:rPr>
          <w:rFonts w:asciiTheme="minorHAnsi" w:hAnsiTheme="minorHAnsi" w:cstheme="minorHAnsi"/>
        </w:rPr>
        <w:t>. Rozmieszczenie palików lub szpilek powinno umożliwiać naciągnięcie sznurków lub linek do wytyczenia robót w odstępach nie większych niż co 10 metrów.</w:t>
      </w:r>
    </w:p>
    <w:p w14:paraId="2F52B726"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Rodzaj sprzętu, a w szczególności jego moc należy dostosować do rodzaju gruntu, w którym prowadzone są roboty i do trudności jego odspajania. Koryto należy wykonywać ręcznie, gdy jego szerokość nie pozwala na zastosowanie sprzętu, na przykład na poszerzeniach lub w przypadku robót o małym zakresie. Sposób wykonania podlega akceptacji </w:t>
      </w:r>
      <w:r w:rsidR="00B0523D" w:rsidRPr="008310BF">
        <w:rPr>
          <w:rFonts w:asciiTheme="minorHAnsi" w:hAnsiTheme="minorHAnsi" w:cstheme="minorHAnsi"/>
        </w:rPr>
        <w:t>Inspektor Nadzoru</w:t>
      </w:r>
      <w:r w:rsidRPr="008310BF">
        <w:rPr>
          <w:rFonts w:asciiTheme="minorHAnsi" w:hAnsiTheme="minorHAnsi" w:cstheme="minorHAnsi"/>
        </w:rPr>
        <w:t>.</w:t>
      </w:r>
    </w:p>
    <w:p w14:paraId="1348FF01"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Grunt odspojony w czasie wykonywania koryta winien być wykorzystany zgodnie z ustaleniami dokumentacji projektowej i PFU, tj. wbudowany w nasyp lub odwieziony na odkład w miejsce </w:t>
      </w:r>
      <w:r w:rsidR="00044E3E" w:rsidRPr="008310BF">
        <w:rPr>
          <w:rFonts w:asciiTheme="minorHAnsi" w:hAnsiTheme="minorHAnsi" w:cstheme="minorHAnsi"/>
        </w:rPr>
        <w:t>uzgodnione z</w:t>
      </w:r>
      <w:r w:rsidRPr="008310BF">
        <w:rPr>
          <w:rFonts w:asciiTheme="minorHAnsi" w:hAnsiTheme="minorHAnsi" w:cstheme="minorHAnsi"/>
        </w:rPr>
        <w:t xml:space="preserve"> </w:t>
      </w:r>
      <w:r w:rsidR="00A532A4" w:rsidRPr="008310BF">
        <w:rPr>
          <w:rFonts w:asciiTheme="minorHAnsi" w:hAnsiTheme="minorHAnsi" w:cstheme="minorHAnsi"/>
        </w:rPr>
        <w:t>Zamawiając</w:t>
      </w:r>
      <w:r w:rsidR="00044E3E" w:rsidRPr="008310BF">
        <w:rPr>
          <w:rFonts w:asciiTheme="minorHAnsi" w:hAnsiTheme="minorHAnsi" w:cstheme="minorHAnsi"/>
        </w:rPr>
        <w:t>ym</w:t>
      </w:r>
      <w:r w:rsidRPr="008310BF">
        <w:rPr>
          <w:rFonts w:asciiTheme="minorHAnsi" w:hAnsiTheme="minorHAnsi" w:cstheme="minorHAnsi"/>
        </w:rPr>
        <w:t>.</w:t>
      </w:r>
    </w:p>
    <w:p w14:paraId="726B86CD"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lastRenderedPageBreak/>
        <w:t>Profilowanie i zagęszczenie podłoża należy wykonać zgodnie z zasadami określonymi w odpowiednich normach.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Zamawiającego/</w:t>
      </w:r>
      <w:r w:rsidR="00522A1B" w:rsidRPr="008310BF">
        <w:rPr>
          <w:rFonts w:asciiTheme="minorHAnsi" w:hAnsiTheme="minorHAnsi" w:cstheme="minorHAnsi"/>
        </w:rPr>
        <w:t>Inspektora Nadzoru</w:t>
      </w:r>
      <w:r w:rsidRPr="008310BF">
        <w:rPr>
          <w:rFonts w:asciiTheme="minorHAnsi" w:hAnsiTheme="minorHAnsi" w:cstheme="minorHAnsi"/>
        </w:rPr>
        <w:t>, dowieźć dodatkowy grunt spełniający wymagania obowiązują</w:t>
      </w:r>
      <w:r w:rsidR="00980429" w:rsidRPr="008310BF">
        <w:rPr>
          <w:rFonts w:asciiTheme="minorHAnsi" w:hAnsiTheme="minorHAnsi" w:cstheme="minorHAnsi"/>
        </w:rPr>
        <w:t>ce dla górnej strefy korpusu, w </w:t>
      </w:r>
      <w:r w:rsidRPr="008310BF">
        <w:rPr>
          <w:rFonts w:asciiTheme="minorHAnsi" w:hAnsiTheme="minorHAnsi" w:cstheme="minorHAnsi"/>
        </w:rPr>
        <w:t>ilości koniecznej do uzyskania wymaganych rzędnych wysokościowych i</w:t>
      </w:r>
      <w:r w:rsidR="00A532A4" w:rsidRPr="008310BF">
        <w:rPr>
          <w:rFonts w:asciiTheme="minorHAnsi" w:hAnsiTheme="minorHAnsi" w:cstheme="minorHAnsi"/>
        </w:rPr>
        <w:t> </w:t>
      </w:r>
      <w:r w:rsidRPr="008310BF">
        <w:rPr>
          <w:rFonts w:asciiTheme="minorHAnsi" w:hAnsiTheme="minorHAnsi" w:cstheme="minorHAnsi"/>
        </w:rPr>
        <w:t>zagęścić warstwę do uzyskania wartości wskaźnika zagęszczenia określonego w projekcie.</w:t>
      </w:r>
    </w:p>
    <w:p w14:paraId="221F6494"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Do profilowania podłoża należy stosować równiarki. Ścięty grunt powinien być wykorzystany w robotach ziemnych lub w inny sposób zaakceptowany przez Zamawiającego/</w:t>
      </w:r>
      <w:r w:rsidR="00522A1B" w:rsidRPr="008310BF">
        <w:rPr>
          <w:rFonts w:asciiTheme="minorHAnsi" w:hAnsiTheme="minorHAnsi" w:cstheme="minorHAnsi"/>
        </w:rPr>
        <w:t>Inspektora Nadzoru</w:t>
      </w:r>
      <w:r w:rsidRPr="008310BF">
        <w:rPr>
          <w:rFonts w:asciiTheme="minorHAnsi" w:hAnsiTheme="minorHAnsi" w:cstheme="minorHAnsi"/>
        </w:rPr>
        <w:t>.</w:t>
      </w:r>
    </w:p>
    <w:p w14:paraId="29625038"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Bezpośrednio po profilowaniu podłoża należy przystąpić do jego zagęszczania. Wskaźnik zagęszczenia należy określać zgodnie z BN-77/8931-12. Wilgotność gruntu podłoża podczas zagęszczania winna być równa wilgotności optymalnej z tolerancją od -20% do +10%. Podłoże (koryto) po wyprofilowaniu i</w:t>
      </w:r>
      <w:r w:rsidR="00DF6508" w:rsidRPr="008310BF">
        <w:rPr>
          <w:rFonts w:asciiTheme="minorHAnsi" w:hAnsiTheme="minorHAnsi" w:cstheme="minorHAnsi"/>
        </w:rPr>
        <w:t> </w:t>
      </w:r>
      <w:r w:rsidRPr="008310BF">
        <w:rPr>
          <w:rFonts w:asciiTheme="minorHAnsi" w:hAnsiTheme="minorHAnsi" w:cstheme="minorHAnsi"/>
        </w:rPr>
        <w:t>zagęszczeniu powinno być utrzymywane w dobrym stanie.</w:t>
      </w:r>
    </w:p>
    <w:p w14:paraId="3BAC2EA3"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Jeżeli po wykonaniu robót związanych z profilowaniem i zagęszczeniem podłoża nastąpi przerwa w robotach i Wykonawca nie przystąpi natychmiast do układania warstw nawierzchni, to powinien on zabezpieczyć podłoże przed nadmiernym zawilgoceniem, na przykł</w:t>
      </w:r>
      <w:r w:rsidR="00026114" w:rsidRPr="008310BF">
        <w:rPr>
          <w:rFonts w:asciiTheme="minorHAnsi" w:hAnsiTheme="minorHAnsi" w:cstheme="minorHAnsi"/>
        </w:rPr>
        <w:t>ad przez rozłożenie folii lub w </w:t>
      </w:r>
      <w:r w:rsidRPr="008310BF">
        <w:rPr>
          <w:rFonts w:asciiTheme="minorHAnsi" w:hAnsiTheme="minorHAnsi" w:cstheme="minorHAnsi"/>
        </w:rPr>
        <w:t>inny sposób zaakceptowany przez Zamawiającego/</w:t>
      </w:r>
      <w:r w:rsidR="00522A1B" w:rsidRPr="008310BF">
        <w:rPr>
          <w:rFonts w:asciiTheme="minorHAnsi" w:hAnsiTheme="minorHAnsi" w:cstheme="minorHAnsi"/>
        </w:rPr>
        <w:t>Inspektora Nadzoru</w:t>
      </w:r>
      <w:r w:rsidRPr="008310BF">
        <w:rPr>
          <w:rFonts w:asciiTheme="minorHAnsi" w:hAnsiTheme="minorHAnsi" w:cstheme="minorHAnsi"/>
        </w:rPr>
        <w:t>.</w:t>
      </w:r>
    </w:p>
    <w:p w14:paraId="57860931"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Jeżeli wyprofilowane i zagęszczone podłoże uległo nadmiernemu zawilgoceniu, to do układania kolejnej warstwy można przystąpić dopiero po jego naturalnym osuszeniu.</w:t>
      </w:r>
    </w:p>
    <w:p w14:paraId="4C1B7ECE"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Po osuszeniu podłoża </w:t>
      </w:r>
      <w:r w:rsidR="00522A1B" w:rsidRPr="008310BF">
        <w:rPr>
          <w:rFonts w:asciiTheme="minorHAnsi" w:hAnsiTheme="minorHAnsi" w:cstheme="minorHAnsi"/>
        </w:rPr>
        <w:t>Inspektor Nadzoru</w:t>
      </w:r>
      <w:r w:rsidR="00CD6F49" w:rsidRPr="008310BF">
        <w:rPr>
          <w:rFonts w:asciiTheme="minorHAnsi" w:hAnsiTheme="minorHAnsi" w:cstheme="minorHAnsi"/>
        </w:rPr>
        <w:t xml:space="preserve"> </w:t>
      </w:r>
      <w:r w:rsidRPr="008310BF">
        <w:rPr>
          <w:rFonts w:asciiTheme="minorHAnsi" w:hAnsiTheme="minorHAnsi" w:cstheme="minorHAnsi"/>
        </w:rPr>
        <w:t>oceni jego stan i ewentualnie zaleci wykonanie niezbędnych napraw. Jeżeli zawilgocenie nastąpiło wskutek działania lub zaniedbania Wykonawcy, to naprawę wykona on na własny koszt.</w:t>
      </w:r>
    </w:p>
    <w:p w14:paraId="55DC9527" w14:textId="77777777" w:rsidR="00D66085" w:rsidRPr="008310BF" w:rsidRDefault="00D66085" w:rsidP="00B70829">
      <w:pPr>
        <w:pStyle w:val="Kolorowalistaakcent11"/>
        <w:spacing w:before="240" w:after="120"/>
        <w:ind w:left="284"/>
        <w:contextualSpacing w:val="0"/>
        <w:jc w:val="both"/>
        <w:rPr>
          <w:rFonts w:asciiTheme="minorHAnsi" w:hAnsiTheme="minorHAnsi" w:cstheme="minorHAnsi"/>
          <w:i/>
          <w:u w:val="single"/>
        </w:rPr>
      </w:pPr>
      <w:bookmarkStart w:id="111" w:name="_Toc31533863"/>
      <w:bookmarkStart w:id="112" w:name="_Toc83616781"/>
      <w:bookmarkStart w:id="113" w:name="_Toc93292651"/>
      <w:r w:rsidRPr="008310BF">
        <w:rPr>
          <w:rFonts w:asciiTheme="minorHAnsi" w:hAnsiTheme="minorHAnsi" w:cstheme="minorHAnsi"/>
          <w:i/>
          <w:u w:val="single"/>
        </w:rPr>
        <w:t>Warstwy odsączające i odcinające</w:t>
      </w:r>
      <w:bookmarkEnd w:id="111"/>
      <w:bookmarkEnd w:id="112"/>
      <w:bookmarkEnd w:id="113"/>
    </w:p>
    <w:p w14:paraId="0A52DDBA"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Rozkładanie kruszywa w warstwie odsączającej i odcinającej winno odbywać się równomiernie, w warstwach o jednakowej grubości, przy użyciu równiarek, z zachowaniem wymaganych spadków i</w:t>
      </w:r>
      <w:r w:rsidR="00DF6508" w:rsidRPr="008310BF">
        <w:rPr>
          <w:rFonts w:asciiTheme="minorHAnsi" w:hAnsiTheme="minorHAnsi" w:cstheme="minorHAnsi"/>
        </w:rPr>
        <w:t> </w:t>
      </w:r>
      <w:r w:rsidRPr="008310BF">
        <w:rPr>
          <w:rFonts w:asciiTheme="minorHAnsi" w:hAnsiTheme="minorHAnsi" w:cstheme="minorHAnsi"/>
        </w:rPr>
        <w:t>rzędnych wysokościowych. Grubość rozłożonej warstwy kruszywa winna być taka, aby po jej zagęszczeniu warstwa osiągnęła grubość projektowaną określoną w zatwierdzonej dokumentacji projektowej. Przy warstwach kruszywa o grubości większej niż 20cm wbudowanie kruszywa należy wykonać dwuwarstwowo. Rozpoczęcie układania następnej warstwy może nastąpić po odbiorze przez Zamawiającego/</w:t>
      </w:r>
      <w:r w:rsidR="00522A1B" w:rsidRPr="008310BF">
        <w:rPr>
          <w:rFonts w:asciiTheme="minorHAnsi" w:hAnsiTheme="minorHAnsi" w:cstheme="minorHAnsi"/>
        </w:rPr>
        <w:t>Inspektora Nadzoru</w:t>
      </w:r>
      <w:r w:rsidRPr="008310BF">
        <w:rPr>
          <w:rFonts w:asciiTheme="minorHAnsi" w:hAnsiTheme="minorHAnsi" w:cstheme="minorHAnsi"/>
        </w:rPr>
        <w:t xml:space="preserve"> warstwy poprzedniej. Zagęszczanie warstwy winno odbywać się natychmiast po jej końcowym wyprofilowaniu.</w:t>
      </w:r>
    </w:p>
    <w:p w14:paraId="2810D2E8"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 W miejscach niedostępnych dla walców warstwa odcinająca i odsączająca powinna być zagęszczana płytami wibracyjnymi lub ubijakami mechanicznymi.</w:t>
      </w:r>
    </w:p>
    <w:p w14:paraId="2877D9D0"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lastRenderedPageBreak/>
        <w:t xml:space="preserve">Zagęszczanie należy kontynuować do osiągnięcia wskaźnika zagęszczenia nie mniejszego od 1,0 według normalnej próby </w:t>
      </w:r>
      <w:proofErr w:type="spellStart"/>
      <w:r w:rsidRPr="008310BF">
        <w:rPr>
          <w:rFonts w:asciiTheme="minorHAnsi" w:hAnsiTheme="minorHAnsi" w:cstheme="minorHAnsi"/>
        </w:rPr>
        <w:t>Proctora</w:t>
      </w:r>
      <w:proofErr w:type="spellEnd"/>
      <w:r w:rsidRPr="008310BF">
        <w:rPr>
          <w:rFonts w:asciiTheme="minorHAnsi" w:hAnsiTheme="minorHAnsi" w:cstheme="minorHAnsi"/>
        </w:rPr>
        <w:t xml:space="preserve">, przeprowadzonej według </w:t>
      </w:r>
      <w:r w:rsidR="000C4E6D" w:rsidRPr="008310BF">
        <w:t>PN-EN 13286-2:2010</w:t>
      </w:r>
      <w:r w:rsidRPr="008310BF">
        <w:rPr>
          <w:rFonts w:asciiTheme="minorHAnsi" w:hAnsiTheme="minorHAnsi" w:cstheme="minorHAnsi"/>
        </w:rPr>
        <w:t>. Wskaźnik zagęszczenia należy określać zgodnie z BN-77/8931-12.</w:t>
      </w:r>
    </w:p>
    <w:p w14:paraId="18EBB7A3" w14:textId="11CB4B0D"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Wilgotność kruszywa podczas zagęszczania powinna być </w:t>
      </w:r>
      <w:r w:rsidR="008310BF" w:rsidRPr="008310BF">
        <w:rPr>
          <w:rFonts w:asciiTheme="minorHAnsi" w:hAnsiTheme="minorHAnsi" w:cstheme="minorHAnsi"/>
        </w:rPr>
        <w:t>równa wilgotności optymalnej z </w:t>
      </w:r>
      <w:r w:rsidRPr="008310BF">
        <w:rPr>
          <w:rFonts w:asciiTheme="minorHAnsi" w:hAnsiTheme="minorHAnsi" w:cstheme="minorHAnsi"/>
        </w:rPr>
        <w:t>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w:t>
      </w:r>
      <w:r w:rsidR="00A532A4" w:rsidRPr="008310BF">
        <w:rPr>
          <w:rFonts w:asciiTheme="minorHAnsi" w:hAnsiTheme="minorHAnsi" w:cstheme="minorHAnsi"/>
        </w:rPr>
        <w:t> </w:t>
      </w:r>
      <w:r w:rsidRPr="008310BF">
        <w:rPr>
          <w:rFonts w:asciiTheme="minorHAnsi" w:hAnsiTheme="minorHAnsi" w:cstheme="minorHAnsi"/>
        </w:rPr>
        <w:t>równomiernie wymieszać.</w:t>
      </w:r>
    </w:p>
    <w:p w14:paraId="25F0AF19" w14:textId="5C1DB225"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Geowłókninę należy rozkładać na wyprofilowanej powierzchni podłoża, pozbawionej ostrych elementów, które mogłyby spowodować jej uszkodzenie</w:t>
      </w:r>
      <w:r w:rsidR="006E44D8" w:rsidRPr="008310BF">
        <w:rPr>
          <w:rFonts w:asciiTheme="minorHAnsi" w:hAnsiTheme="minorHAnsi" w:cstheme="minorHAnsi"/>
        </w:rPr>
        <w:t xml:space="preserve"> </w:t>
      </w:r>
      <w:r w:rsidRPr="008310BF">
        <w:rPr>
          <w:rFonts w:asciiTheme="minorHAnsi" w:hAnsiTheme="minorHAnsi" w:cstheme="minorHAnsi"/>
        </w:rPr>
        <w:t>(tj. kamienie, korzenie drzew, krzewów). W</w:t>
      </w:r>
      <w:r w:rsidR="00A532A4" w:rsidRPr="008310BF">
        <w:rPr>
          <w:rFonts w:asciiTheme="minorHAnsi" w:hAnsiTheme="minorHAnsi" w:cstheme="minorHAnsi"/>
        </w:rPr>
        <w:t> </w:t>
      </w:r>
      <w:r w:rsidRPr="008310BF">
        <w:rPr>
          <w:rFonts w:asciiTheme="minorHAnsi" w:hAnsiTheme="minorHAnsi" w:cstheme="minorHAnsi"/>
        </w:rPr>
        <w:t>czasie rozkładania warstwy geowłókniny Wykonawca winien dotrzymać zaleceń producenta dotyczących w szczególności szerokości zachodzenia na siebie sąsiednich pasm geowłókniny oraz zasad ich łączenia i przymocowania warstwy do podło</w:t>
      </w:r>
      <w:r w:rsidR="008310BF">
        <w:rPr>
          <w:rFonts w:asciiTheme="minorHAnsi" w:hAnsiTheme="minorHAnsi" w:cstheme="minorHAnsi"/>
        </w:rPr>
        <w:t>ża gruntowego. Po </w:t>
      </w:r>
      <w:r w:rsidRPr="008310BF">
        <w:rPr>
          <w:rFonts w:asciiTheme="minorHAnsi" w:hAnsiTheme="minorHAnsi" w:cstheme="minorHAnsi"/>
        </w:rPr>
        <w:t xml:space="preserve">powierzchni rozłożonej warstwy geowłókniny nie może odbywać się jakikolwiek ruch </w:t>
      </w:r>
      <w:r w:rsidR="00026114" w:rsidRPr="008310BF">
        <w:rPr>
          <w:rFonts w:asciiTheme="minorHAnsi" w:hAnsiTheme="minorHAnsi" w:cstheme="minorHAnsi"/>
        </w:rPr>
        <w:t>pojazdów. W przypadku warstwy z </w:t>
      </w:r>
      <w:r w:rsidRPr="008310BF">
        <w:rPr>
          <w:rFonts w:asciiTheme="minorHAnsi" w:hAnsiTheme="minorHAnsi" w:cstheme="minorHAnsi"/>
        </w:rPr>
        <w:t>kruszywa dopuszcza się ruch pojazdów koniecznych dla wykonania wyżej leżącej warstwy nawierzchni.</w:t>
      </w:r>
    </w:p>
    <w:p w14:paraId="1D7A257B"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Dalsze rozkładanie warstw nawierzchni należy wykonywać od czoła, tj. tak, aby pojazd dowożący materiał i</w:t>
      </w:r>
      <w:r w:rsidR="006E44D8" w:rsidRPr="008310BF">
        <w:rPr>
          <w:rFonts w:asciiTheme="minorHAnsi" w:hAnsiTheme="minorHAnsi" w:cstheme="minorHAnsi"/>
        </w:rPr>
        <w:t> </w:t>
      </w:r>
      <w:r w:rsidRPr="008310BF">
        <w:rPr>
          <w:rFonts w:asciiTheme="minorHAnsi" w:hAnsiTheme="minorHAnsi" w:cstheme="minorHAnsi"/>
        </w:rPr>
        <w:t>wykonujący czynności technologiczne poruszał się po już ułożonym materiale.</w:t>
      </w:r>
    </w:p>
    <w:p w14:paraId="71FC9987"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Warstwa odsączająca i odcinająca po wykonaniu</w:t>
      </w:r>
      <w:r w:rsidR="00044E3E" w:rsidRPr="008310BF">
        <w:rPr>
          <w:rFonts w:asciiTheme="minorHAnsi" w:hAnsiTheme="minorHAnsi" w:cstheme="minorHAnsi"/>
        </w:rPr>
        <w:t>,</w:t>
      </w:r>
      <w:r w:rsidRPr="008310BF">
        <w:rPr>
          <w:rFonts w:asciiTheme="minorHAnsi" w:hAnsiTheme="minorHAnsi" w:cstheme="minorHAnsi"/>
        </w:rPr>
        <w:t xml:space="preserve"> a przed ułożeniem następnej warstwy powinny być utrzymywane w dobrym stanie. Koszt napraw wynikłych z niewłaściwego utrzymania warstwy obciąża Wykonawcę.</w:t>
      </w:r>
    </w:p>
    <w:p w14:paraId="029AB294" w14:textId="77777777" w:rsidR="00D66085" w:rsidRPr="008310BF" w:rsidRDefault="00D66085" w:rsidP="00B70829">
      <w:pPr>
        <w:spacing w:before="120" w:after="120" w:line="276" w:lineRule="auto"/>
        <w:ind w:left="284"/>
        <w:rPr>
          <w:rStyle w:val="Nagwek5Znak"/>
          <w:rFonts w:asciiTheme="minorHAnsi" w:hAnsiTheme="minorHAnsi" w:cstheme="minorHAnsi"/>
          <w:color w:val="auto"/>
          <w:u w:val="single"/>
        </w:rPr>
      </w:pPr>
      <w:bookmarkStart w:id="114" w:name="_Toc93292653"/>
      <w:bookmarkStart w:id="115" w:name="_Toc31533869"/>
      <w:bookmarkStart w:id="116" w:name="_Toc83616787"/>
      <w:r w:rsidRPr="008310BF">
        <w:rPr>
          <w:rStyle w:val="Nagwek5Znak"/>
          <w:rFonts w:asciiTheme="minorHAnsi" w:hAnsiTheme="minorHAnsi" w:cstheme="minorHAnsi"/>
          <w:color w:val="auto"/>
          <w:u w:val="single"/>
        </w:rPr>
        <w:t>Podbudowy</w:t>
      </w:r>
      <w:bookmarkEnd w:id="114"/>
      <w:bookmarkEnd w:id="115"/>
      <w:bookmarkEnd w:id="116"/>
    </w:p>
    <w:p w14:paraId="03C185DA"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Podbudowę z kruszywa należy wykonywać w oparciu o PN-S-06102, PN-EN 13043.</w:t>
      </w:r>
    </w:p>
    <w:p w14:paraId="3238A483" w14:textId="77777777" w:rsidR="00D66085" w:rsidRPr="008310BF" w:rsidRDefault="00D66085" w:rsidP="00B70829">
      <w:pPr>
        <w:spacing w:before="120" w:after="120" w:line="276" w:lineRule="auto"/>
        <w:ind w:left="567"/>
        <w:rPr>
          <w:rStyle w:val="Nagwek5Znak"/>
          <w:rFonts w:asciiTheme="minorHAnsi" w:hAnsiTheme="minorHAnsi" w:cstheme="minorHAnsi"/>
          <w:i/>
          <w:color w:val="auto"/>
        </w:rPr>
      </w:pPr>
      <w:bookmarkStart w:id="117" w:name="_Toc31533870"/>
      <w:bookmarkStart w:id="118" w:name="_Toc83616788"/>
      <w:bookmarkStart w:id="119" w:name="_Toc93292654"/>
      <w:r w:rsidRPr="008310BF">
        <w:rPr>
          <w:rStyle w:val="Nagwek5Znak"/>
          <w:rFonts w:asciiTheme="minorHAnsi" w:hAnsiTheme="minorHAnsi" w:cstheme="minorHAnsi"/>
          <w:i/>
          <w:color w:val="auto"/>
        </w:rPr>
        <w:t>Podbudowy z kruszywa stabilizowanego mechanicznie</w:t>
      </w:r>
      <w:bookmarkEnd w:id="117"/>
      <w:bookmarkEnd w:id="118"/>
      <w:bookmarkEnd w:id="119"/>
    </w:p>
    <w:p w14:paraId="420BF56B"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Podbudowę należy układać na podłożu zapewniającym jej zabezpieczanie przed przedostaniem się drobnych cząstek gruntu do podbudowy, a jeżeli warunek ten nie może być spełniony należy zastosować dodatkową warstwę odcinającą lub odpowiednio dobraną geowłókninę.</w:t>
      </w:r>
    </w:p>
    <w:p w14:paraId="5FD2F188"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Mieszankę kruszywa należy wytwarzać w mieszarkach gwarantujących otrzymanie materiału jednorodnego i optymalnej wilgotności. Nie dopuszcza się wytwarzania mieszanek poprzez mieszanie poszczególnych frakcji na drodze. Po wyprodukowaniu mieszanka winna być niezwłocznie transportowana na miejsce wbudowania, w sposób zabezpieczający przed rozsegregowaniem i</w:t>
      </w:r>
      <w:r w:rsidR="00A532A4" w:rsidRPr="008310BF">
        <w:rPr>
          <w:rFonts w:asciiTheme="minorHAnsi" w:hAnsiTheme="minorHAnsi" w:cstheme="minorHAnsi"/>
        </w:rPr>
        <w:t> </w:t>
      </w:r>
      <w:r w:rsidRPr="008310BF">
        <w:rPr>
          <w:rFonts w:asciiTheme="minorHAnsi" w:hAnsiTheme="minorHAnsi" w:cstheme="minorHAnsi"/>
        </w:rPr>
        <w:t>wysychaniem.</w:t>
      </w:r>
    </w:p>
    <w:p w14:paraId="3A88E6E4"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Mieszankę należy rozkładać w warstwie o jednakowej grubości, tak aby po zagęszczeniu jej ostateczna grubość była zgodna z określoną w zatwierdzonej </w:t>
      </w:r>
      <w:r w:rsidR="0059611C" w:rsidRPr="008310BF">
        <w:rPr>
          <w:rFonts w:asciiTheme="minorHAnsi" w:hAnsiTheme="minorHAnsi" w:cstheme="minorHAnsi"/>
        </w:rPr>
        <w:t>d</w:t>
      </w:r>
      <w:r w:rsidRPr="008310BF">
        <w:rPr>
          <w:rFonts w:asciiTheme="minorHAnsi" w:hAnsiTheme="minorHAnsi" w:cstheme="minorHAnsi"/>
        </w:rPr>
        <w:t xml:space="preserve">okumentacji </w:t>
      </w:r>
      <w:r w:rsidR="0059611C" w:rsidRPr="008310BF">
        <w:rPr>
          <w:rFonts w:asciiTheme="minorHAnsi" w:hAnsiTheme="minorHAnsi" w:cstheme="minorHAnsi"/>
        </w:rPr>
        <w:t>p</w:t>
      </w:r>
      <w:r w:rsidRPr="008310BF">
        <w:rPr>
          <w:rFonts w:asciiTheme="minorHAnsi" w:hAnsiTheme="minorHAnsi" w:cstheme="minorHAnsi"/>
        </w:rPr>
        <w:t>rojektowej. Grubość pojedynczo układanej warstwy nie może przekraczać 20cm po zagęszczeniu.</w:t>
      </w:r>
    </w:p>
    <w:p w14:paraId="310E95AA"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Warstwa podbudowy winna być rozłożona, w sposób zapewniający osiągnięcie wymaganych spadków i rzędnych wysokościowych. Jeżeli podbudowa składa się z więcej niż jednej warstwy kruszywa to każda warstwa winna być wyprofilowana i zagęszczona z zachowaniem wymaganych spadków i rzędnych wysokościowych. Rozpoczęcie układania każdej następnej warstwy może nastąpić po odbiorze poprzedniej warstwy przez </w:t>
      </w:r>
      <w:r w:rsidR="00341C67" w:rsidRPr="008310BF">
        <w:rPr>
          <w:rFonts w:asciiTheme="minorHAnsi" w:hAnsiTheme="minorHAnsi" w:cstheme="minorHAnsi"/>
        </w:rPr>
        <w:t>Inspektora Nadzoru</w:t>
      </w:r>
      <w:r w:rsidRPr="008310BF">
        <w:rPr>
          <w:rFonts w:asciiTheme="minorHAnsi" w:hAnsiTheme="minorHAnsi" w:cstheme="minorHAnsi"/>
        </w:rPr>
        <w:t>.</w:t>
      </w:r>
    </w:p>
    <w:p w14:paraId="1790769F"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Wilgotność mieszanki kruszywa podczas zagęszczania powinna odpowiadać wilgotności optymalnej, określonej według próby </w:t>
      </w:r>
      <w:proofErr w:type="spellStart"/>
      <w:r w:rsidRPr="008310BF">
        <w:rPr>
          <w:rFonts w:asciiTheme="minorHAnsi" w:hAnsiTheme="minorHAnsi" w:cstheme="minorHAnsi"/>
        </w:rPr>
        <w:t>Proctora</w:t>
      </w:r>
      <w:proofErr w:type="spellEnd"/>
      <w:r w:rsidRPr="008310BF">
        <w:rPr>
          <w:rFonts w:asciiTheme="minorHAnsi" w:hAnsiTheme="minorHAnsi" w:cstheme="minorHAnsi"/>
        </w:rPr>
        <w:t xml:space="preserve">, zgodnie z </w:t>
      </w:r>
      <w:r w:rsidR="002E52AF" w:rsidRPr="008310BF">
        <w:t>PN-EN 13286-2:2010</w:t>
      </w:r>
      <w:r w:rsidRPr="008310BF">
        <w:rPr>
          <w:rFonts w:asciiTheme="minorHAnsi" w:hAnsiTheme="minorHAnsi" w:cstheme="minorHAnsi"/>
        </w:rPr>
        <w:t xml:space="preserve">. Materiał nadmiernie nawilgocony, powinien zostać osuszony przez mieszanie i napowietrzanie. Jeżeli wilgotność mieszanki kruszywa jest niższa od optymalnej o 20% jej wartości, mieszanka powinna </w:t>
      </w:r>
      <w:r w:rsidRPr="008310BF">
        <w:rPr>
          <w:rFonts w:asciiTheme="minorHAnsi" w:hAnsiTheme="minorHAnsi" w:cstheme="minorHAnsi"/>
        </w:rPr>
        <w:lastRenderedPageBreak/>
        <w:t>być zw</w:t>
      </w:r>
      <w:r w:rsidR="002E52AF" w:rsidRPr="008310BF">
        <w:rPr>
          <w:rFonts w:asciiTheme="minorHAnsi" w:hAnsiTheme="minorHAnsi" w:cstheme="minorHAnsi"/>
        </w:rPr>
        <w:t>ilżona określoną ilością wody i </w:t>
      </w:r>
      <w:r w:rsidRPr="008310BF">
        <w:rPr>
          <w:rFonts w:asciiTheme="minorHAnsi" w:hAnsiTheme="minorHAnsi" w:cstheme="minorHAnsi"/>
        </w:rPr>
        <w:t>równomiernie wymieszana. W przypadku, gdy wilgotność mieszanki kruszywa jest wyższa od opt</w:t>
      </w:r>
      <w:r w:rsidR="002E52AF" w:rsidRPr="008310BF">
        <w:rPr>
          <w:rFonts w:asciiTheme="minorHAnsi" w:hAnsiTheme="minorHAnsi" w:cstheme="minorHAnsi"/>
        </w:rPr>
        <w:t>ymalnej o </w:t>
      </w:r>
      <w:r w:rsidRPr="008310BF">
        <w:rPr>
          <w:rFonts w:asciiTheme="minorHAnsi" w:hAnsiTheme="minorHAnsi" w:cstheme="minorHAnsi"/>
        </w:rPr>
        <w:t>10% jej wartości, mieszankę należy osuszyć.</w:t>
      </w:r>
    </w:p>
    <w:p w14:paraId="1C237FC4"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Podbudowę po wykonaniu, a przed ułożeniem następnej warstwy, należy utrzymywać w dobrym stanie. Jeżeli Wykonawca będzie wykorzystywał, gotową podbudowę do ruchu budowlanego, to winien na to uzyskać zgodę </w:t>
      </w:r>
      <w:r w:rsidR="00522A1B" w:rsidRPr="008310BF">
        <w:rPr>
          <w:rFonts w:asciiTheme="minorHAnsi" w:hAnsiTheme="minorHAnsi" w:cstheme="minorHAnsi"/>
        </w:rPr>
        <w:t xml:space="preserve">Inspektora </w:t>
      </w:r>
      <w:r w:rsidR="004232AF" w:rsidRPr="008310BF">
        <w:rPr>
          <w:rFonts w:asciiTheme="minorHAnsi" w:hAnsiTheme="minorHAnsi" w:cstheme="minorHAnsi"/>
        </w:rPr>
        <w:t>Nadzoru</w:t>
      </w:r>
      <w:r w:rsidR="00CD6F49" w:rsidRPr="008310BF">
        <w:rPr>
          <w:rFonts w:asciiTheme="minorHAnsi" w:hAnsiTheme="minorHAnsi" w:cstheme="minorHAnsi"/>
        </w:rPr>
        <w:t xml:space="preserve"> </w:t>
      </w:r>
      <w:r w:rsidRPr="008310BF">
        <w:rPr>
          <w:rFonts w:asciiTheme="minorHAnsi" w:hAnsiTheme="minorHAnsi" w:cstheme="minorHAnsi"/>
        </w:rPr>
        <w:t>i będzie obowiązany naprawić wszelkie uszkodzenia podbudowy, spowodowane przez ten ruch. Koszt wszelkich napraw wynikłych z niewłaściwego utrzymania podbudowy pokrywa Wykonawca.</w:t>
      </w:r>
    </w:p>
    <w:p w14:paraId="18E9390E" w14:textId="77777777" w:rsidR="00D66085" w:rsidRPr="008310BF" w:rsidRDefault="00D66085" w:rsidP="00B70829">
      <w:pPr>
        <w:spacing w:before="120" w:after="120" w:line="276" w:lineRule="auto"/>
        <w:ind w:left="567"/>
        <w:rPr>
          <w:rStyle w:val="Nagwek5Znak"/>
          <w:rFonts w:asciiTheme="minorHAnsi" w:hAnsiTheme="minorHAnsi" w:cstheme="minorHAnsi"/>
          <w:i/>
          <w:color w:val="auto"/>
        </w:rPr>
      </w:pPr>
      <w:bookmarkStart w:id="120" w:name="_Toc31533873"/>
      <w:bookmarkStart w:id="121" w:name="_Toc83616789"/>
      <w:bookmarkStart w:id="122" w:name="_Toc93292655"/>
      <w:r w:rsidRPr="008310BF">
        <w:rPr>
          <w:rStyle w:val="Nagwek5Znak"/>
          <w:rFonts w:asciiTheme="minorHAnsi" w:hAnsiTheme="minorHAnsi" w:cstheme="minorHAnsi"/>
          <w:i/>
          <w:color w:val="auto"/>
        </w:rPr>
        <w:t>Podbudowy z tłucznia kamiennego</w:t>
      </w:r>
      <w:bookmarkEnd w:id="120"/>
      <w:bookmarkEnd w:id="121"/>
      <w:bookmarkEnd w:id="122"/>
    </w:p>
    <w:p w14:paraId="463E8010"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Podbudowa powinna być wytyczona w sposób umożliwiający jej wykonanie zgodnie z dokumentacją projektową lub według zaleceń </w:t>
      </w:r>
      <w:r w:rsidR="00522A1B" w:rsidRPr="008310BF">
        <w:rPr>
          <w:rFonts w:asciiTheme="minorHAnsi" w:hAnsiTheme="minorHAnsi" w:cstheme="minorHAnsi"/>
        </w:rPr>
        <w:t xml:space="preserve">Inspektora </w:t>
      </w:r>
      <w:r w:rsidR="004232AF" w:rsidRPr="008310BF">
        <w:rPr>
          <w:rFonts w:asciiTheme="minorHAnsi" w:hAnsiTheme="minorHAnsi" w:cstheme="minorHAnsi"/>
        </w:rPr>
        <w:t>Nadzoru</w:t>
      </w:r>
      <w:r w:rsidRPr="008310BF">
        <w:rPr>
          <w:rFonts w:asciiTheme="minorHAnsi" w:hAnsiTheme="minorHAnsi" w:cstheme="minorHAnsi"/>
        </w:rPr>
        <w:t>, z tolerancjami określonymi w</w:t>
      </w:r>
      <w:r w:rsidR="00194C23" w:rsidRPr="008310BF">
        <w:rPr>
          <w:rFonts w:asciiTheme="minorHAnsi" w:hAnsiTheme="minorHAnsi" w:cstheme="minorHAnsi"/>
        </w:rPr>
        <w:t> </w:t>
      </w:r>
      <w:r w:rsidRPr="008310BF">
        <w:rPr>
          <w:rFonts w:asciiTheme="minorHAnsi" w:hAnsiTheme="minorHAnsi" w:cstheme="minorHAnsi"/>
        </w:rPr>
        <w:t>odpowiednich normach.</w:t>
      </w:r>
    </w:p>
    <w:p w14:paraId="66C3C592"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Minimalna grubość warstwy podbudowy z tłucznia nie może by</w:t>
      </w:r>
      <w:r w:rsidR="00522A1B" w:rsidRPr="008310BF">
        <w:rPr>
          <w:rFonts w:asciiTheme="minorHAnsi" w:hAnsiTheme="minorHAnsi" w:cstheme="minorHAnsi"/>
        </w:rPr>
        <w:t xml:space="preserve">ć, po zagęszczeniu, mniejsza </w:t>
      </w:r>
      <w:r w:rsidR="00522A1B" w:rsidRPr="008310BF">
        <w:rPr>
          <w:rFonts w:asciiTheme="minorHAnsi" w:hAnsiTheme="minorHAnsi" w:cstheme="minorHAnsi"/>
        </w:rPr>
        <w:br/>
        <w:t>od </w:t>
      </w:r>
      <w:r w:rsidRPr="008310BF">
        <w:rPr>
          <w:rFonts w:asciiTheme="minorHAnsi" w:hAnsiTheme="minorHAnsi" w:cstheme="minorHAnsi"/>
        </w:rPr>
        <w:t>1,5-krotnego wymiaru największych ziaren tłucznia. Maksymal</w:t>
      </w:r>
      <w:r w:rsidR="00522A1B" w:rsidRPr="008310BF">
        <w:rPr>
          <w:rFonts w:asciiTheme="minorHAnsi" w:hAnsiTheme="minorHAnsi" w:cstheme="minorHAnsi"/>
        </w:rPr>
        <w:t>na grubość warstwy podbudowy po </w:t>
      </w:r>
      <w:r w:rsidRPr="008310BF">
        <w:rPr>
          <w:rFonts w:asciiTheme="minorHAnsi" w:hAnsiTheme="minorHAnsi" w:cstheme="minorHAnsi"/>
        </w:rPr>
        <w:t>zagęszczeniu nie może przekraczać 20</w:t>
      </w:r>
      <w:r w:rsidR="006E44D8" w:rsidRPr="008310BF">
        <w:rPr>
          <w:rFonts w:asciiTheme="minorHAnsi" w:hAnsiTheme="minorHAnsi" w:cstheme="minorHAnsi"/>
        </w:rPr>
        <w:t> </w:t>
      </w:r>
      <w:r w:rsidRPr="008310BF">
        <w:rPr>
          <w:rFonts w:asciiTheme="minorHAnsi" w:hAnsiTheme="minorHAnsi" w:cstheme="minorHAnsi"/>
        </w:rPr>
        <w:t>cm. Podbudowę o grubości powyżej 20</w:t>
      </w:r>
      <w:r w:rsidR="006E44D8" w:rsidRPr="008310BF">
        <w:rPr>
          <w:rFonts w:asciiTheme="minorHAnsi" w:hAnsiTheme="minorHAnsi" w:cstheme="minorHAnsi"/>
        </w:rPr>
        <w:t> </w:t>
      </w:r>
      <w:r w:rsidRPr="008310BF">
        <w:rPr>
          <w:rFonts w:asciiTheme="minorHAnsi" w:hAnsiTheme="minorHAnsi" w:cstheme="minorHAnsi"/>
        </w:rPr>
        <w:t>cm należy wykonywać w dwóch warstwach.</w:t>
      </w:r>
    </w:p>
    <w:p w14:paraId="7F7F511F"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Kruszywo grube powinno być rozłożone w warstwie o jednakowej grubości, przy użyciu układarki albo równiarki. Grubość rozłożonej warstwy luźnego kruszywa powinna być taka, aby po jej zagęszczeniu i zaklinowaniu osiągnęła grubość projektowaną. Kruszywo grube po rozłożeniu powinno być przywałowane dwoma przejściami walca statycznego, gładkiego o nacisku jednostkowym nie mniejszym niż 30kN/m. Zagęszczanie podbudowy o przekroju daszkowym powinno rozpocząć się od krawędzi i</w:t>
      </w:r>
      <w:r w:rsidR="004232AF" w:rsidRPr="008310BF">
        <w:rPr>
          <w:rFonts w:asciiTheme="minorHAnsi" w:hAnsiTheme="minorHAnsi" w:cstheme="minorHAnsi"/>
        </w:rPr>
        <w:t> </w:t>
      </w:r>
      <w:r w:rsidRPr="008310BF">
        <w:rPr>
          <w:rFonts w:asciiTheme="minorHAnsi" w:hAnsiTheme="minorHAnsi" w:cstheme="minorHAnsi"/>
        </w:rPr>
        <w:t>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14:paraId="5257FF5B" w14:textId="6574B58A"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W przypadku wykonywania podbudowy zasadniczej, po przywałowaniu kruszywa grubego należy rozłożyć kruszywo drobne w równej warstwie, w celu za</w:t>
      </w:r>
      <w:r w:rsidR="008310BF">
        <w:rPr>
          <w:rFonts w:asciiTheme="minorHAnsi" w:hAnsiTheme="minorHAnsi" w:cstheme="minorHAnsi"/>
        </w:rPr>
        <w:t>klinowania kruszywa grubego. Do </w:t>
      </w:r>
      <w:r w:rsidRPr="008310BF">
        <w:rPr>
          <w:rFonts w:asciiTheme="minorHAnsi" w:hAnsiTheme="minorHAnsi" w:cstheme="minorHAnsi"/>
        </w:rPr>
        <w:t>zagęszczania należy użyć walca wibracyjnego o nacisku jednostkowym co najmniej 18kN/m, albo płytowej zagęszczarki wibracyjnej o nacisku jednostkowym co najmniej 16kN/m</w:t>
      </w:r>
      <w:r w:rsidRPr="008310BF">
        <w:rPr>
          <w:rFonts w:asciiTheme="minorHAnsi" w:hAnsiTheme="minorHAnsi" w:cstheme="minorHAnsi"/>
          <w:vertAlign w:val="superscript"/>
        </w:rPr>
        <w:t>2</w:t>
      </w:r>
      <w:r w:rsidRPr="008310BF">
        <w:rPr>
          <w:rFonts w:asciiTheme="minorHAnsi" w:hAnsiTheme="minorHAnsi" w:cstheme="minorHAnsi"/>
        </w:rPr>
        <w:t>. Grubość warstwy luźnego kruszywa drobnego powinna być taka, aby wszystkie przestrzenie warstwy kruszywa grubego zostały wypełnione kruszywem drobnym. Jeżeli to konieczne, operacje rozkładania i </w:t>
      </w:r>
      <w:proofErr w:type="spellStart"/>
      <w:r w:rsidRPr="008310BF">
        <w:rPr>
          <w:rFonts w:asciiTheme="minorHAnsi" w:hAnsiTheme="minorHAnsi" w:cstheme="minorHAnsi"/>
        </w:rPr>
        <w:t>wibrowywanie</w:t>
      </w:r>
      <w:proofErr w:type="spellEnd"/>
      <w:r w:rsidRPr="008310BF">
        <w:rPr>
          <w:rFonts w:asciiTheme="minorHAnsi" w:hAnsiTheme="minorHAnsi" w:cstheme="minorHAnsi"/>
        </w:rPr>
        <w:t xml:space="preserve"> kruszywa drobnego należy powtarzać</w:t>
      </w:r>
      <w:r w:rsidR="00FD4AAD" w:rsidRPr="008310BF">
        <w:rPr>
          <w:rFonts w:asciiTheme="minorHAnsi" w:hAnsiTheme="minorHAnsi" w:cstheme="minorHAnsi"/>
        </w:rPr>
        <w:t>,</w:t>
      </w:r>
      <w:r w:rsidRPr="008310BF">
        <w:rPr>
          <w:rFonts w:asciiTheme="minorHAnsi" w:hAnsiTheme="minorHAnsi" w:cstheme="minorHAnsi"/>
        </w:rPr>
        <w:t xml:space="preserve"> aż do chwili, gdy kruszywo drobne przestanie penetrować warstwę kruszywa grubego. Po zagęszczeniu cały nadmiar kruszywa drobnego należy usunąć z podbudowy szczotkami tak, aby ziarna kruszywa grubego wystawały nad powierzchnię od 3 do 6</w:t>
      </w:r>
      <w:r w:rsidR="006E44D8" w:rsidRPr="008310BF">
        <w:rPr>
          <w:rFonts w:asciiTheme="minorHAnsi" w:hAnsiTheme="minorHAnsi" w:cstheme="minorHAnsi"/>
        </w:rPr>
        <w:t xml:space="preserve"> </w:t>
      </w:r>
      <w:r w:rsidRPr="008310BF">
        <w:rPr>
          <w:rFonts w:asciiTheme="minorHAnsi" w:hAnsiTheme="minorHAnsi" w:cstheme="minorHAnsi"/>
        </w:rPr>
        <w:t>mm.</w:t>
      </w:r>
    </w:p>
    <w:p w14:paraId="14EC31E2"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Następnie warstwa powinna być przywałowana walcem statycznym gładkim o nacisku jednostkowym nie mniejszym niż 50</w:t>
      </w:r>
      <w:r w:rsidR="006E44D8" w:rsidRPr="008310BF">
        <w:rPr>
          <w:rFonts w:asciiTheme="minorHAnsi" w:hAnsiTheme="minorHAnsi" w:cstheme="minorHAnsi"/>
        </w:rPr>
        <w:t> </w:t>
      </w:r>
      <w:proofErr w:type="spellStart"/>
      <w:r w:rsidRPr="008310BF">
        <w:rPr>
          <w:rFonts w:asciiTheme="minorHAnsi" w:hAnsiTheme="minorHAnsi" w:cstheme="minorHAnsi"/>
        </w:rPr>
        <w:t>kN</w:t>
      </w:r>
      <w:proofErr w:type="spellEnd"/>
      <w:r w:rsidRPr="008310BF">
        <w:rPr>
          <w:rFonts w:asciiTheme="minorHAnsi" w:hAnsiTheme="minorHAnsi" w:cstheme="minorHAnsi"/>
        </w:rPr>
        <w:t>/m, albo walcem ogumionym w celu dogęszczenia kruszywa poluzowanego w czasie szczotkowania.</w:t>
      </w:r>
    </w:p>
    <w:p w14:paraId="1F42D65D" w14:textId="253ABD2A" w:rsidR="008C4074" w:rsidRPr="008310BF" w:rsidRDefault="00D66085" w:rsidP="0000109E">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Podbudowę po wykonaniu, a przed ułożeniem następnej warstwy, należy utrzymywać w dobrym stanie. Jeżeli Wykonawca będzie wykorzystywał gotową podbudowę do ruchu budowlanego, to winien na to uzyskać zgodę </w:t>
      </w:r>
      <w:r w:rsidR="00522A1B" w:rsidRPr="008310BF">
        <w:rPr>
          <w:rFonts w:asciiTheme="minorHAnsi" w:hAnsiTheme="minorHAnsi" w:cstheme="minorHAnsi"/>
        </w:rPr>
        <w:t>Inspektora Nadzoru</w:t>
      </w:r>
      <w:r w:rsidR="00CD6F49" w:rsidRPr="008310BF">
        <w:rPr>
          <w:rFonts w:asciiTheme="minorHAnsi" w:hAnsiTheme="minorHAnsi" w:cstheme="minorHAnsi"/>
        </w:rPr>
        <w:t xml:space="preserve"> </w:t>
      </w:r>
      <w:r w:rsidRPr="008310BF">
        <w:rPr>
          <w:rFonts w:asciiTheme="minorHAnsi" w:hAnsiTheme="minorHAnsi" w:cstheme="minorHAnsi"/>
        </w:rPr>
        <w:t xml:space="preserve">i jest obowiązany naprawić wszelkie uszkodzenia podbudowy, spowodowane przez ten ruch. Koszt </w:t>
      </w:r>
      <w:r w:rsidR="00E03298" w:rsidRPr="008310BF">
        <w:rPr>
          <w:rFonts w:asciiTheme="minorHAnsi" w:hAnsiTheme="minorHAnsi" w:cstheme="minorHAnsi"/>
        </w:rPr>
        <w:t xml:space="preserve">wszelkich napraw, np. wynikłych z niewłaściwego utrzymania </w:t>
      </w:r>
      <w:r w:rsidRPr="008310BF">
        <w:rPr>
          <w:rFonts w:asciiTheme="minorHAnsi" w:hAnsiTheme="minorHAnsi" w:cstheme="minorHAnsi"/>
        </w:rPr>
        <w:t>podbudowy</w:t>
      </w:r>
      <w:r w:rsidR="00E03298" w:rsidRPr="008310BF">
        <w:rPr>
          <w:rFonts w:asciiTheme="minorHAnsi" w:hAnsiTheme="minorHAnsi" w:cstheme="minorHAnsi"/>
        </w:rPr>
        <w:t>,</w:t>
      </w:r>
      <w:r w:rsidRPr="008310BF">
        <w:rPr>
          <w:rFonts w:asciiTheme="minorHAnsi" w:hAnsiTheme="minorHAnsi" w:cstheme="minorHAnsi"/>
        </w:rPr>
        <w:t xml:space="preserve"> pokrywa Wykonawca.</w:t>
      </w:r>
    </w:p>
    <w:p w14:paraId="49656B37" w14:textId="77777777" w:rsidR="008310BF" w:rsidRDefault="008310BF" w:rsidP="00B70829">
      <w:pPr>
        <w:spacing w:before="120" w:after="120" w:line="276" w:lineRule="auto"/>
        <w:ind w:left="567"/>
        <w:rPr>
          <w:rStyle w:val="Nagwek5Znak"/>
          <w:rFonts w:asciiTheme="minorHAnsi" w:hAnsiTheme="minorHAnsi" w:cstheme="minorHAnsi"/>
          <w:i/>
          <w:color w:val="auto"/>
        </w:rPr>
      </w:pPr>
      <w:bookmarkStart w:id="123" w:name="_Toc31533876"/>
      <w:bookmarkStart w:id="124" w:name="_Toc83616790"/>
      <w:bookmarkStart w:id="125" w:name="_Toc93292656"/>
    </w:p>
    <w:p w14:paraId="52CEEF07" w14:textId="77777777" w:rsidR="008310BF" w:rsidRDefault="008310BF" w:rsidP="00B70829">
      <w:pPr>
        <w:spacing w:before="120" w:after="120" w:line="276" w:lineRule="auto"/>
        <w:ind w:left="567"/>
        <w:rPr>
          <w:rStyle w:val="Nagwek5Znak"/>
          <w:rFonts w:asciiTheme="minorHAnsi" w:hAnsiTheme="minorHAnsi" w:cstheme="minorHAnsi"/>
          <w:i/>
          <w:color w:val="auto"/>
        </w:rPr>
      </w:pPr>
    </w:p>
    <w:p w14:paraId="4363AC38" w14:textId="77777777" w:rsidR="00D66085" w:rsidRPr="008310BF" w:rsidRDefault="00D66085" w:rsidP="00B70829">
      <w:pPr>
        <w:spacing w:before="120" w:after="120" w:line="276" w:lineRule="auto"/>
        <w:ind w:left="567"/>
        <w:rPr>
          <w:rStyle w:val="Nagwek5Znak"/>
          <w:rFonts w:asciiTheme="minorHAnsi" w:hAnsiTheme="minorHAnsi" w:cstheme="minorHAnsi"/>
          <w:i/>
          <w:color w:val="auto"/>
        </w:rPr>
      </w:pPr>
      <w:r w:rsidRPr="008310BF">
        <w:rPr>
          <w:rStyle w:val="Nagwek5Znak"/>
          <w:rFonts w:asciiTheme="minorHAnsi" w:hAnsiTheme="minorHAnsi" w:cstheme="minorHAnsi"/>
          <w:i/>
          <w:color w:val="auto"/>
        </w:rPr>
        <w:lastRenderedPageBreak/>
        <w:t>Podbudowa z chudego betonu</w:t>
      </w:r>
      <w:bookmarkEnd w:id="123"/>
      <w:bookmarkEnd w:id="124"/>
      <w:bookmarkEnd w:id="125"/>
    </w:p>
    <w:p w14:paraId="61D2BBC1"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Podbudowa z chudego betonu nie może być wykonywana gdy temperatura powietrza spadła poniżej </w:t>
      </w:r>
      <w:r w:rsidR="00740177" w:rsidRPr="008310BF">
        <w:rPr>
          <w:rFonts w:asciiTheme="minorHAnsi" w:hAnsiTheme="minorHAnsi" w:cstheme="minorHAnsi"/>
        </w:rPr>
        <w:t>+</w:t>
      </w:r>
      <w:r w:rsidRPr="008310BF">
        <w:rPr>
          <w:rFonts w:asciiTheme="minorHAnsi" w:hAnsiTheme="minorHAnsi" w:cstheme="minorHAnsi"/>
        </w:rPr>
        <w:t xml:space="preserve">5°C, gdy podłoże jest zamarznięte oraz podczas opadów deszczu. Nie należy rozpoczynać produkcji mieszanki betonowej, jeżeli prognozy meteorologiczne wskazują na możliwy spadek temperatury poniżej </w:t>
      </w:r>
      <w:r w:rsidR="00740177" w:rsidRPr="008310BF">
        <w:rPr>
          <w:rFonts w:asciiTheme="minorHAnsi" w:hAnsiTheme="minorHAnsi" w:cstheme="minorHAnsi"/>
        </w:rPr>
        <w:t>+</w:t>
      </w:r>
      <w:r w:rsidRPr="008310BF">
        <w:rPr>
          <w:rFonts w:asciiTheme="minorHAnsi" w:hAnsiTheme="minorHAnsi" w:cstheme="minorHAnsi"/>
        </w:rPr>
        <w:t>2°C w czasie najbliższych 7 dni. Podbudowę z chudego betonu należy układać na wilgotnym podłożu.</w:t>
      </w:r>
    </w:p>
    <w:p w14:paraId="6C79CC07"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Przy układaniu mieszanki betonowej za pomocą równiarek konieczne jest stosowanie prowadnic. Wbudowanie za pomocą równiarek bez stosowania prow</w:t>
      </w:r>
      <w:r w:rsidR="00026114" w:rsidRPr="008310BF">
        <w:rPr>
          <w:rFonts w:asciiTheme="minorHAnsi" w:hAnsiTheme="minorHAnsi" w:cstheme="minorHAnsi"/>
        </w:rPr>
        <w:t>adnic, może odbywać się tylko w </w:t>
      </w:r>
      <w:r w:rsidRPr="008310BF">
        <w:rPr>
          <w:rFonts w:asciiTheme="minorHAnsi" w:hAnsiTheme="minorHAnsi" w:cstheme="minorHAnsi"/>
        </w:rPr>
        <w:t>wyjątkowych wypadkach, za zgodą Zamawiającego/</w:t>
      </w:r>
      <w:r w:rsidR="00522A1B" w:rsidRPr="008310BF">
        <w:rPr>
          <w:rFonts w:asciiTheme="minorHAnsi" w:hAnsiTheme="minorHAnsi" w:cstheme="minorHAnsi"/>
        </w:rPr>
        <w:t>Inspektora Nadzoru</w:t>
      </w:r>
      <w:r w:rsidRPr="008310BF">
        <w:rPr>
          <w:rFonts w:asciiTheme="minorHAnsi" w:hAnsiTheme="minorHAnsi" w:cstheme="minorHAnsi"/>
        </w:rPr>
        <w:t>.</w:t>
      </w:r>
    </w:p>
    <w:p w14:paraId="17951E7C"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Jeżeli warstwa chudego betonu ma być układana w prowadnicach, to po wytyczeniu podbudowy należy ustawić na podłożu prowadnice w taki sposób, aby wyznaczały one ściśle linie krawędzi podbudowy zgodnie z zatwierdzoną </w:t>
      </w:r>
      <w:r w:rsidR="0059611C" w:rsidRPr="008310BF">
        <w:rPr>
          <w:rFonts w:asciiTheme="minorHAnsi" w:hAnsiTheme="minorHAnsi" w:cstheme="minorHAnsi"/>
        </w:rPr>
        <w:t>d</w:t>
      </w:r>
      <w:r w:rsidRPr="008310BF">
        <w:rPr>
          <w:rFonts w:asciiTheme="minorHAnsi" w:hAnsiTheme="minorHAnsi" w:cstheme="minorHAnsi"/>
        </w:rPr>
        <w:t xml:space="preserve">okumentacją </w:t>
      </w:r>
      <w:r w:rsidR="0059611C" w:rsidRPr="008310BF">
        <w:rPr>
          <w:rFonts w:asciiTheme="minorHAnsi" w:hAnsiTheme="minorHAnsi" w:cstheme="minorHAnsi"/>
        </w:rPr>
        <w:t>p</w:t>
      </w:r>
      <w:r w:rsidRPr="008310BF">
        <w:rPr>
          <w:rFonts w:asciiTheme="minorHAnsi" w:hAnsiTheme="minorHAnsi" w:cstheme="minorHAnsi"/>
        </w:rPr>
        <w:t>rojektową. Wysokość prowadnic powinna odpowiadać grubości warstwy mieszanki betonowej w stanie niezagęszczonym. Prowadnice winny być ustawione stabilnie, w sposób wykluczający ich przesuwanie się pod wpływem oddziaływania Sprzętu używanego do wykonania warstwy podbudowy.</w:t>
      </w:r>
    </w:p>
    <w:p w14:paraId="4EBF2AED" w14:textId="1521889E"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Mieszankę chudego betonu należy wytwarzać w mieszarkach stacjonarnych, gwarantujących otrzymanie jednorodnej mieszanki o optymalnej wilgotności. Mieszanka po wyprodukowaniu winna być od razu transportowana na miejsce wbudowania, w sposób zabezpieczony przed segregacją i</w:t>
      </w:r>
      <w:r w:rsidR="009448EF" w:rsidRPr="008310BF">
        <w:rPr>
          <w:rFonts w:asciiTheme="minorHAnsi" w:hAnsiTheme="minorHAnsi" w:cstheme="minorHAnsi"/>
        </w:rPr>
        <w:t> </w:t>
      </w:r>
      <w:r w:rsidRPr="008310BF">
        <w:rPr>
          <w:rFonts w:asciiTheme="minorHAnsi" w:hAnsiTheme="minorHAnsi" w:cstheme="minorHAnsi"/>
        </w:rPr>
        <w:t>nadmiernym wysychaniem. Podbudowy z chudego betonu w</w:t>
      </w:r>
      <w:r w:rsidR="00026114" w:rsidRPr="008310BF">
        <w:rPr>
          <w:rFonts w:asciiTheme="minorHAnsi" w:hAnsiTheme="minorHAnsi" w:cstheme="minorHAnsi"/>
        </w:rPr>
        <w:t>ykonuje się w jednej warstwie o </w:t>
      </w:r>
      <w:r w:rsidRPr="008310BF">
        <w:rPr>
          <w:rFonts w:asciiTheme="minorHAnsi" w:hAnsiTheme="minorHAnsi" w:cstheme="minorHAnsi"/>
        </w:rPr>
        <w:t>grubości od 10 do 20</w:t>
      </w:r>
      <w:r w:rsidR="006E44D8" w:rsidRPr="008310BF">
        <w:rPr>
          <w:rFonts w:asciiTheme="minorHAnsi" w:hAnsiTheme="minorHAnsi" w:cstheme="minorHAnsi"/>
        </w:rPr>
        <w:t> </w:t>
      </w:r>
      <w:r w:rsidRPr="008310BF">
        <w:rPr>
          <w:rFonts w:asciiTheme="minorHAnsi" w:hAnsiTheme="minorHAnsi" w:cstheme="minorHAnsi"/>
        </w:rPr>
        <w:t>cm, po zagęszczeniu. Gdy wymagana jest większa grubość, to do układania drugiej warstwy można przystąpić najwcześniej po upływie 7 dni od wykonania pierwszej warstwy i</w:t>
      </w:r>
      <w:r w:rsidR="009448EF" w:rsidRPr="008310BF">
        <w:rPr>
          <w:rFonts w:asciiTheme="minorHAnsi" w:hAnsiTheme="minorHAnsi" w:cstheme="minorHAnsi"/>
        </w:rPr>
        <w:t> </w:t>
      </w:r>
      <w:r w:rsidRPr="008310BF">
        <w:rPr>
          <w:rFonts w:asciiTheme="minorHAnsi" w:hAnsiTheme="minorHAnsi" w:cstheme="minorHAnsi"/>
        </w:rPr>
        <w:t xml:space="preserve">po odbiorze jej przez </w:t>
      </w:r>
      <w:r w:rsidR="00522A1B" w:rsidRPr="008310BF">
        <w:rPr>
          <w:rFonts w:asciiTheme="minorHAnsi" w:hAnsiTheme="minorHAnsi" w:cstheme="minorHAnsi"/>
        </w:rPr>
        <w:t>Inspektora Nadzoru</w:t>
      </w:r>
      <w:r w:rsidRPr="008310BF">
        <w:rPr>
          <w:rFonts w:asciiTheme="minorHAnsi" w:hAnsiTheme="minorHAnsi" w:cstheme="minorHAnsi"/>
        </w:rPr>
        <w:t>. Zagęszczanie należy rozpocząć natychmiast po rozłożeniu i wyprofilowaniu mieszanki. Zagęszczanie podbudów o przekroju daszkowym powinno rozpocząć się od krawędzi i przesuwać się pasami podłużnymi, częściowo nakładającymi się w</w:t>
      </w:r>
      <w:r w:rsidR="009448EF" w:rsidRPr="008310BF">
        <w:rPr>
          <w:rFonts w:asciiTheme="minorHAnsi" w:hAnsiTheme="minorHAnsi" w:cstheme="minorHAnsi"/>
        </w:rPr>
        <w:t> </w:t>
      </w:r>
      <w:r w:rsidRPr="008310BF">
        <w:rPr>
          <w:rFonts w:asciiTheme="minorHAnsi" w:hAnsiTheme="minorHAnsi" w:cstheme="minorHAnsi"/>
        </w:rPr>
        <w:t>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w:t>
      </w:r>
      <w:r w:rsidR="00295374" w:rsidRPr="008310BF">
        <w:rPr>
          <w:rFonts w:asciiTheme="minorHAnsi" w:hAnsiTheme="minorHAnsi" w:cstheme="minorHAnsi"/>
        </w:rPr>
        <w:t>awione przez zerwanie warstwy w </w:t>
      </w:r>
      <w:r w:rsidRPr="008310BF">
        <w:rPr>
          <w:rFonts w:asciiTheme="minorHAnsi" w:hAnsiTheme="minorHAnsi" w:cstheme="minorHAnsi"/>
        </w:rPr>
        <w:t>miejscach wadliwie wykonanych na pełną głębokość i</w:t>
      </w:r>
      <w:r w:rsidR="009448EF" w:rsidRPr="008310BF">
        <w:rPr>
          <w:rFonts w:asciiTheme="minorHAnsi" w:hAnsiTheme="minorHAnsi" w:cstheme="minorHAnsi"/>
        </w:rPr>
        <w:t> </w:t>
      </w:r>
      <w:r w:rsidRPr="008310BF">
        <w:rPr>
          <w:rFonts w:asciiTheme="minorHAnsi" w:hAnsiTheme="minorHAnsi" w:cstheme="minorHAnsi"/>
        </w:rPr>
        <w:t>wbudowanie nowej mieszanki albo przez ścięcie nadmiaru, wyrównanie i zagęszczenie. Powierzchnia zagęszczonej warstwy powinna mieć prawidłowy przekrój poprzeczny i</w:t>
      </w:r>
      <w:r w:rsidR="004232AF" w:rsidRPr="008310BF">
        <w:rPr>
          <w:rFonts w:asciiTheme="minorHAnsi" w:hAnsiTheme="minorHAnsi" w:cstheme="minorHAnsi"/>
        </w:rPr>
        <w:t> </w:t>
      </w:r>
      <w:r w:rsidRPr="008310BF">
        <w:rPr>
          <w:rFonts w:asciiTheme="minorHAnsi" w:hAnsiTheme="minorHAnsi" w:cstheme="minorHAnsi"/>
        </w:rPr>
        <w:t xml:space="preserve">jednolity wygląd. Zagęszczanie należy kontynuować do osiągnięcia wskaźnika zagęszczenia nie mniejszego niż 1,0 określonego według normalnej metody </w:t>
      </w:r>
      <w:proofErr w:type="spellStart"/>
      <w:r w:rsidRPr="008310BF">
        <w:rPr>
          <w:rFonts w:asciiTheme="minorHAnsi" w:hAnsiTheme="minorHAnsi" w:cstheme="minorHAnsi"/>
        </w:rPr>
        <w:t>Proctora</w:t>
      </w:r>
      <w:proofErr w:type="spellEnd"/>
      <w:r w:rsidRPr="008310BF">
        <w:rPr>
          <w:rFonts w:asciiTheme="minorHAnsi" w:hAnsiTheme="minorHAnsi" w:cstheme="minorHAnsi"/>
        </w:rPr>
        <w:t xml:space="preserve"> </w:t>
      </w:r>
      <w:r w:rsidR="008310BF" w:rsidRPr="008310BF">
        <w:rPr>
          <w:rFonts w:asciiTheme="minorHAnsi" w:hAnsiTheme="minorHAnsi" w:cstheme="minorHAnsi"/>
        </w:rPr>
        <w:br/>
      </w:r>
      <w:r w:rsidRPr="008310BF">
        <w:rPr>
          <w:rFonts w:asciiTheme="minorHAnsi" w:hAnsiTheme="minorHAnsi" w:cstheme="minorHAnsi"/>
        </w:rPr>
        <w:t>(</w:t>
      </w:r>
      <w:r w:rsidR="002E52AF" w:rsidRPr="008310BF">
        <w:t>PN-EN 13286-2:2010</w:t>
      </w:r>
      <w:r w:rsidRPr="008310BF">
        <w:rPr>
          <w:rFonts w:asciiTheme="minorHAnsi" w:hAnsiTheme="minorHAnsi" w:cstheme="minorHAnsi"/>
        </w:rPr>
        <w:t>, cylinder typu dużego, II-</w:t>
      </w:r>
      <w:proofErr w:type="spellStart"/>
      <w:r w:rsidRPr="008310BF">
        <w:rPr>
          <w:rFonts w:asciiTheme="minorHAnsi" w:hAnsiTheme="minorHAnsi" w:cstheme="minorHAnsi"/>
        </w:rPr>
        <w:t>ga</w:t>
      </w:r>
      <w:proofErr w:type="spellEnd"/>
      <w:r w:rsidRPr="008310BF">
        <w:rPr>
          <w:rFonts w:asciiTheme="minorHAnsi" w:hAnsiTheme="minorHAnsi" w:cstheme="minorHAnsi"/>
        </w:rPr>
        <w:t xml:space="preserve"> metoda oznaczania). Zagęszczenie powinno być zakończone przed rozpoczęciem czasu wiązania cementu.</w:t>
      </w:r>
    </w:p>
    <w:p w14:paraId="16DEA290"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Wilgotność mieszanki betonowej podczas zagęszczania powinna być równa wilgotności optymalnej z tolerancją + 10% i – 20% jej wartości.</w:t>
      </w:r>
    </w:p>
    <w:p w14:paraId="760F2754"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Roboty drogowe należy organizować w taki sposób, aby, w miarę możliwości, unikać podłużnych spoin roboczych, w szczególności poprzez wykonanie podbudowy na całą szerokość równocześnie. W przeciwnym razie, przy podbudowie wykonywanej w prowadnicach, przed wykonaniem kolejnego pasa podbudowy, należy pionową krawędź wyk</w:t>
      </w:r>
      <w:r w:rsidR="00FD4AAD" w:rsidRPr="008310BF">
        <w:rPr>
          <w:rFonts w:asciiTheme="minorHAnsi" w:hAnsiTheme="minorHAnsi" w:cstheme="minorHAnsi"/>
        </w:rPr>
        <w:t>onanego pasa zwilżyć wodą. Przy </w:t>
      </w:r>
      <w:r w:rsidRPr="008310BF">
        <w:rPr>
          <w:rFonts w:asciiTheme="minorHAnsi" w:hAnsiTheme="minorHAnsi" w:cstheme="minorHAnsi"/>
        </w:rPr>
        <w:t>podbudowie wykonanej bez prowadnic w</w:t>
      </w:r>
      <w:r w:rsidR="006E44D8" w:rsidRPr="008310BF">
        <w:rPr>
          <w:rFonts w:asciiTheme="minorHAnsi" w:hAnsiTheme="minorHAnsi" w:cstheme="minorHAnsi"/>
        </w:rPr>
        <w:t> </w:t>
      </w:r>
      <w:r w:rsidRPr="008310BF">
        <w:rPr>
          <w:rFonts w:asciiTheme="minorHAnsi" w:hAnsiTheme="minorHAnsi" w:cstheme="minorHAnsi"/>
        </w:rPr>
        <w:t>ułożonej i zagęszczonej mieszance, należy wcześniej obciąć pionową krawędź. Po zwilżeniu jej wodą należy w</w:t>
      </w:r>
      <w:r w:rsidR="00295374" w:rsidRPr="008310BF">
        <w:rPr>
          <w:rFonts w:asciiTheme="minorHAnsi" w:hAnsiTheme="minorHAnsi" w:cstheme="minorHAnsi"/>
        </w:rPr>
        <w:t>budować kolejny pas podbudowy.  </w:t>
      </w:r>
      <w:r w:rsidRPr="008310BF">
        <w:rPr>
          <w:rFonts w:asciiTheme="minorHAnsi" w:hAnsiTheme="minorHAnsi" w:cstheme="minorHAnsi"/>
        </w:rPr>
        <w:t xml:space="preserve"> podobny sposób należy wykonać poprzeczną spoinę roboczą na połączeniu działek roboczych. Od obcięcia pionowej krawędzi we wcześniej wykonanej mieszance można odstąpić </w:t>
      </w:r>
      <w:r w:rsidRPr="008310BF">
        <w:rPr>
          <w:rFonts w:asciiTheme="minorHAnsi" w:hAnsiTheme="minorHAnsi" w:cstheme="minorHAnsi"/>
        </w:rPr>
        <w:lastRenderedPageBreak/>
        <w:t>wtedy, gdy czas pomiędzy zakończeniem zagęszczania jednego pasa, a rozpoczęciem wbudowania sąsiedniego pasa podbudowy, nie przekracza 60 minut.</w:t>
      </w:r>
    </w:p>
    <w:p w14:paraId="3E64CA7C" w14:textId="7D3FB2B0"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Jeżeli w dolnej warstwie podbudowy występują spoiny robocze, to spoiny w górnej warstwie podbudowy powinny być względem nich przesunięte o co najmniej 30</w:t>
      </w:r>
      <w:r w:rsidR="00980429" w:rsidRPr="008310BF">
        <w:rPr>
          <w:rFonts w:asciiTheme="minorHAnsi" w:hAnsiTheme="minorHAnsi" w:cstheme="minorHAnsi"/>
        </w:rPr>
        <w:t> </w:t>
      </w:r>
      <w:r w:rsidR="008310BF">
        <w:rPr>
          <w:rFonts w:asciiTheme="minorHAnsi" w:hAnsiTheme="minorHAnsi" w:cstheme="minorHAnsi"/>
        </w:rPr>
        <w:t>cm dla spoiny podłużnej i </w:t>
      </w:r>
      <w:r w:rsidRPr="008310BF">
        <w:rPr>
          <w:rFonts w:asciiTheme="minorHAnsi" w:hAnsiTheme="minorHAnsi" w:cstheme="minorHAnsi"/>
        </w:rPr>
        <w:t>1m dla spoiny poprzecznej.</w:t>
      </w:r>
    </w:p>
    <w:p w14:paraId="3BB8D263"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Zaleca się w przypadku układania na podbudowie z chudego betonu nawierzchni bitumicznej wykonanie szczelin pozornych, w początkowej fazie twardnienia podbudowy, na głęb</w:t>
      </w:r>
      <w:r w:rsidR="00071FA7" w:rsidRPr="008310BF">
        <w:rPr>
          <w:rFonts w:asciiTheme="minorHAnsi" w:hAnsiTheme="minorHAnsi" w:cstheme="minorHAnsi"/>
        </w:rPr>
        <w:t>okość około 35% jej grubości. W </w:t>
      </w:r>
      <w:r w:rsidRPr="008310BF">
        <w:rPr>
          <w:rFonts w:asciiTheme="minorHAnsi" w:hAnsiTheme="minorHAnsi" w:cstheme="minorHAnsi"/>
        </w:rPr>
        <w:t>przypadku przekroczenia górnej granicy</w:t>
      </w:r>
      <w:r w:rsidR="00295374" w:rsidRPr="008310BF">
        <w:rPr>
          <w:rFonts w:asciiTheme="minorHAnsi" w:hAnsiTheme="minorHAnsi" w:cstheme="minorHAnsi"/>
        </w:rPr>
        <w:t xml:space="preserve"> siedmiodniowej wytrzymałości i </w:t>
      </w:r>
      <w:r w:rsidRPr="008310BF">
        <w:rPr>
          <w:rFonts w:asciiTheme="minorHAnsi" w:hAnsiTheme="minorHAnsi" w:cstheme="minorHAnsi"/>
        </w:rPr>
        <w:t>spodziewanego przekroczenia dwudziestoośmiodniowej wytrzymałości chudego betonu, wycięcie szczelin pozornych jest konieczne. Szerokość naciętych szczelin pozornych powinna wynosić od 3 do 5mm. Szczeliny te należy wyciąć tak, aby cała powierzchnia podbudowy była podzielona na kwadratowe lub prostokątne płyty. Stosunek długości płyt do ich szerokości powinien być nie większy niż 1,5-1,0.</w:t>
      </w:r>
    </w:p>
    <w:p w14:paraId="3C6BE38D"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Podbudowa z chudego betonu powinna być natychmiast po zagęszczeniu poddana pielęgnacji, prowadzonej według jednego z następujących sposobów:</w:t>
      </w:r>
    </w:p>
    <w:p w14:paraId="12056BEC" w14:textId="77777777" w:rsidR="00D66085" w:rsidRPr="008310BF" w:rsidRDefault="00D66085" w:rsidP="00060EFD">
      <w:pPr>
        <w:numPr>
          <w:ilvl w:val="0"/>
          <w:numId w:val="31"/>
        </w:numPr>
        <w:tabs>
          <w:tab w:val="clear" w:pos="1070"/>
          <w:tab w:val="num" w:pos="567"/>
          <w:tab w:val="left" w:pos="2127"/>
        </w:tabs>
        <w:spacing w:line="276" w:lineRule="auto"/>
        <w:ind w:left="567" w:hanging="283"/>
        <w:jc w:val="both"/>
      </w:pPr>
      <w:r w:rsidRPr="008310BF">
        <w:t>skropienie warstwy emulsją asfaltową, albo asfaltem 6.3.200 lub 6.3.300 w iloś</w:t>
      </w:r>
      <w:r w:rsidR="00071FA7" w:rsidRPr="008310BF">
        <w:t>ci od 0,5 do 1,0 </w:t>
      </w:r>
      <w:r w:rsidRPr="008310BF">
        <w:t>kg/m</w:t>
      </w:r>
      <w:r w:rsidRPr="008310BF">
        <w:rPr>
          <w:vertAlign w:val="superscript"/>
        </w:rPr>
        <w:t>2</w:t>
      </w:r>
      <w:r w:rsidRPr="008310BF">
        <w:t>,</w:t>
      </w:r>
    </w:p>
    <w:p w14:paraId="7509EC16" w14:textId="77777777" w:rsidR="00D66085" w:rsidRPr="008310BF" w:rsidRDefault="00D66085" w:rsidP="00060EFD">
      <w:pPr>
        <w:numPr>
          <w:ilvl w:val="0"/>
          <w:numId w:val="31"/>
        </w:numPr>
        <w:tabs>
          <w:tab w:val="clear" w:pos="1070"/>
          <w:tab w:val="num" w:pos="567"/>
          <w:tab w:val="left" w:pos="2127"/>
        </w:tabs>
        <w:spacing w:line="276" w:lineRule="auto"/>
        <w:ind w:left="567" w:hanging="283"/>
        <w:jc w:val="both"/>
      </w:pPr>
      <w:r w:rsidRPr="008310BF">
        <w:t xml:space="preserve">skropienie preparatami powłokowymi posiadającymi aprobatę techniczną, po uprzednim zaakceptowaniu ich użycia przez </w:t>
      </w:r>
      <w:r w:rsidR="00884ECE" w:rsidRPr="008310BF">
        <w:rPr>
          <w:rFonts w:asciiTheme="minorHAnsi" w:hAnsiTheme="minorHAnsi" w:cstheme="minorHAnsi"/>
        </w:rPr>
        <w:t>Inspektora Nadzoru</w:t>
      </w:r>
      <w:r w:rsidRPr="008310BF">
        <w:t>,</w:t>
      </w:r>
    </w:p>
    <w:p w14:paraId="18B30068" w14:textId="77777777" w:rsidR="00D66085" w:rsidRPr="008310BF" w:rsidRDefault="00D66085" w:rsidP="00060EFD">
      <w:pPr>
        <w:numPr>
          <w:ilvl w:val="0"/>
          <w:numId w:val="31"/>
        </w:numPr>
        <w:tabs>
          <w:tab w:val="clear" w:pos="1070"/>
          <w:tab w:val="num" w:pos="567"/>
          <w:tab w:val="left" w:pos="2127"/>
        </w:tabs>
        <w:spacing w:line="276" w:lineRule="auto"/>
        <w:ind w:left="567" w:hanging="283"/>
        <w:jc w:val="both"/>
      </w:pPr>
      <w:r w:rsidRPr="008310BF">
        <w:t>utrzymanie w stanie wilgotnym poprzez kilkakrotne skrapianie wodą, co najmniej 7 dni,</w:t>
      </w:r>
    </w:p>
    <w:p w14:paraId="2623455D" w14:textId="77777777" w:rsidR="00D66085" w:rsidRPr="008310BF" w:rsidRDefault="00D66085" w:rsidP="00060EFD">
      <w:pPr>
        <w:numPr>
          <w:ilvl w:val="0"/>
          <w:numId w:val="31"/>
        </w:numPr>
        <w:tabs>
          <w:tab w:val="clear" w:pos="1070"/>
          <w:tab w:val="num" w:pos="567"/>
          <w:tab w:val="left" w:pos="2127"/>
        </w:tabs>
        <w:spacing w:line="276" w:lineRule="auto"/>
        <w:ind w:left="567" w:hanging="283"/>
        <w:jc w:val="both"/>
      </w:pPr>
      <w:r w:rsidRPr="008310BF">
        <w:t>przykrycie na okres 7 dni nieprzepuszczalną folią z tworzywa sztucznego, ułożoną na zakład co najmniej 30 cm i zabezpieczoną przed zerwaniem z powierzchni podbudowy przez wiatr,</w:t>
      </w:r>
    </w:p>
    <w:p w14:paraId="3228C160" w14:textId="77777777" w:rsidR="00D66085" w:rsidRPr="008310BF" w:rsidRDefault="00D66085" w:rsidP="00060EFD">
      <w:pPr>
        <w:numPr>
          <w:ilvl w:val="0"/>
          <w:numId w:val="31"/>
        </w:numPr>
        <w:tabs>
          <w:tab w:val="clear" w:pos="1070"/>
          <w:tab w:val="num" w:pos="567"/>
          <w:tab w:val="left" w:pos="2127"/>
        </w:tabs>
        <w:spacing w:line="276" w:lineRule="auto"/>
        <w:ind w:left="567" w:hanging="283"/>
        <w:jc w:val="both"/>
      </w:pPr>
      <w:r w:rsidRPr="008310BF">
        <w:t>przykrycie warstwą piasku lub grubej włókniny i utrzymanie jej w stani</w:t>
      </w:r>
      <w:r w:rsidR="00884ECE" w:rsidRPr="008310BF">
        <w:t>e wilgotnym przez co najmniej 7 </w:t>
      </w:r>
      <w:r w:rsidRPr="008310BF">
        <w:t>dni.</w:t>
      </w:r>
    </w:p>
    <w:p w14:paraId="608F4961"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Wykonawca może zaproponować inne sposoby pielęgnacji oraz zastosowanie innych materiałów. Na zastosowanie tych metod i materiałów Wykonawca winien uzyskać zgodę </w:t>
      </w:r>
      <w:r w:rsidR="00884ECE" w:rsidRPr="008310BF">
        <w:rPr>
          <w:rFonts w:asciiTheme="minorHAnsi" w:hAnsiTheme="minorHAnsi" w:cstheme="minorHAnsi"/>
        </w:rPr>
        <w:t xml:space="preserve">Inspektora </w:t>
      </w:r>
      <w:r w:rsidR="004232AF" w:rsidRPr="008310BF">
        <w:rPr>
          <w:rFonts w:asciiTheme="minorHAnsi" w:hAnsiTheme="minorHAnsi" w:cstheme="minorHAnsi"/>
        </w:rPr>
        <w:t>Nadzoru</w:t>
      </w:r>
      <w:r w:rsidRPr="008310BF">
        <w:rPr>
          <w:rFonts w:asciiTheme="minorHAnsi" w:hAnsiTheme="minorHAnsi" w:cstheme="minorHAnsi"/>
        </w:rPr>
        <w:t>.</w:t>
      </w:r>
    </w:p>
    <w:p w14:paraId="73FEEF58"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Nie należy dopuszczać żadnego ruchu pojazdów i </w:t>
      </w:r>
      <w:r w:rsidR="00980429" w:rsidRPr="008310BF">
        <w:rPr>
          <w:rFonts w:asciiTheme="minorHAnsi" w:hAnsiTheme="minorHAnsi" w:cstheme="minorHAnsi"/>
        </w:rPr>
        <w:t>s</w:t>
      </w:r>
      <w:r w:rsidRPr="008310BF">
        <w:rPr>
          <w:rFonts w:asciiTheme="minorHAnsi" w:hAnsiTheme="minorHAnsi" w:cstheme="minorHAnsi"/>
        </w:rPr>
        <w:t xml:space="preserve">przętu po podbudowie w </w:t>
      </w:r>
      <w:r w:rsidR="00884ECE" w:rsidRPr="008310BF">
        <w:rPr>
          <w:rFonts w:asciiTheme="minorHAnsi" w:hAnsiTheme="minorHAnsi" w:cstheme="minorHAnsi"/>
        </w:rPr>
        <w:t>okresie 7 dni pielęgnacji, a po </w:t>
      </w:r>
      <w:r w:rsidRPr="008310BF">
        <w:rPr>
          <w:rFonts w:asciiTheme="minorHAnsi" w:hAnsiTheme="minorHAnsi" w:cstheme="minorHAnsi"/>
        </w:rPr>
        <w:t xml:space="preserve">tym czasie ewentualny ruch budowlany może odbywać się wyłącznie za zgodą </w:t>
      </w:r>
      <w:r w:rsidR="00884ECE" w:rsidRPr="008310BF">
        <w:rPr>
          <w:rFonts w:asciiTheme="minorHAnsi" w:hAnsiTheme="minorHAnsi" w:cstheme="minorHAnsi"/>
        </w:rPr>
        <w:t>Inspektora Nadzoru</w:t>
      </w:r>
      <w:r w:rsidRPr="008310BF">
        <w:rPr>
          <w:rFonts w:asciiTheme="minorHAnsi" w:hAnsiTheme="minorHAnsi" w:cstheme="minorHAnsi"/>
        </w:rPr>
        <w:t xml:space="preserve">. Podbudowę po wykonaniu, a przed ułożeniem następnej warstwy należy chronić przed uszkodzeniami. Jeżeli Wykonawca będzie wykorzystywał gotową podbudowę do ruchu budowlanego, to winien uzyskać na to zgodę </w:t>
      </w:r>
      <w:r w:rsidR="00884ECE" w:rsidRPr="008310BF">
        <w:rPr>
          <w:rFonts w:asciiTheme="minorHAnsi" w:hAnsiTheme="minorHAnsi" w:cstheme="minorHAnsi"/>
        </w:rPr>
        <w:t>Inspektora Nadzoru</w:t>
      </w:r>
      <w:r w:rsidR="00D42979" w:rsidRPr="008310BF">
        <w:rPr>
          <w:rFonts w:asciiTheme="minorHAnsi" w:hAnsiTheme="minorHAnsi" w:cstheme="minorHAnsi"/>
        </w:rPr>
        <w:t xml:space="preserve"> </w:t>
      </w:r>
      <w:r w:rsidRPr="008310BF">
        <w:rPr>
          <w:rFonts w:asciiTheme="minorHAnsi" w:hAnsiTheme="minorHAnsi" w:cstheme="minorHAnsi"/>
        </w:rPr>
        <w:t>i</w:t>
      </w:r>
      <w:r w:rsidR="00884ECE" w:rsidRPr="008310BF">
        <w:rPr>
          <w:rFonts w:asciiTheme="minorHAnsi" w:hAnsiTheme="minorHAnsi" w:cstheme="minorHAnsi"/>
        </w:rPr>
        <w:t xml:space="preserve"> </w:t>
      </w:r>
      <w:r w:rsidRPr="008310BF">
        <w:rPr>
          <w:rFonts w:asciiTheme="minorHAnsi" w:hAnsiTheme="minorHAnsi" w:cstheme="minorHAnsi"/>
        </w:rPr>
        <w:t>naprawić wszelkie uszkodzenia podbudowy, spowodowane przez ten ruch na własny koszt</w:t>
      </w:r>
      <w:r w:rsidR="006201FE" w:rsidRPr="008310BF">
        <w:rPr>
          <w:rFonts w:asciiTheme="minorHAnsi" w:hAnsiTheme="minorHAnsi" w:cstheme="minorHAnsi"/>
        </w:rPr>
        <w:t>.</w:t>
      </w:r>
    </w:p>
    <w:p w14:paraId="1630EC65"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Wykonawca jest zobowiązany do przeprowadzenia bieżących napraw podbudowy, uszkodzonej wskutek oddziaływania czynników atmosferycznych, takich jak opady deszczu, śniegu i mróz. Wykonawca jest zobowiązany wstrzymać ruch budowlany po okresie intensywnych opadów deszczu, jeżeli wystąpi możliwość uszkodzenia podbudowy.</w:t>
      </w:r>
    </w:p>
    <w:p w14:paraId="6DE9A80B"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Podbudowę z chudego betonu należy przed zimą przykryć co najmniej jedną warstwą mieszanki mineralno-asfaltowej.</w:t>
      </w:r>
    </w:p>
    <w:p w14:paraId="37E0A788" w14:textId="77777777" w:rsidR="00D66085" w:rsidRPr="008310BF" w:rsidRDefault="00D66085" w:rsidP="00B70829">
      <w:pPr>
        <w:spacing w:before="120" w:after="120" w:line="276" w:lineRule="auto"/>
        <w:ind w:left="567"/>
        <w:rPr>
          <w:rStyle w:val="Nagwek5Znak"/>
          <w:rFonts w:asciiTheme="minorHAnsi" w:hAnsiTheme="minorHAnsi" w:cstheme="minorHAnsi"/>
          <w:i/>
          <w:color w:val="auto"/>
        </w:rPr>
      </w:pPr>
      <w:bookmarkStart w:id="126" w:name="_Toc31533893"/>
      <w:bookmarkStart w:id="127" w:name="_Toc83616797"/>
      <w:bookmarkStart w:id="128" w:name="_Toc93292663"/>
      <w:r w:rsidRPr="008310BF">
        <w:rPr>
          <w:rStyle w:val="Nagwek5Znak"/>
          <w:rFonts w:asciiTheme="minorHAnsi" w:hAnsiTheme="minorHAnsi" w:cstheme="minorHAnsi"/>
          <w:i/>
          <w:color w:val="auto"/>
        </w:rPr>
        <w:t>Nawierzchnie z kostki betonowej</w:t>
      </w:r>
    </w:p>
    <w:p w14:paraId="4087D7DC" w14:textId="77777777" w:rsidR="00D66085" w:rsidRPr="008310BF" w:rsidRDefault="00D66085" w:rsidP="00B70829">
      <w:pPr>
        <w:pStyle w:val="Kolorowalistaakcent11"/>
        <w:spacing w:after="0"/>
        <w:ind w:left="0"/>
        <w:contextualSpacing w:val="0"/>
        <w:jc w:val="both"/>
      </w:pPr>
      <w:r w:rsidRPr="008310BF">
        <w:t xml:space="preserve">Grunty podłoża powinny być </w:t>
      </w:r>
      <w:proofErr w:type="spellStart"/>
      <w:r w:rsidRPr="008310BF">
        <w:t>niewysadzinowe</w:t>
      </w:r>
      <w:proofErr w:type="spellEnd"/>
      <w:r w:rsidRPr="008310BF">
        <w:t xml:space="preserve">, jednorodne i nośne oraz zabezpieczone przed nadmiernym zawilgoceniem i ujemnymi skutkami przemarzania, zgodnie z dokumentacją projektową. Koryto pod podbudowę lub nawierzchnię powinno być wyprofilowane zgodnie </w:t>
      </w:r>
      <w:r w:rsidRPr="008310BF">
        <w:lastRenderedPageBreak/>
        <w:t>z projektowanymi spadkami oraz przygotowane zgodnie z wymaganiami odnośnych Norm. Koryto musi mieć skuteczne odwodnienie, zgodne z dokumentacją projektową. Konstrukcja nawierzchni powinna być zgodna z</w:t>
      </w:r>
      <w:r w:rsidR="006201FE" w:rsidRPr="008310BF">
        <w:t> </w:t>
      </w:r>
      <w:r w:rsidRPr="008310BF">
        <w:t>zaakceptowaną dokumentacją projektową. Konstrukcja nawierzchni może obejmować ułożenie warstwy ścieralnej z betonowej kostki brukowej na:</w:t>
      </w:r>
    </w:p>
    <w:p w14:paraId="3670E964"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podsypce piaskowej lub cementowo-piaskowej oraz podbudowie,</w:t>
      </w:r>
    </w:p>
    <w:p w14:paraId="24B66C55" w14:textId="77777777" w:rsidR="00D66085" w:rsidRPr="008310BF" w:rsidRDefault="00D66085" w:rsidP="00060EFD">
      <w:pPr>
        <w:numPr>
          <w:ilvl w:val="0"/>
          <w:numId w:val="31"/>
        </w:numPr>
        <w:tabs>
          <w:tab w:val="clear" w:pos="1070"/>
          <w:tab w:val="left" w:pos="2127"/>
        </w:tabs>
        <w:spacing w:after="120" w:line="276" w:lineRule="auto"/>
        <w:ind w:left="567" w:hanging="283"/>
        <w:jc w:val="both"/>
      </w:pPr>
      <w:r w:rsidRPr="008310BF">
        <w:t>podsypce piaskowej rozścielonej bezpośrednio na podłożu z gruntu piaszczystego.</w:t>
      </w:r>
    </w:p>
    <w:p w14:paraId="0566CBE7" w14:textId="77777777" w:rsidR="00D66085" w:rsidRPr="008310BF" w:rsidRDefault="00D66085" w:rsidP="00B70829">
      <w:pPr>
        <w:pStyle w:val="Kolorowalistaakcent11"/>
        <w:spacing w:after="0"/>
        <w:ind w:left="0"/>
        <w:contextualSpacing w:val="0"/>
        <w:jc w:val="both"/>
      </w:pPr>
      <w:r w:rsidRPr="008310BF">
        <w:t xml:space="preserve">Podstawowe czynności przy wykonywaniu nawierzchni, z występowaniem podbudowy, podsypki cementowo-piaskowej i </w:t>
      </w:r>
      <w:r w:rsidR="00873730" w:rsidRPr="008310BF">
        <w:t xml:space="preserve">z </w:t>
      </w:r>
      <w:r w:rsidRPr="008310BF">
        <w:t>wypełnieniem spoin zaprawą cementowo-piaskową, obejmują:</w:t>
      </w:r>
    </w:p>
    <w:p w14:paraId="53A91A49" w14:textId="77777777" w:rsidR="00D66085" w:rsidRPr="008310BF" w:rsidRDefault="006201FE" w:rsidP="00FD4AAD">
      <w:pPr>
        <w:pStyle w:val="Kolorowalistaakcent11"/>
        <w:numPr>
          <w:ilvl w:val="0"/>
          <w:numId w:val="10"/>
        </w:numPr>
        <w:spacing w:before="120" w:after="120"/>
        <w:ind w:left="709" w:hanging="283"/>
        <w:jc w:val="both"/>
        <w:rPr>
          <w:rStyle w:val="FontStyle30"/>
          <w:rFonts w:asciiTheme="minorHAnsi" w:hAnsiTheme="minorHAnsi" w:cstheme="minorHAnsi"/>
          <w:sz w:val="22"/>
          <w:szCs w:val="22"/>
        </w:rPr>
      </w:pPr>
      <w:r w:rsidRPr="008310BF">
        <w:rPr>
          <w:rStyle w:val="FontStyle30"/>
          <w:rFonts w:asciiTheme="minorHAnsi" w:hAnsiTheme="minorHAnsi" w:cstheme="minorHAnsi"/>
          <w:sz w:val="22"/>
          <w:szCs w:val="22"/>
        </w:rPr>
        <w:t>W</w:t>
      </w:r>
      <w:r w:rsidR="00D66085" w:rsidRPr="008310BF">
        <w:rPr>
          <w:rStyle w:val="FontStyle30"/>
          <w:rFonts w:asciiTheme="minorHAnsi" w:hAnsiTheme="minorHAnsi" w:cstheme="minorHAnsi"/>
          <w:sz w:val="22"/>
          <w:szCs w:val="22"/>
        </w:rPr>
        <w:t>ykonanie podbudowy</w:t>
      </w:r>
      <w:r w:rsidRPr="008310BF">
        <w:rPr>
          <w:rStyle w:val="FontStyle30"/>
          <w:rFonts w:asciiTheme="minorHAnsi" w:hAnsiTheme="minorHAnsi" w:cstheme="minorHAnsi"/>
          <w:sz w:val="22"/>
          <w:szCs w:val="22"/>
        </w:rPr>
        <w:t>.</w:t>
      </w:r>
    </w:p>
    <w:p w14:paraId="1962334B" w14:textId="77777777" w:rsidR="00D66085" w:rsidRPr="008310BF" w:rsidRDefault="006201FE" w:rsidP="00FD4AAD">
      <w:pPr>
        <w:pStyle w:val="Kolorowalistaakcent11"/>
        <w:numPr>
          <w:ilvl w:val="0"/>
          <w:numId w:val="10"/>
        </w:numPr>
        <w:spacing w:before="120" w:after="120"/>
        <w:ind w:left="709" w:hanging="283"/>
        <w:jc w:val="both"/>
        <w:rPr>
          <w:rStyle w:val="FontStyle30"/>
          <w:rFonts w:asciiTheme="minorHAnsi" w:hAnsiTheme="minorHAnsi" w:cstheme="minorHAnsi"/>
          <w:sz w:val="22"/>
          <w:szCs w:val="22"/>
        </w:rPr>
      </w:pPr>
      <w:r w:rsidRPr="008310BF">
        <w:rPr>
          <w:rStyle w:val="FontStyle30"/>
          <w:rFonts w:asciiTheme="minorHAnsi" w:hAnsiTheme="minorHAnsi" w:cstheme="minorHAnsi"/>
          <w:sz w:val="22"/>
          <w:szCs w:val="22"/>
        </w:rPr>
        <w:t>W</w:t>
      </w:r>
      <w:r w:rsidR="00D66085" w:rsidRPr="008310BF">
        <w:rPr>
          <w:rStyle w:val="FontStyle30"/>
          <w:rFonts w:asciiTheme="minorHAnsi" w:hAnsiTheme="minorHAnsi" w:cstheme="minorHAnsi"/>
          <w:sz w:val="22"/>
          <w:szCs w:val="22"/>
        </w:rPr>
        <w:t xml:space="preserve">ykonanie obramowania nawierzchni (z krawężników, obrzeży i ew. </w:t>
      </w:r>
      <w:r w:rsidR="00873730" w:rsidRPr="008310BF">
        <w:rPr>
          <w:rStyle w:val="FontStyle30"/>
          <w:rFonts w:asciiTheme="minorHAnsi" w:hAnsiTheme="minorHAnsi" w:cstheme="minorHAnsi"/>
          <w:sz w:val="22"/>
          <w:szCs w:val="22"/>
        </w:rPr>
        <w:t>kanałów ściekowych</w:t>
      </w:r>
      <w:r w:rsidR="00D66085" w:rsidRPr="008310BF">
        <w:rPr>
          <w:rStyle w:val="FontStyle30"/>
          <w:rFonts w:asciiTheme="minorHAnsi" w:hAnsiTheme="minorHAnsi" w:cstheme="minorHAnsi"/>
          <w:sz w:val="22"/>
          <w:szCs w:val="22"/>
        </w:rPr>
        <w:t>)</w:t>
      </w:r>
      <w:r w:rsidRPr="008310BF">
        <w:rPr>
          <w:rStyle w:val="FontStyle30"/>
          <w:rFonts w:asciiTheme="minorHAnsi" w:hAnsiTheme="minorHAnsi" w:cstheme="minorHAnsi"/>
          <w:sz w:val="22"/>
          <w:szCs w:val="22"/>
        </w:rPr>
        <w:t>.</w:t>
      </w:r>
    </w:p>
    <w:p w14:paraId="675696BD" w14:textId="77777777" w:rsidR="00D66085" w:rsidRPr="008310BF" w:rsidRDefault="006201FE" w:rsidP="00FD4AAD">
      <w:pPr>
        <w:pStyle w:val="Kolorowalistaakcent11"/>
        <w:numPr>
          <w:ilvl w:val="0"/>
          <w:numId w:val="10"/>
        </w:numPr>
        <w:spacing w:before="120" w:after="120"/>
        <w:ind w:left="709" w:hanging="283"/>
        <w:jc w:val="both"/>
        <w:rPr>
          <w:rStyle w:val="FontStyle30"/>
          <w:rFonts w:asciiTheme="minorHAnsi" w:hAnsiTheme="minorHAnsi" w:cstheme="minorHAnsi"/>
          <w:sz w:val="22"/>
          <w:szCs w:val="22"/>
        </w:rPr>
      </w:pPr>
      <w:r w:rsidRPr="008310BF">
        <w:rPr>
          <w:rStyle w:val="FontStyle30"/>
          <w:rFonts w:asciiTheme="minorHAnsi" w:hAnsiTheme="minorHAnsi" w:cstheme="minorHAnsi"/>
          <w:sz w:val="22"/>
          <w:szCs w:val="22"/>
        </w:rPr>
        <w:t>P</w:t>
      </w:r>
      <w:r w:rsidR="00D66085" w:rsidRPr="008310BF">
        <w:rPr>
          <w:rStyle w:val="FontStyle30"/>
          <w:rFonts w:asciiTheme="minorHAnsi" w:hAnsiTheme="minorHAnsi" w:cstheme="minorHAnsi"/>
          <w:sz w:val="22"/>
          <w:szCs w:val="22"/>
        </w:rPr>
        <w:t>rzygotowanie i rozścielenie podsypki cementowo-piaskowej</w:t>
      </w:r>
      <w:r w:rsidRPr="008310BF">
        <w:rPr>
          <w:rStyle w:val="FontStyle30"/>
          <w:rFonts w:asciiTheme="minorHAnsi" w:hAnsiTheme="minorHAnsi" w:cstheme="minorHAnsi"/>
          <w:sz w:val="22"/>
          <w:szCs w:val="22"/>
        </w:rPr>
        <w:t>.</w:t>
      </w:r>
    </w:p>
    <w:p w14:paraId="7FE1D056" w14:textId="77777777" w:rsidR="00D66085" w:rsidRPr="008310BF" w:rsidRDefault="006201FE" w:rsidP="00FD4AAD">
      <w:pPr>
        <w:pStyle w:val="Kolorowalistaakcent11"/>
        <w:numPr>
          <w:ilvl w:val="0"/>
          <w:numId w:val="10"/>
        </w:numPr>
        <w:spacing w:before="120" w:after="120"/>
        <w:ind w:left="709" w:hanging="283"/>
        <w:jc w:val="both"/>
        <w:rPr>
          <w:rStyle w:val="FontStyle30"/>
          <w:rFonts w:asciiTheme="minorHAnsi" w:hAnsiTheme="minorHAnsi" w:cstheme="minorHAnsi"/>
          <w:sz w:val="22"/>
          <w:szCs w:val="22"/>
        </w:rPr>
      </w:pPr>
      <w:r w:rsidRPr="008310BF">
        <w:rPr>
          <w:rStyle w:val="FontStyle30"/>
          <w:rFonts w:asciiTheme="minorHAnsi" w:hAnsiTheme="minorHAnsi" w:cstheme="minorHAnsi"/>
          <w:sz w:val="22"/>
          <w:szCs w:val="22"/>
        </w:rPr>
        <w:t>U</w:t>
      </w:r>
      <w:r w:rsidR="00D66085" w:rsidRPr="008310BF">
        <w:rPr>
          <w:rStyle w:val="FontStyle30"/>
          <w:rFonts w:asciiTheme="minorHAnsi" w:hAnsiTheme="minorHAnsi" w:cstheme="minorHAnsi"/>
          <w:sz w:val="22"/>
          <w:szCs w:val="22"/>
        </w:rPr>
        <w:t>łożenie kostek z ubiciem</w:t>
      </w:r>
      <w:r w:rsidRPr="008310BF">
        <w:rPr>
          <w:rStyle w:val="FontStyle30"/>
          <w:rFonts w:asciiTheme="minorHAnsi" w:hAnsiTheme="minorHAnsi" w:cstheme="minorHAnsi"/>
          <w:sz w:val="22"/>
          <w:szCs w:val="22"/>
        </w:rPr>
        <w:t>.</w:t>
      </w:r>
    </w:p>
    <w:p w14:paraId="150260DD" w14:textId="77777777" w:rsidR="00D66085" w:rsidRPr="008310BF" w:rsidRDefault="006201FE" w:rsidP="00FD4AAD">
      <w:pPr>
        <w:pStyle w:val="Kolorowalistaakcent11"/>
        <w:numPr>
          <w:ilvl w:val="0"/>
          <w:numId w:val="10"/>
        </w:numPr>
        <w:spacing w:before="120" w:after="120"/>
        <w:ind w:left="709" w:hanging="283"/>
        <w:jc w:val="both"/>
        <w:rPr>
          <w:rStyle w:val="FontStyle30"/>
          <w:rFonts w:asciiTheme="minorHAnsi" w:hAnsiTheme="minorHAnsi" w:cstheme="minorHAnsi"/>
          <w:sz w:val="22"/>
          <w:szCs w:val="22"/>
        </w:rPr>
      </w:pPr>
      <w:r w:rsidRPr="008310BF">
        <w:rPr>
          <w:rStyle w:val="FontStyle30"/>
          <w:rFonts w:asciiTheme="minorHAnsi" w:hAnsiTheme="minorHAnsi" w:cstheme="minorHAnsi"/>
          <w:sz w:val="22"/>
          <w:szCs w:val="22"/>
        </w:rPr>
        <w:t>P</w:t>
      </w:r>
      <w:r w:rsidR="00D66085" w:rsidRPr="008310BF">
        <w:rPr>
          <w:rStyle w:val="FontStyle30"/>
          <w:rFonts w:asciiTheme="minorHAnsi" w:hAnsiTheme="minorHAnsi" w:cstheme="minorHAnsi"/>
          <w:sz w:val="22"/>
          <w:szCs w:val="22"/>
        </w:rPr>
        <w:t>rzygotowanie zaprawy cementowo-piaskowej i wypełnienie nią szczelin</w:t>
      </w:r>
      <w:r w:rsidRPr="008310BF">
        <w:rPr>
          <w:rStyle w:val="FontStyle30"/>
          <w:rFonts w:asciiTheme="minorHAnsi" w:hAnsiTheme="minorHAnsi" w:cstheme="minorHAnsi"/>
          <w:sz w:val="22"/>
          <w:szCs w:val="22"/>
        </w:rPr>
        <w:t>.</w:t>
      </w:r>
    </w:p>
    <w:p w14:paraId="174ACE3D" w14:textId="77777777" w:rsidR="00D66085" w:rsidRPr="008310BF" w:rsidRDefault="006201FE" w:rsidP="00FD4AAD">
      <w:pPr>
        <w:pStyle w:val="Kolorowalistaakcent11"/>
        <w:numPr>
          <w:ilvl w:val="0"/>
          <w:numId w:val="10"/>
        </w:numPr>
        <w:spacing w:before="120" w:after="120"/>
        <w:ind w:left="709" w:hanging="283"/>
        <w:jc w:val="both"/>
        <w:rPr>
          <w:rStyle w:val="FontStyle30"/>
          <w:rFonts w:asciiTheme="minorHAnsi" w:hAnsiTheme="minorHAnsi" w:cstheme="minorHAnsi"/>
          <w:sz w:val="22"/>
          <w:szCs w:val="22"/>
        </w:rPr>
      </w:pPr>
      <w:r w:rsidRPr="008310BF">
        <w:rPr>
          <w:rStyle w:val="FontStyle30"/>
          <w:rFonts w:asciiTheme="minorHAnsi" w:hAnsiTheme="minorHAnsi" w:cstheme="minorHAnsi"/>
          <w:sz w:val="22"/>
          <w:szCs w:val="22"/>
        </w:rPr>
        <w:t>W</w:t>
      </w:r>
      <w:r w:rsidR="00D66085" w:rsidRPr="008310BF">
        <w:rPr>
          <w:rStyle w:val="FontStyle30"/>
          <w:rFonts w:asciiTheme="minorHAnsi" w:hAnsiTheme="minorHAnsi" w:cstheme="minorHAnsi"/>
          <w:sz w:val="22"/>
          <w:szCs w:val="22"/>
        </w:rPr>
        <w:t>ypełnienie szczelin dylatacyjnych</w:t>
      </w:r>
      <w:r w:rsidRPr="008310BF">
        <w:rPr>
          <w:rStyle w:val="FontStyle30"/>
          <w:rFonts w:asciiTheme="minorHAnsi" w:hAnsiTheme="minorHAnsi" w:cstheme="minorHAnsi"/>
          <w:sz w:val="22"/>
          <w:szCs w:val="22"/>
        </w:rPr>
        <w:t>.</w:t>
      </w:r>
    </w:p>
    <w:p w14:paraId="2BD6A65F" w14:textId="77777777" w:rsidR="00D66085" w:rsidRPr="008310BF" w:rsidRDefault="006201FE" w:rsidP="00FD4AAD">
      <w:pPr>
        <w:pStyle w:val="Kolorowalistaakcent11"/>
        <w:numPr>
          <w:ilvl w:val="0"/>
          <w:numId w:val="10"/>
        </w:numPr>
        <w:spacing w:before="120" w:after="120"/>
        <w:ind w:left="709" w:hanging="283"/>
        <w:contextualSpacing w:val="0"/>
        <w:jc w:val="both"/>
        <w:rPr>
          <w:rStyle w:val="FontStyle30"/>
          <w:rFonts w:asciiTheme="minorHAnsi" w:hAnsiTheme="minorHAnsi" w:cstheme="minorHAnsi"/>
          <w:sz w:val="22"/>
          <w:szCs w:val="22"/>
        </w:rPr>
      </w:pPr>
      <w:r w:rsidRPr="008310BF">
        <w:rPr>
          <w:rStyle w:val="FontStyle30"/>
          <w:rFonts w:asciiTheme="minorHAnsi" w:hAnsiTheme="minorHAnsi" w:cstheme="minorHAnsi"/>
          <w:sz w:val="22"/>
          <w:szCs w:val="22"/>
        </w:rPr>
        <w:t>P</w:t>
      </w:r>
      <w:r w:rsidR="00D66085" w:rsidRPr="008310BF">
        <w:rPr>
          <w:rStyle w:val="FontStyle30"/>
          <w:rFonts w:asciiTheme="minorHAnsi" w:hAnsiTheme="minorHAnsi" w:cstheme="minorHAnsi"/>
          <w:sz w:val="22"/>
          <w:szCs w:val="22"/>
        </w:rPr>
        <w:t>ielęgnację nawierzchni i oddanie jej do ruchu.</w:t>
      </w:r>
    </w:p>
    <w:p w14:paraId="64B9446E" w14:textId="77777777" w:rsidR="00D66085" w:rsidRPr="008310BF" w:rsidRDefault="00D66085" w:rsidP="00B70829">
      <w:pPr>
        <w:pStyle w:val="Kolorowalistaakcent11"/>
        <w:spacing w:after="0"/>
        <w:ind w:left="0"/>
        <w:contextualSpacing w:val="0"/>
        <w:jc w:val="both"/>
      </w:pPr>
      <w:r w:rsidRPr="008310BF">
        <w:t xml:space="preserve">Przy wykonywaniu nawierzchni na podsypce piaskowej, zwykle </w:t>
      </w:r>
      <w:r w:rsidR="002E68E7" w:rsidRPr="008310BF">
        <w:t>nie występują poz. 1, 6 i 7, a </w:t>
      </w:r>
      <w:r w:rsidRPr="008310BF">
        <w:t xml:space="preserve">poz. 3 dotyczy podsypki piaskowej, zaś poz. 5 - wypełnienia szczelin piaskiem. </w:t>
      </w:r>
    </w:p>
    <w:p w14:paraId="32831976" w14:textId="77777777" w:rsidR="00D66085" w:rsidRPr="008310BF" w:rsidRDefault="00D66085" w:rsidP="00B70829">
      <w:pPr>
        <w:pStyle w:val="Kolorowalistaakcent11"/>
        <w:spacing w:after="0"/>
        <w:ind w:left="0"/>
        <w:contextualSpacing w:val="0"/>
        <w:jc w:val="both"/>
      </w:pPr>
      <w:r w:rsidRPr="008310BF">
        <w:t xml:space="preserve">Rodzaj podbudowy przewidzianej do wykonania pod warstwą betonowej kostki brukowej powinien być zgodny z dokumentacją projektową. Wykonanie podbudowy powinno odpowiadać wymaganiom norm, wytycznych </w:t>
      </w:r>
      <w:proofErr w:type="spellStart"/>
      <w:r w:rsidRPr="008310BF">
        <w:t>IBDiM</w:t>
      </w:r>
      <w:proofErr w:type="spellEnd"/>
      <w:r w:rsidRPr="008310BF">
        <w:t xml:space="preserve"> lub indywidualnie opracowanym </w:t>
      </w:r>
      <w:proofErr w:type="spellStart"/>
      <w:r w:rsidR="00FD4AAD" w:rsidRPr="008310BF">
        <w:t>STW</w:t>
      </w:r>
      <w:r w:rsidRPr="008310BF">
        <w:t>iOR</w:t>
      </w:r>
      <w:proofErr w:type="spellEnd"/>
      <w:r w:rsidRPr="008310BF">
        <w:t xml:space="preserve"> zaakceptowanym przez </w:t>
      </w:r>
      <w:r w:rsidRPr="008310BF">
        <w:rPr>
          <w:rFonts w:asciiTheme="minorHAnsi" w:hAnsiTheme="minorHAnsi" w:cstheme="minorHAnsi"/>
        </w:rPr>
        <w:t>Zamawiającego/</w:t>
      </w:r>
      <w:r w:rsidR="00884ECE" w:rsidRPr="008310BF">
        <w:rPr>
          <w:rFonts w:asciiTheme="minorHAnsi" w:hAnsiTheme="minorHAnsi" w:cstheme="minorHAnsi"/>
        </w:rPr>
        <w:t>Inspektora Nadzoru</w:t>
      </w:r>
      <w:r w:rsidRPr="008310BF">
        <w:t>. Rodzaj obramowania nawierzchni powinien być zgodny z</w:t>
      </w:r>
      <w:r w:rsidR="006201FE" w:rsidRPr="008310BF">
        <w:t> </w:t>
      </w:r>
      <w:r w:rsidRPr="008310BF">
        <w:t>dokumentacją projektową, materiały do wykonania obramowań powinny odpowiadać wymaganiom określonym w części odnośnej do Materiałów.</w:t>
      </w:r>
    </w:p>
    <w:p w14:paraId="6A74941D" w14:textId="77777777" w:rsidR="00D66085" w:rsidRPr="008310BF" w:rsidRDefault="00D66085" w:rsidP="00B70829">
      <w:pPr>
        <w:pStyle w:val="Kolorowalistaakcent11"/>
        <w:spacing w:after="0"/>
        <w:ind w:left="0"/>
        <w:contextualSpacing w:val="0"/>
        <w:jc w:val="both"/>
      </w:pPr>
      <w:r w:rsidRPr="008310BF">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14:paraId="15630AFB" w14:textId="77777777" w:rsidR="00D66085" w:rsidRPr="008310BF" w:rsidRDefault="00D66085" w:rsidP="00B70829">
      <w:pPr>
        <w:pStyle w:val="Kolorowalistaakcent11"/>
        <w:spacing w:after="0"/>
        <w:ind w:left="0"/>
        <w:contextualSpacing w:val="0"/>
        <w:jc w:val="both"/>
      </w:pPr>
      <w:r w:rsidRPr="008310BF">
        <w:t>Rodzaj podsypki i jej grubość powinny być zgodne z zaakceptowaną dokumentacją projektową, a grubość podsypki powinna wynosić po zagęszczeniu 3</w:t>
      </w:r>
      <w:r w:rsidRPr="008310BF">
        <w:sym w:font="Symbol" w:char="F0B8"/>
      </w:r>
      <w:r w:rsidRPr="008310BF">
        <w:t xml:space="preserve">5 cm. Dopuszczalne odchyłki od zaprojektowanej grubości podsypki nie powinny przekraczać </w:t>
      </w:r>
      <w:r w:rsidRPr="008310BF">
        <w:sym w:font="Symbol" w:char="F0B1"/>
      </w:r>
      <w:r w:rsidRPr="008310BF">
        <w:t xml:space="preserve"> 1cm.</w:t>
      </w:r>
    </w:p>
    <w:p w14:paraId="13A90EFC" w14:textId="77777777" w:rsidR="00D66085" w:rsidRPr="008310BF" w:rsidRDefault="00D66085" w:rsidP="00B70829">
      <w:pPr>
        <w:pStyle w:val="Kolorowalistaakcent11"/>
        <w:spacing w:after="0"/>
        <w:ind w:left="0"/>
        <w:contextualSpacing w:val="0"/>
        <w:jc w:val="both"/>
      </w:pPr>
      <w:r w:rsidRPr="008310BF">
        <w:t>Podsypkę piaskową należy zwilżyć wodą, równomiernie rozścielić i zagęścić lekkimi walcami (np.</w:t>
      </w:r>
      <w:r w:rsidR="000E490E" w:rsidRPr="008310BF">
        <w:t> </w:t>
      </w:r>
      <w:r w:rsidRPr="008310BF">
        <w:t>ręcznymi) lub zagęszczarkami wibracyjnymi w stanie wilgotności optymalnej.</w:t>
      </w:r>
    </w:p>
    <w:p w14:paraId="57B09E2E" w14:textId="77777777" w:rsidR="00D66085" w:rsidRPr="008310BF" w:rsidRDefault="00D66085" w:rsidP="00B70829">
      <w:pPr>
        <w:pStyle w:val="Kolorowalistaakcent11"/>
        <w:spacing w:after="0"/>
        <w:ind w:left="0"/>
        <w:contextualSpacing w:val="0"/>
        <w:jc w:val="both"/>
      </w:pPr>
      <w:r w:rsidRPr="008310BF">
        <w:t>Podsypkę cementowo-piaskową stosuje się z zasady przy występowaniu podbudowy pod nawierzchnią z</w:t>
      </w:r>
      <w:r w:rsidR="006201FE" w:rsidRPr="008310BF">
        <w:t> </w:t>
      </w:r>
      <w:r w:rsidRPr="008310BF">
        <w:t>kostki. Podsypkę cementowo-piaskową przygotowuje się w betoniarkach, a</w:t>
      </w:r>
      <w:r w:rsidR="000E490E" w:rsidRPr="008310BF">
        <w:t> </w:t>
      </w:r>
      <w:r w:rsidRPr="008310BF">
        <w:t>następnie rozściela się na uprzednio zwilżonej podbudowie, przy zachowaniu:</w:t>
      </w:r>
    </w:p>
    <w:p w14:paraId="2DB1333D"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współczynnika wodnocementowego od 0,25 do 0,35,</w:t>
      </w:r>
    </w:p>
    <w:p w14:paraId="02076D8D" w14:textId="77777777" w:rsidR="00D66085" w:rsidRPr="008310BF" w:rsidRDefault="00D66085" w:rsidP="00060EFD">
      <w:pPr>
        <w:numPr>
          <w:ilvl w:val="0"/>
          <w:numId w:val="31"/>
        </w:numPr>
        <w:tabs>
          <w:tab w:val="clear" w:pos="1070"/>
          <w:tab w:val="left" w:pos="2127"/>
        </w:tabs>
        <w:spacing w:after="240" w:line="276" w:lineRule="auto"/>
        <w:ind w:left="567" w:hanging="283"/>
        <w:jc w:val="both"/>
      </w:pPr>
      <w:r w:rsidRPr="008310BF">
        <w:t xml:space="preserve">wytrzymałości na ściskanie nie mniejszej niż R7 = 10 </w:t>
      </w:r>
      <w:proofErr w:type="spellStart"/>
      <w:r w:rsidRPr="008310BF">
        <w:t>MPa</w:t>
      </w:r>
      <w:proofErr w:type="spellEnd"/>
      <w:r w:rsidRPr="008310BF">
        <w:t xml:space="preserve">, R28 = 14 </w:t>
      </w:r>
      <w:proofErr w:type="spellStart"/>
      <w:r w:rsidRPr="008310BF">
        <w:t>MPa</w:t>
      </w:r>
      <w:proofErr w:type="spellEnd"/>
      <w:r w:rsidRPr="008310BF">
        <w:t>.</w:t>
      </w:r>
    </w:p>
    <w:p w14:paraId="72026B26" w14:textId="7CE7603D" w:rsidR="00D66085" w:rsidRPr="008310BF" w:rsidRDefault="00D66085" w:rsidP="00B70829">
      <w:pPr>
        <w:pStyle w:val="Kolorowalistaakcent11"/>
        <w:spacing w:after="0"/>
        <w:ind w:left="0"/>
        <w:contextualSpacing w:val="0"/>
        <w:jc w:val="both"/>
      </w:pPr>
      <w:r w:rsidRPr="008310BF">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w:t>
      </w:r>
      <w:r w:rsidR="006201FE" w:rsidRPr="008310BF">
        <w:t> </w:t>
      </w:r>
      <w:r w:rsidRPr="008310BF">
        <w:t>m. Rozścielona podsy</w:t>
      </w:r>
      <w:r w:rsidR="0000109E" w:rsidRPr="008310BF">
        <w:t>pka powinna być wyprofilowana i </w:t>
      </w:r>
      <w:r w:rsidRPr="008310BF">
        <w:t>zagęszczona w</w:t>
      </w:r>
      <w:r w:rsidR="004232AF" w:rsidRPr="008310BF">
        <w:t> </w:t>
      </w:r>
      <w:r w:rsidRPr="008310BF">
        <w:t xml:space="preserve">stanie </w:t>
      </w:r>
      <w:r w:rsidR="0030310B" w:rsidRPr="008310BF">
        <w:t>wilgotnym, lekkimi walcami (np. </w:t>
      </w:r>
      <w:r w:rsidRPr="008310BF">
        <w:t>ręcznymi) lub zag</w:t>
      </w:r>
      <w:r w:rsidR="00FD4AAD" w:rsidRPr="008310BF">
        <w:t>ęszczarkami wibracyjnymi. Jeśli </w:t>
      </w:r>
      <w:r w:rsidRPr="008310BF">
        <w:t xml:space="preserve">podsypka jest wykonana z suchej zaprawy cementowo-piaskowej to po zawałowaniu nawierzchni należy ją polać wodą w takiej ilości, aby woda zwilżyła całą grubość </w:t>
      </w:r>
      <w:r w:rsidRPr="008310BF">
        <w:lastRenderedPageBreak/>
        <w:t>podsypki. Rozścielenie podsypki z suchej zaprawy może wyp</w:t>
      </w:r>
      <w:r w:rsidR="0000109E" w:rsidRPr="008310BF">
        <w:t>rzedzać układanie nawierzchni z </w:t>
      </w:r>
      <w:r w:rsidRPr="008310BF">
        <w:t>kostek.</w:t>
      </w:r>
    </w:p>
    <w:p w14:paraId="61D58219" w14:textId="77777777" w:rsidR="00D66085" w:rsidRPr="008310BF" w:rsidRDefault="00D66085" w:rsidP="00B70829">
      <w:pPr>
        <w:pStyle w:val="Kolorowalistaakcent11"/>
        <w:spacing w:after="0"/>
        <w:ind w:left="0"/>
        <w:contextualSpacing w:val="0"/>
        <w:jc w:val="both"/>
      </w:pPr>
      <w:r w:rsidRPr="008310BF">
        <w:t>Całkowite ubicie nawierzchni i wypełnienie spoin zaprawą musi być zakończone przed rozpoczęciem wiązania cementu w podsypce.</w:t>
      </w:r>
    </w:p>
    <w:p w14:paraId="56ECDC36" w14:textId="77777777" w:rsidR="00D66085" w:rsidRPr="008310BF" w:rsidRDefault="00D66085" w:rsidP="00B70829">
      <w:pPr>
        <w:pStyle w:val="Kolorowalistaakcent11"/>
        <w:spacing w:after="0"/>
        <w:ind w:left="0"/>
        <w:contextualSpacing w:val="0"/>
        <w:jc w:val="both"/>
      </w:pPr>
      <w:r w:rsidRPr="008310BF">
        <w:t>Ułożenie nawierzchni z kostki na podsypce cementowo-piaskowej zaleca się wykonywać przy temperaturze otoczenia nie niższej niż +5°C. Dopuszcza się wykonanie nawierzchni jeśli w ciągu dnia temperatura utrzymuje się w granicach od 0°C do +5°C, przy czym jeśli w nocy spodziewane są przymrozki kostkę należy zabezpieczyć materiałami o słabym przewodnictwie ciepła (np. matami ze słomy, papą itp.). Nawierzchnię na podsypce piaskowej zaleca się wykonywać w dodatnich temperaturach otoczenia. Ułożenie nawierzchni z kostek. Warstwa nawierzchni z kostki powinna być wykonana z elementów o jednakowej grubości. Na</w:t>
      </w:r>
      <w:r w:rsidR="00D37CEF" w:rsidRPr="008310BF">
        <w:t> </w:t>
      </w:r>
      <w:r w:rsidRPr="008310BF">
        <w:t>większym fragmencie robót zaleca się stosować kostki dostarczone w tej samej partii materiału, w której niedopuszczalne są różne odcienie wybranego koloru kostki.</w:t>
      </w:r>
    </w:p>
    <w:p w14:paraId="57C8E95E" w14:textId="77777777" w:rsidR="00D66085" w:rsidRPr="008310BF" w:rsidRDefault="00D66085" w:rsidP="00B70829">
      <w:pPr>
        <w:pStyle w:val="Kolorowalistaakcent11"/>
        <w:spacing w:after="0"/>
        <w:ind w:left="0"/>
        <w:contextualSpacing w:val="0"/>
        <w:jc w:val="both"/>
      </w:pPr>
      <w:r w:rsidRPr="008310BF">
        <w:t xml:space="preserve">Układanie kostki można wykonywać ręcznie lub mechanicznie. 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 Układanie mechaniczne zaleca się wykonywać na dużych powierzchniach o prostym kształcie, tak </w:t>
      </w:r>
      <w:r w:rsidR="00295374" w:rsidRPr="008310BF">
        <w:t>aby układarka mogła przenosić z </w:t>
      </w:r>
      <w:r w:rsidRPr="008310BF">
        <w:t>palety warstwę kształtek na miejsce ich ułożenia z wymaganą dokładnością. Kostka do układania mechanicznego nie może mieć dużych odchyłek wymiarowych i musi być odpowiednio przygotowana przez producenta, tj. ułożona na palecie w</w:t>
      </w:r>
      <w:r w:rsidR="006201FE" w:rsidRPr="008310BF">
        <w:t> </w:t>
      </w:r>
      <w:r w:rsidRPr="008310BF">
        <w:t>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w:t>
      </w:r>
      <w:r w:rsidR="006201FE" w:rsidRPr="008310BF">
        <w:t> </w:t>
      </w:r>
      <w:r w:rsidRPr="008310BF">
        <w:t>okolicach studzienek i krawężników.</w:t>
      </w:r>
    </w:p>
    <w:p w14:paraId="51ADAE9D" w14:textId="77777777" w:rsidR="00D66085" w:rsidRPr="008310BF" w:rsidRDefault="00D66085" w:rsidP="00B70829">
      <w:pPr>
        <w:pStyle w:val="Kolorowalistaakcent11"/>
        <w:spacing w:after="0"/>
        <w:ind w:left="0"/>
        <w:contextualSpacing w:val="0"/>
        <w:jc w:val="both"/>
      </w:pPr>
      <w:r w:rsidRPr="008310BF">
        <w:t>Kostkę układa się około 1,5</w:t>
      </w:r>
      <w:r w:rsidR="006201FE" w:rsidRPr="008310BF">
        <w:t> </w:t>
      </w:r>
      <w:r w:rsidRPr="008310BF">
        <w:t>cm wyżej od projektowanej niwelety, ponieważ po procesie ubijania podsypka zagęszcza się.</w:t>
      </w:r>
    </w:p>
    <w:p w14:paraId="0F10935B" w14:textId="77777777" w:rsidR="00D66085" w:rsidRPr="008310BF" w:rsidRDefault="00D66085" w:rsidP="00B70829">
      <w:pPr>
        <w:pStyle w:val="Kolorowalistaakcent11"/>
        <w:spacing w:after="0"/>
        <w:ind w:left="0"/>
        <w:contextualSpacing w:val="0"/>
        <w:jc w:val="both"/>
      </w:pPr>
      <w:r w:rsidRPr="008310BF">
        <w:t>Powierzchnia kostek położonych obok urządzeń infrastruktury technicznej (np. studzienek, włazów itp.) powinna trwale wystawać od 3</w:t>
      </w:r>
      <w:r w:rsidR="006201FE" w:rsidRPr="008310BF">
        <w:t> </w:t>
      </w:r>
      <w:r w:rsidRPr="008310BF">
        <w:t>mm do 5</w:t>
      </w:r>
      <w:r w:rsidR="006201FE" w:rsidRPr="008310BF">
        <w:t> </w:t>
      </w:r>
      <w:r w:rsidRPr="008310BF">
        <w:t>mm powyżej powierzchni tych urządzeń oraz od 3</w:t>
      </w:r>
      <w:r w:rsidR="006201FE" w:rsidRPr="008310BF">
        <w:t> </w:t>
      </w:r>
      <w:r w:rsidRPr="008310BF">
        <w:t>mm do 10</w:t>
      </w:r>
      <w:r w:rsidR="006201FE" w:rsidRPr="008310BF">
        <w:t> </w:t>
      </w:r>
      <w:r w:rsidRPr="008310BF">
        <w:t>mm powyżej korytek ściekowych (ścieków).</w:t>
      </w:r>
    </w:p>
    <w:p w14:paraId="09F1C721" w14:textId="77777777" w:rsidR="00D66085" w:rsidRPr="008310BF" w:rsidRDefault="00D66085" w:rsidP="00B70829">
      <w:pPr>
        <w:pStyle w:val="Kolorowalistaakcent11"/>
        <w:spacing w:after="0"/>
        <w:ind w:left="0"/>
        <w:contextualSpacing w:val="0"/>
        <w:jc w:val="both"/>
      </w:pPr>
      <w:r w:rsidRPr="008310BF">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1B70F1E4" w14:textId="77777777" w:rsidR="00D66085" w:rsidRPr="008310BF" w:rsidRDefault="00D66085" w:rsidP="00B70829">
      <w:pPr>
        <w:pStyle w:val="Kolorowalistaakcent11"/>
        <w:spacing w:after="0"/>
        <w:ind w:left="0"/>
        <w:contextualSpacing w:val="0"/>
        <w:jc w:val="both"/>
      </w:pPr>
      <w:r w:rsidRPr="008310BF">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56FC7472" w14:textId="77777777" w:rsidR="00D66085" w:rsidRPr="008310BF" w:rsidRDefault="00D66085" w:rsidP="00B70829">
      <w:pPr>
        <w:pStyle w:val="Kolorowalistaakcent11"/>
        <w:spacing w:after="0"/>
        <w:ind w:left="0"/>
        <w:contextualSpacing w:val="0"/>
        <w:jc w:val="both"/>
      </w:pPr>
      <w:r w:rsidRPr="008310BF">
        <w:t>Ubicie nawierzchni należy przeprowadzić za pomocą zagęszczarki wibracyjnej (płytowej) z osłoną z tworzywa sztucznego. Do ubicia nawierzchni nie wolno używać walca.</w:t>
      </w:r>
    </w:p>
    <w:p w14:paraId="2E0C113B" w14:textId="77777777" w:rsidR="00D66085" w:rsidRPr="008310BF" w:rsidRDefault="00D66085" w:rsidP="00B70829">
      <w:pPr>
        <w:pStyle w:val="Kolorowalistaakcent11"/>
        <w:spacing w:after="0"/>
        <w:ind w:left="0"/>
        <w:contextualSpacing w:val="0"/>
        <w:jc w:val="both"/>
      </w:pPr>
      <w:r w:rsidRPr="008310BF">
        <w:t>Ubijanie nawierzchni należy prowadzić od krawędzi powierzchni w kierunku jej środka i</w:t>
      </w:r>
      <w:r w:rsidR="000E490E" w:rsidRPr="008310BF">
        <w:t> </w:t>
      </w:r>
      <w:r w:rsidRPr="008310BF">
        <w:t xml:space="preserve">jednocześnie w kierunku poprzecznym kształtek. Ewentualne nierówności powierzchniowe </w:t>
      </w:r>
      <w:r w:rsidRPr="008310BF">
        <w:lastRenderedPageBreak/>
        <w:t>mogą być zlikwidowane przez ubijanie w kierunku wzdłużnym kostki. Po ubiciu nawierzchni wszystkie kostki uszkodzone (np. pęknięte) należy wymienić na kostki całe.</w:t>
      </w:r>
    </w:p>
    <w:p w14:paraId="1FFDD9C7" w14:textId="77777777" w:rsidR="00D66085" w:rsidRPr="008310BF" w:rsidRDefault="00D66085" w:rsidP="00B70829">
      <w:pPr>
        <w:pStyle w:val="Kolorowalistaakcent11"/>
        <w:spacing w:after="0"/>
        <w:ind w:left="0"/>
        <w:contextualSpacing w:val="0"/>
        <w:jc w:val="both"/>
      </w:pPr>
      <w:r w:rsidRPr="008310BF">
        <w:t>Szerokość spoin pomiędzy betonowymi kostkami brukowymi powinna wynosić od 3</w:t>
      </w:r>
      <w:r w:rsidR="006201FE" w:rsidRPr="008310BF">
        <w:t> </w:t>
      </w:r>
      <w:r w:rsidRPr="008310BF">
        <w:t>mm do 5</w:t>
      </w:r>
      <w:r w:rsidR="006201FE" w:rsidRPr="008310BF">
        <w:t> </w:t>
      </w:r>
      <w:r w:rsidRPr="008310BF">
        <w:t>mm. W przypadku stosowania prostopadłościennych kostek brukowych zaleca się</w:t>
      </w:r>
      <w:r w:rsidR="002E68E7" w:rsidRPr="008310BF">
        <w:t>,</w:t>
      </w:r>
      <w:r w:rsidRPr="008310BF">
        <w:t xml:space="preserve"> aby osie spoin pomiędzy dłuższymi bokami tych kostek tworzyły z osią drogi kąt 45°, a wierzchołek utworzonego kąta prostego pomiędzy spoinami miał kierunek odwrotny do kierunku spadku podłużnego nawierzchni. Po ułożeniu kostek, spoiny należy wypełnić: piaskiem, spełniającym wymagania odnośnie Materiałów, jeśli nawierzchnia jest na podsypce piaskowej, lub zaprawą cementowo-piaskową, spełniającą w/w wymagania, jeśli nawierzchnia jest na podsypce cementowo-piaskowej.</w:t>
      </w:r>
    </w:p>
    <w:p w14:paraId="68987CDC" w14:textId="77777777" w:rsidR="00D66085" w:rsidRPr="008310BF" w:rsidRDefault="00D66085" w:rsidP="00B70829">
      <w:pPr>
        <w:pStyle w:val="Kolorowalistaakcent11"/>
        <w:spacing w:after="0"/>
        <w:ind w:left="0"/>
        <w:contextualSpacing w:val="0"/>
        <w:jc w:val="both"/>
      </w:pPr>
      <w:r w:rsidRPr="008310BF">
        <w:t xml:space="preserve">Wypełnienie spoin piaskiem polega na rozsypaniu warstwy piasku i wmieceniu go w spoiny na sucho lub, po obfitym polaniu wodą </w:t>
      </w:r>
      <w:r w:rsidR="002E68E7" w:rsidRPr="008310BF">
        <w:t>–</w:t>
      </w:r>
      <w:r w:rsidRPr="008310BF">
        <w:t xml:space="preserve"> wmieceniu papki piaskowej szczotkami względnie </w:t>
      </w:r>
      <w:proofErr w:type="spellStart"/>
      <w:r w:rsidRPr="008310BF">
        <w:t>rozgarniaczkami</w:t>
      </w:r>
      <w:proofErr w:type="spellEnd"/>
      <w:r w:rsidRPr="008310BF">
        <w:t xml:space="preserve"> z piórami gumowymi.</w:t>
      </w:r>
    </w:p>
    <w:p w14:paraId="3CFAEE65" w14:textId="77777777" w:rsidR="00D66085" w:rsidRPr="008310BF" w:rsidRDefault="00D66085" w:rsidP="00B70829">
      <w:pPr>
        <w:pStyle w:val="Kolorowalistaakcent11"/>
        <w:spacing w:after="0"/>
        <w:ind w:left="0"/>
        <w:contextualSpacing w:val="0"/>
        <w:jc w:val="both"/>
      </w:pPr>
      <w:r w:rsidRPr="008310BF">
        <w:t>Zaprawę cementowo-piaskową zaleca się przygotować w betoniarce, w sposób zapewniający jej wystarczającą płynność. Spoiny można wypełnić przez rozlanie zaprawy na nawierzchnię i</w:t>
      </w:r>
      <w:r w:rsidR="000E490E" w:rsidRPr="008310BF">
        <w:t> </w:t>
      </w:r>
      <w:r w:rsidRPr="008310BF">
        <w:t xml:space="preserve">nagarnianie jej w szczeliny szczotkami lub </w:t>
      </w:r>
      <w:proofErr w:type="spellStart"/>
      <w:r w:rsidRPr="008310BF">
        <w:t>rozgarniaczkami</w:t>
      </w:r>
      <w:proofErr w:type="spellEnd"/>
      <w:r w:rsidRPr="008310BF">
        <w:t xml:space="preserve"> z piórami gumowymi. Przed rozpoczęciem zalewania kostka powinna być oczyszczona i dobrze zwilżona wodą. Zalewa powinna całkowicie wypełnić spoiny i tworzyć monolit z kostkami. Przy wypełnianiu spoin zaprawą cementowo-piaskową należy zabezpieczyć </w:t>
      </w:r>
      <w:r w:rsidR="002E68E7" w:rsidRPr="008310BF">
        <w:t xml:space="preserve">szczeliny dylatacyjne </w:t>
      </w:r>
      <w:r w:rsidRPr="008310BF">
        <w:t>przed zalaniem nią, wkładając zwinięte paski papy, zwitki z worków po cemenc</w:t>
      </w:r>
      <w:r w:rsidR="00071FA7" w:rsidRPr="008310BF">
        <w:t>ie itp. Po </w:t>
      </w:r>
      <w:r w:rsidRPr="008310BF">
        <w:t>wypełnianiu spoin zaprawą cementowo-piaskową nawierz</w:t>
      </w:r>
      <w:r w:rsidR="00DE4842" w:rsidRPr="008310BF">
        <w:t>chnię należy starannie oczyścić</w:t>
      </w:r>
      <w:r w:rsidRPr="008310BF">
        <w:t>.</w:t>
      </w:r>
    </w:p>
    <w:p w14:paraId="019876CE" w14:textId="77777777" w:rsidR="00D66085" w:rsidRPr="008310BF" w:rsidRDefault="00D66085" w:rsidP="00B70829">
      <w:pPr>
        <w:pStyle w:val="Kolorowalistaakcent11"/>
        <w:spacing w:after="0"/>
        <w:ind w:left="0"/>
        <w:contextualSpacing w:val="0"/>
        <w:jc w:val="both"/>
      </w:pPr>
      <w:r w:rsidRPr="008310BF">
        <w:t>W przypadku układania kostek na podsypce cementowo-piaskowej i wypełnianiu spoin zaprawą cementowo-piaskową, należy przewidzieć wykonanie szczelin dylatacyjnych w odległościach zgodnych z dokumentacją projektową lecz nie większych niż co 8 m. Szerokość szczelin dylatacyjnych powinna umożliwiać przejęcie przez nie przemieszczeń wywołanych wysokimi temperaturami nawierzchni w okresie letnim, lecz nie powinna być mniejsza niż 8 mm. Szczeliny te powinny być wypełnione trwale odpowiednimi zalewami i masami.</w:t>
      </w:r>
    </w:p>
    <w:p w14:paraId="511275B5" w14:textId="77777777" w:rsidR="00D66085" w:rsidRPr="008310BF" w:rsidRDefault="00D66085" w:rsidP="00B70829">
      <w:pPr>
        <w:pStyle w:val="Kolorowalistaakcent11"/>
        <w:spacing w:after="0"/>
        <w:ind w:left="0"/>
        <w:contextualSpacing w:val="0"/>
        <w:jc w:val="both"/>
      </w:pPr>
      <w:r w:rsidRPr="008310BF">
        <w:t>Szczeliny dylatacyjne poprzeczne należy stosować dodatkowo w miejscach, w których występuje zmiana sztywności podłoża (np. nad przepustami, nad szczelinami dylatacyjnymi w</w:t>
      </w:r>
      <w:r w:rsidR="004114ED" w:rsidRPr="008310BF">
        <w:t> </w:t>
      </w:r>
      <w:r w:rsidRPr="008310BF">
        <w:t xml:space="preserve">podbudowie itp.). Zaleca się wykonywać szczeliny podłużne przy </w:t>
      </w:r>
      <w:r w:rsidR="00DE4842" w:rsidRPr="008310BF">
        <w:t>korytach odwodnieniowych</w:t>
      </w:r>
      <w:r w:rsidRPr="008310BF">
        <w:t xml:space="preserve"> wzdłuż </w:t>
      </w:r>
      <w:r w:rsidR="00DE4842" w:rsidRPr="008310BF">
        <w:t>dróg i placów</w:t>
      </w:r>
      <w:r w:rsidRPr="008310BF">
        <w:t>.</w:t>
      </w:r>
    </w:p>
    <w:p w14:paraId="4C3A756C" w14:textId="77777777" w:rsidR="00D66085" w:rsidRPr="008310BF" w:rsidRDefault="00D66085" w:rsidP="00B70829">
      <w:pPr>
        <w:pStyle w:val="Kolorowalistaakcent11"/>
        <w:spacing w:after="0"/>
        <w:ind w:left="0"/>
        <w:contextualSpacing w:val="0"/>
        <w:jc w:val="both"/>
      </w:pPr>
      <w:r w:rsidRPr="008310BF">
        <w:t>Nawierzchnię na podsypce piaskowej ze spoinami wypełnionymi piaskiem można oddać do użytku bezpośrednio po jej wykonaniu.</w:t>
      </w:r>
    </w:p>
    <w:p w14:paraId="79B79F46" w14:textId="77777777" w:rsidR="00D66085" w:rsidRPr="008310BF" w:rsidRDefault="00D66085" w:rsidP="00B70829">
      <w:pPr>
        <w:pStyle w:val="Kolorowalistaakcent11"/>
        <w:spacing w:after="0"/>
        <w:ind w:left="0"/>
        <w:contextualSpacing w:val="0"/>
        <w:jc w:val="both"/>
      </w:pPr>
      <w:r w:rsidRPr="008310BF">
        <w:t>Nawierzchnię na podsypce cementowo-piaskowej ze spoinami wypełnionymi zaprawą cementowo-piaskową, po jej wykonaniu należy przykryć warstwą wilgotnego piasku o grubości od 3,0</w:t>
      </w:r>
      <w:r w:rsidR="004114ED" w:rsidRPr="008310BF">
        <w:t xml:space="preserve"> </w:t>
      </w:r>
      <w:r w:rsidRPr="008310BF">
        <w:t>do 4,0</w:t>
      </w:r>
      <w:r w:rsidR="004114ED" w:rsidRPr="008310BF">
        <w:t> </w:t>
      </w:r>
      <w:r w:rsidRPr="008310BF">
        <w:t>cm i utrzymywać ją w stanie wilgotnym przez 7 do 10 dni. Po upływie od 2 tygodni (przy temperaturze średniej otoczenia nie niższej niż 15°C) do 3 tygodni (w porze chłodniejszej) nawierzchnię należy oczyścić z piasku i można oddać do użytku.</w:t>
      </w:r>
    </w:p>
    <w:p w14:paraId="146647FA" w14:textId="77777777" w:rsidR="00D66085" w:rsidRPr="008310BF" w:rsidRDefault="00D66085" w:rsidP="00B70829">
      <w:pPr>
        <w:spacing w:before="120" w:after="120" w:line="276" w:lineRule="auto"/>
        <w:ind w:left="567"/>
        <w:rPr>
          <w:rStyle w:val="Nagwek5Znak"/>
          <w:rFonts w:asciiTheme="minorHAnsi" w:hAnsiTheme="minorHAnsi" w:cstheme="minorHAnsi"/>
          <w:i/>
          <w:color w:val="auto"/>
        </w:rPr>
      </w:pPr>
      <w:r w:rsidRPr="008310BF">
        <w:rPr>
          <w:rStyle w:val="Nagwek5Znak"/>
          <w:rFonts w:asciiTheme="minorHAnsi" w:hAnsiTheme="minorHAnsi" w:cstheme="minorHAnsi"/>
          <w:i/>
          <w:color w:val="auto"/>
        </w:rPr>
        <w:t>Układanie krawężników</w:t>
      </w:r>
      <w:bookmarkEnd w:id="126"/>
      <w:bookmarkEnd w:id="127"/>
      <w:bookmarkEnd w:id="128"/>
    </w:p>
    <w:p w14:paraId="32E40BED"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Wszystkie drogi winny mieć krawężniki. Wystające krawężniki należy ułożyć tam, gdzie konieczne jest zabezpieczenie podziemnych instalacji przed ruchem d</w:t>
      </w:r>
      <w:r w:rsidR="00295374" w:rsidRPr="008310BF">
        <w:rPr>
          <w:rFonts w:asciiTheme="minorHAnsi" w:hAnsiTheme="minorHAnsi" w:cstheme="minorHAnsi"/>
        </w:rPr>
        <w:t>rogowym, przy trawnikach oraz w </w:t>
      </w:r>
      <w:r w:rsidRPr="008310BF">
        <w:rPr>
          <w:rFonts w:asciiTheme="minorHAnsi" w:hAnsiTheme="minorHAnsi" w:cstheme="minorHAnsi"/>
        </w:rPr>
        <w:t xml:space="preserve">pobliżu budynków. W pozostałych miejscach krawężniki nie </w:t>
      </w:r>
      <w:r w:rsidR="00295374" w:rsidRPr="008310BF">
        <w:rPr>
          <w:rFonts w:asciiTheme="minorHAnsi" w:hAnsiTheme="minorHAnsi" w:cstheme="minorHAnsi"/>
        </w:rPr>
        <w:t>powinny</w:t>
      </w:r>
      <w:r w:rsidRPr="008310BF">
        <w:rPr>
          <w:rFonts w:asciiTheme="minorHAnsi" w:hAnsiTheme="minorHAnsi" w:cstheme="minorHAnsi"/>
        </w:rPr>
        <w:t xml:space="preserve"> wystawać ponad poziom </w:t>
      </w:r>
      <w:r w:rsidR="006C3E2A" w:rsidRPr="008310BF">
        <w:rPr>
          <w:rFonts w:asciiTheme="minorHAnsi" w:hAnsiTheme="minorHAnsi" w:cstheme="minorHAnsi"/>
        </w:rPr>
        <w:t>drogi</w:t>
      </w:r>
      <w:r w:rsidRPr="008310BF">
        <w:rPr>
          <w:rFonts w:asciiTheme="minorHAnsi" w:hAnsiTheme="minorHAnsi" w:cstheme="minorHAnsi"/>
        </w:rPr>
        <w:t>. W</w:t>
      </w:r>
      <w:r w:rsidR="00740177" w:rsidRPr="008310BF">
        <w:rPr>
          <w:rFonts w:asciiTheme="minorHAnsi" w:hAnsiTheme="minorHAnsi" w:cstheme="minorHAnsi"/>
        </w:rPr>
        <w:t> </w:t>
      </w:r>
      <w:r w:rsidRPr="008310BF">
        <w:rPr>
          <w:rFonts w:asciiTheme="minorHAnsi" w:hAnsiTheme="minorHAnsi" w:cstheme="minorHAnsi"/>
        </w:rPr>
        <w:t>odpowiednich miejscach należy ułożyć krawężniki wpuszczone. Krawężniki dróg powinny posiadać betonową krawędź, ułożoną na poziomie nawierzchni.</w:t>
      </w:r>
    </w:p>
    <w:p w14:paraId="71AA4F39"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lastRenderedPageBreak/>
        <w:t>Prefabrykowane krawężniki betonowe należy ułożyć zgodnie z odpowiednimi normami. Dopuszczalne odchylenie linii krawężników w poziomie od linii projektowanej wynosi ±10</w:t>
      </w:r>
      <w:r w:rsidR="004114ED" w:rsidRPr="008310BF">
        <w:rPr>
          <w:rFonts w:asciiTheme="minorHAnsi" w:hAnsiTheme="minorHAnsi" w:cstheme="minorHAnsi"/>
        </w:rPr>
        <w:t> </w:t>
      </w:r>
      <w:r w:rsidRPr="008310BF">
        <w:rPr>
          <w:rFonts w:asciiTheme="minorHAnsi" w:hAnsiTheme="minorHAnsi" w:cstheme="minorHAnsi"/>
        </w:rPr>
        <w:t>mm na każde 100</w:t>
      </w:r>
      <w:r w:rsidR="004114ED" w:rsidRPr="008310BF">
        <w:rPr>
          <w:rFonts w:asciiTheme="minorHAnsi" w:hAnsiTheme="minorHAnsi" w:cstheme="minorHAnsi"/>
        </w:rPr>
        <w:t> </w:t>
      </w:r>
      <w:r w:rsidRPr="008310BF">
        <w:rPr>
          <w:rFonts w:asciiTheme="minorHAnsi" w:hAnsiTheme="minorHAnsi" w:cstheme="minorHAnsi"/>
        </w:rPr>
        <w:t>m ustawionego krawężnika. Dopuszczalne odchylenie niwelety górnej płaszczyzny krawężnika od niwelety projektowanej wynosi ±10 mm na każde 100 m ustawionego krawężnika.</w:t>
      </w:r>
    </w:p>
    <w:p w14:paraId="2DAE2C87"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O ile to możliwe, krawężniki winny być ułożone przed układaniem nawierzchni. Podczas przywracania stanu pierwotnego należy układać </w:t>
      </w:r>
      <w:r w:rsidR="00DE4842" w:rsidRPr="008310BF">
        <w:rPr>
          <w:rFonts w:asciiTheme="minorHAnsi" w:hAnsiTheme="minorHAnsi" w:cstheme="minorHAnsi"/>
        </w:rPr>
        <w:t>zdemontowane uprzednio</w:t>
      </w:r>
      <w:r w:rsidRPr="008310BF">
        <w:rPr>
          <w:rFonts w:asciiTheme="minorHAnsi" w:hAnsiTheme="minorHAnsi" w:cstheme="minorHAnsi"/>
        </w:rPr>
        <w:t xml:space="preserve"> krawężniki, o ile nie zostały one uszkodzone. Przed </w:t>
      </w:r>
      <w:r w:rsidR="00DE4842" w:rsidRPr="008310BF">
        <w:rPr>
          <w:rFonts w:asciiTheme="minorHAnsi" w:hAnsiTheme="minorHAnsi" w:cstheme="minorHAnsi"/>
        </w:rPr>
        <w:t xml:space="preserve">ich </w:t>
      </w:r>
      <w:r w:rsidRPr="008310BF">
        <w:rPr>
          <w:rFonts w:asciiTheme="minorHAnsi" w:hAnsiTheme="minorHAnsi" w:cstheme="minorHAnsi"/>
        </w:rPr>
        <w:t>ułożeniem</w:t>
      </w:r>
      <w:r w:rsidR="00DE4842" w:rsidRPr="008310BF">
        <w:rPr>
          <w:rFonts w:asciiTheme="minorHAnsi" w:hAnsiTheme="minorHAnsi" w:cstheme="minorHAnsi"/>
        </w:rPr>
        <w:t>,</w:t>
      </w:r>
      <w:r w:rsidRPr="008310BF">
        <w:rPr>
          <w:rFonts w:asciiTheme="minorHAnsi" w:hAnsiTheme="minorHAnsi" w:cstheme="minorHAnsi"/>
        </w:rPr>
        <w:t xml:space="preserve"> krawężniki należy dokładnie oczyścić tak, aby mogły być ustawione w poziomie i</w:t>
      </w:r>
      <w:r w:rsidR="00E60502" w:rsidRPr="008310BF">
        <w:rPr>
          <w:rFonts w:asciiTheme="minorHAnsi" w:hAnsiTheme="minorHAnsi" w:cstheme="minorHAnsi"/>
        </w:rPr>
        <w:t> </w:t>
      </w:r>
      <w:r w:rsidRPr="008310BF">
        <w:rPr>
          <w:rFonts w:asciiTheme="minorHAnsi" w:hAnsiTheme="minorHAnsi" w:cstheme="minorHAnsi"/>
        </w:rPr>
        <w:t>osi jak nowe krawężniki.</w:t>
      </w:r>
    </w:p>
    <w:p w14:paraId="0DEF0366"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Ławy betonowe zwykłe w gruntach spoistych wykonuje się bez szalowania, przy gruntach sypkich należy stosować szalowanie.</w:t>
      </w:r>
    </w:p>
    <w:p w14:paraId="2562170E"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Ławy betonowe z oporem wykonuje się w szalowaniu. Beton rozścielony w szalowaniu lub bezpośrednio w</w:t>
      </w:r>
      <w:r w:rsidR="004114ED" w:rsidRPr="008310BF">
        <w:rPr>
          <w:rFonts w:asciiTheme="minorHAnsi" w:hAnsiTheme="minorHAnsi" w:cstheme="minorHAnsi"/>
        </w:rPr>
        <w:t> </w:t>
      </w:r>
      <w:r w:rsidRPr="008310BF">
        <w:rPr>
          <w:rFonts w:asciiTheme="minorHAnsi" w:hAnsiTheme="minorHAnsi" w:cstheme="minorHAnsi"/>
        </w:rPr>
        <w:t>korycie winien być wyrównywany warstwami. Betonowanie ław należy wykonywać zgodnie z wymaganiami PN-</w:t>
      </w:r>
      <w:r w:rsidR="002E52AF" w:rsidRPr="008310BF">
        <w:rPr>
          <w:rFonts w:asciiTheme="minorHAnsi" w:hAnsiTheme="minorHAnsi" w:cstheme="minorHAnsi"/>
        </w:rPr>
        <w:t>EN 13670</w:t>
      </w:r>
      <w:r w:rsidRPr="008310BF">
        <w:rPr>
          <w:rFonts w:asciiTheme="minorHAnsi" w:hAnsiTheme="minorHAnsi" w:cstheme="minorHAnsi"/>
        </w:rPr>
        <w:t>, przy czym należy stosować co 50 m szczeliny dylatacyjne wypełnione bitumiczną masą zalewową.</w:t>
      </w:r>
    </w:p>
    <w:p w14:paraId="3F1B3400"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Światło (odległość górnej powierzchni krawężnika od jezdni) powinno być zgodne z ustaleniami dokumentacji projektowej, a w przypadku braku takich ustaleń powinno wynosić 10÷12 cm. W przypadkach wyjątkowych (</w:t>
      </w:r>
      <w:r w:rsidR="006C3E2A" w:rsidRPr="008310BF">
        <w:rPr>
          <w:rFonts w:asciiTheme="minorHAnsi" w:hAnsiTheme="minorHAnsi" w:cstheme="minorHAnsi"/>
        </w:rPr>
        <w:t>n</w:t>
      </w:r>
      <w:r w:rsidRPr="008310BF">
        <w:rPr>
          <w:rFonts w:asciiTheme="minorHAnsi" w:hAnsiTheme="minorHAnsi" w:cstheme="minorHAnsi"/>
        </w:rPr>
        <w:t>p. ze względu na „wyrobienie ścieku</w:t>
      </w:r>
      <w:r w:rsidR="009E2AC9" w:rsidRPr="008310BF">
        <w:rPr>
          <w:rFonts w:asciiTheme="minorHAnsi" w:hAnsiTheme="minorHAnsi" w:cstheme="minorHAnsi"/>
        </w:rPr>
        <w:t>”</w:t>
      </w:r>
      <w:r w:rsidRPr="008310BF">
        <w:rPr>
          <w:rFonts w:asciiTheme="minorHAnsi" w:hAnsiTheme="minorHAnsi" w:cstheme="minorHAnsi"/>
        </w:rPr>
        <w:t>) może być zmniejszone do 6</w:t>
      </w:r>
      <w:r w:rsidR="004114ED" w:rsidRPr="008310BF">
        <w:rPr>
          <w:rFonts w:asciiTheme="minorHAnsi" w:hAnsiTheme="minorHAnsi" w:cstheme="minorHAnsi"/>
        </w:rPr>
        <w:t> </w:t>
      </w:r>
      <w:r w:rsidRPr="008310BF">
        <w:rPr>
          <w:rFonts w:asciiTheme="minorHAnsi" w:hAnsiTheme="minorHAnsi" w:cstheme="minorHAnsi"/>
        </w:rPr>
        <w:t>cm lub zwiększone do 16</w:t>
      </w:r>
      <w:r w:rsidR="004114ED" w:rsidRPr="008310BF">
        <w:rPr>
          <w:rFonts w:asciiTheme="minorHAnsi" w:hAnsiTheme="minorHAnsi" w:cstheme="minorHAnsi"/>
        </w:rPr>
        <w:t> </w:t>
      </w:r>
      <w:r w:rsidRPr="008310BF">
        <w:rPr>
          <w:rFonts w:asciiTheme="minorHAnsi" w:hAnsiTheme="minorHAnsi" w:cstheme="minorHAnsi"/>
        </w:rPr>
        <w:t>cm.</w:t>
      </w:r>
    </w:p>
    <w:p w14:paraId="11A6BB85"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Zewnętrzna ściana krawężnika od strony chodnika powinna być po ustawieniu krawężnika obsypana piaskiem, żwirem, tłuczniem lub miejscowym gruntem przepuszczalnym, starannie ubitym.</w:t>
      </w:r>
    </w:p>
    <w:p w14:paraId="447496C9"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Ustawianie krawężników na ławie betonowej należy wykonać na podsypce z piasku lub na podsypce cementowo-piaskowej o grubości 3 </w:t>
      </w:r>
      <w:r w:rsidR="004114ED" w:rsidRPr="008310BF">
        <w:rPr>
          <w:rFonts w:asciiTheme="minorHAnsi" w:hAnsiTheme="minorHAnsi" w:cstheme="minorHAnsi"/>
        </w:rPr>
        <w:t>–</w:t>
      </w:r>
      <w:r w:rsidRPr="008310BF">
        <w:rPr>
          <w:rFonts w:asciiTheme="minorHAnsi" w:hAnsiTheme="minorHAnsi" w:cstheme="minorHAnsi"/>
        </w:rPr>
        <w:t xml:space="preserve"> 5</w:t>
      </w:r>
      <w:r w:rsidR="004114ED" w:rsidRPr="008310BF">
        <w:rPr>
          <w:rFonts w:asciiTheme="minorHAnsi" w:hAnsiTheme="minorHAnsi" w:cstheme="minorHAnsi"/>
        </w:rPr>
        <w:t> </w:t>
      </w:r>
      <w:r w:rsidRPr="008310BF">
        <w:rPr>
          <w:rFonts w:asciiTheme="minorHAnsi" w:hAnsiTheme="minorHAnsi" w:cstheme="minorHAnsi"/>
        </w:rPr>
        <w:t>cm po zagęszczeniu.</w:t>
      </w:r>
    </w:p>
    <w:p w14:paraId="47C98312"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Spoiny krawężników nie powinny przekraczać szerokości 1</w:t>
      </w:r>
      <w:r w:rsidR="004114ED" w:rsidRPr="008310BF">
        <w:rPr>
          <w:rFonts w:asciiTheme="minorHAnsi" w:hAnsiTheme="minorHAnsi" w:cstheme="minorHAnsi"/>
        </w:rPr>
        <w:t> </w:t>
      </w:r>
      <w:r w:rsidRPr="008310BF">
        <w:rPr>
          <w:rFonts w:asciiTheme="minorHAnsi" w:hAnsiTheme="minorHAnsi" w:cstheme="minorHAnsi"/>
        </w:rPr>
        <w:t>cm. Spoiny należy wypełnić żwirem, piaskiem lub zaprawą cementowo-piaskową, przygotowaną w stosunku 1:2. Zalewanie spoin krawężników zaprawą cementowo-piaskową należy stosować wyłącznie do krawężników ustawionych na ławie betonowej.</w:t>
      </w:r>
    </w:p>
    <w:p w14:paraId="18B63284"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14:paraId="20BCB7CA" w14:textId="77777777" w:rsidR="00D66085" w:rsidRPr="008310BF" w:rsidRDefault="00D66085" w:rsidP="00B70829">
      <w:pPr>
        <w:spacing w:before="120" w:after="120" w:line="276" w:lineRule="auto"/>
        <w:ind w:left="567"/>
        <w:rPr>
          <w:rStyle w:val="Nagwek5Znak"/>
          <w:rFonts w:asciiTheme="minorHAnsi" w:hAnsiTheme="minorHAnsi" w:cstheme="minorHAnsi"/>
          <w:i/>
          <w:color w:val="auto"/>
        </w:rPr>
      </w:pPr>
      <w:bookmarkStart w:id="129" w:name="_Toc31533895"/>
      <w:bookmarkStart w:id="130" w:name="_Toc83616799"/>
      <w:bookmarkStart w:id="131" w:name="_Toc93292665"/>
      <w:r w:rsidRPr="008310BF">
        <w:rPr>
          <w:rStyle w:val="Nagwek5Znak"/>
          <w:rFonts w:asciiTheme="minorHAnsi" w:hAnsiTheme="minorHAnsi" w:cstheme="minorHAnsi"/>
          <w:i/>
          <w:color w:val="auto"/>
        </w:rPr>
        <w:t>Chodniki</w:t>
      </w:r>
      <w:bookmarkEnd w:id="129"/>
      <w:bookmarkEnd w:id="130"/>
      <w:bookmarkEnd w:id="131"/>
    </w:p>
    <w:p w14:paraId="02E37EF4" w14:textId="323FE23A"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W przypadku często używanych wejść (dotyczy to zewnętrznych drzwi budynków oraz głównych punktów dostępu do </w:t>
      </w:r>
      <w:r w:rsidR="00AA53E4" w:rsidRPr="008310BF">
        <w:rPr>
          <w:rFonts w:asciiTheme="minorHAnsi" w:hAnsiTheme="minorHAnsi" w:cstheme="minorHAnsi"/>
        </w:rPr>
        <w:t xml:space="preserve">obiektów na </w:t>
      </w:r>
      <w:r w:rsidR="00D87C81" w:rsidRPr="008310BF">
        <w:rPr>
          <w:rFonts w:asciiTheme="minorHAnsi" w:hAnsiTheme="minorHAnsi" w:cstheme="minorHAnsi"/>
        </w:rPr>
        <w:t>SUW</w:t>
      </w:r>
      <w:r w:rsidRPr="008310BF">
        <w:rPr>
          <w:rFonts w:asciiTheme="minorHAnsi" w:hAnsiTheme="minorHAnsi" w:cstheme="minorHAnsi"/>
        </w:rPr>
        <w:t xml:space="preserve">) należy </w:t>
      </w:r>
      <w:r w:rsidR="00AA53E4" w:rsidRPr="008310BF">
        <w:rPr>
          <w:rFonts w:asciiTheme="minorHAnsi" w:hAnsiTheme="minorHAnsi" w:cstheme="minorHAnsi"/>
        </w:rPr>
        <w:t xml:space="preserve">wykonać </w:t>
      </w:r>
      <w:r w:rsidRPr="008310BF">
        <w:rPr>
          <w:rFonts w:asciiTheme="minorHAnsi" w:hAnsiTheme="minorHAnsi" w:cstheme="minorHAnsi"/>
        </w:rPr>
        <w:t xml:space="preserve">chodnik szerokości co najmniej </w:t>
      </w:r>
      <w:r w:rsidR="00AA53E4" w:rsidRPr="008310BF">
        <w:rPr>
          <w:rFonts w:asciiTheme="minorHAnsi" w:hAnsiTheme="minorHAnsi" w:cstheme="minorHAnsi"/>
        </w:rPr>
        <w:t>1,5m</w:t>
      </w:r>
      <w:r w:rsidRPr="008310BF">
        <w:rPr>
          <w:rFonts w:asciiTheme="minorHAnsi" w:hAnsiTheme="minorHAnsi" w:cstheme="minorHAnsi"/>
        </w:rPr>
        <w:t xml:space="preserve"> z</w:t>
      </w:r>
      <w:r w:rsidR="006C3E2A" w:rsidRPr="008310BF">
        <w:rPr>
          <w:rFonts w:asciiTheme="minorHAnsi" w:hAnsiTheme="minorHAnsi" w:cstheme="minorHAnsi"/>
        </w:rPr>
        <w:t xml:space="preserve"> kostki betonowej</w:t>
      </w:r>
      <w:r w:rsidRPr="008310BF">
        <w:rPr>
          <w:rFonts w:asciiTheme="minorHAnsi" w:hAnsiTheme="minorHAnsi" w:cstheme="minorHAnsi"/>
        </w:rPr>
        <w:t xml:space="preserve">. Tam gdzie to konieczne, należy zbudować schody. </w:t>
      </w:r>
    </w:p>
    <w:p w14:paraId="6C89FD73"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Struktura </w:t>
      </w:r>
      <w:r w:rsidR="006C3E2A" w:rsidRPr="008310BF">
        <w:rPr>
          <w:rFonts w:asciiTheme="minorHAnsi" w:hAnsiTheme="minorHAnsi" w:cstheme="minorHAnsi"/>
        </w:rPr>
        <w:t>kostki</w:t>
      </w:r>
      <w:r w:rsidRPr="008310BF">
        <w:rPr>
          <w:rFonts w:asciiTheme="minorHAnsi" w:hAnsiTheme="minorHAnsi" w:cstheme="minorHAnsi"/>
        </w:rPr>
        <w:t xml:space="preserve"> powinna być zwarta, bez rys, pęknięć, plam i ubytków. Powierzchnia górna powinna być równa i szorstka, a krawędzie równe i proste. Ułożone </w:t>
      </w:r>
      <w:r w:rsidR="006C3E2A" w:rsidRPr="008310BF">
        <w:rPr>
          <w:rFonts w:asciiTheme="minorHAnsi" w:hAnsiTheme="minorHAnsi" w:cstheme="minorHAnsi"/>
        </w:rPr>
        <w:t>kostki</w:t>
      </w:r>
      <w:r w:rsidRPr="008310BF">
        <w:rPr>
          <w:rFonts w:asciiTheme="minorHAnsi" w:hAnsiTheme="minorHAnsi" w:cstheme="minorHAnsi"/>
        </w:rPr>
        <w:t xml:space="preserve"> należy ubić przy zastosowaniu wibratorów płytowych z os</w:t>
      </w:r>
      <w:r w:rsidR="00295374" w:rsidRPr="008310BF">
        <w:rPr>
          <w:rFonts w:asciiTheme="minorHAnsi" w:hAnsiTheme="minorHAnsi" w:cstheme="minorHAnsi"/>
        </w:rPr>
        <w:t>łoną z tworzywa sztucznego. Nie </w:t>
      </w:r>
      <w:r w:rsidRPr="008310BF">
        <w:rPr>
          <w:rFonts w:asciiTheme="minorHAnsi" w:hAnsiTheme="minorHAnsi" w:cstheme="minorHAnsi"/>
        </w:rPr>
        <w:t>dopuszcza się używania walca do zagęszczania ułożonej warstwy.</w:t>
      </w:r>
    </w:p>
    <w:p w14:paraId="04CD286F"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Po ubiciu nawierzchni należy uzupełnić szczeliny materiałem do wypełnienia i zamieść nawierzchnię. Chodnik z wypełnieniem spoin piaskiem nie wymaga pielęgnacji – może być zaraz oddany do użytkowania.</w:t>
      </w:r>
    </w:p>
    <w:p w14:paraId="0FB6FAA2" w14:textId="77777777" w:rsidR="008310BF" w:rsidRDefault="008310BF" w:rsidP="00B70829">
      <w:pPr>
        <w:spacing w:before="120" w:after="120" w:line="276" w:lineRule="auto"/>
        <w:ind w:left="567"/>
        <w:rPr>
          <w:rStyle w:val="Nagwek5Znak"/>
          <w:rFonts w:asciiTheme="minorHAnsi" w:hAnsiTheme="minorHAnsi" w:cstheme="minorHAnsi"/>
          <w:i/>
          <w:color w:val="auto"/>
        </w:rPr>
      </w:pPr>
      <w:bookmarkStart w:id="132" w:name="_Toc93292664"/>
      <w:bookmarkStart w:id="133" w:name="_Toc31533894"/>
      <w:bookmarkStart w:id="134" w:name="_Toc83616798"/>
    </w:p>
    <w:p w14:paraId="4D94D3E9" w14:textId="77777777" w:rsidR="00D66085" w:rsidRPr="008310BF" w:rsidRDefault="00D66085" w:rsidP="00B70829">
      <w:pPr>
        <w:spacing w:before="120" w:after="120" w:line="276" w:lineRule="auto"/>
        <w:ind w:left="567"/>
        <w:rPr>
          <w:rStyle w:val="Nagwek5Znak"/>
          <w:rFonts w:asciiTheme="minorHAnsi" w:hAnsiTheme="minorHAnsi" w:cstheme="minorHAnsi"/>
          <w:i/>
          <w:color w:val="auto"/>
        </w:rPr>
      </w:pPr>
      <w:r w:rsidRPr="008310BF">
        <w:rPr>
          <w:rStyle w:val="Nagwek5Znak"/>
          <w:rFonts w:asciiTheme="minorHAnsi" w:hAnsiTheme="minorHAnsi" w:cstheme="minorHAnsi"/>
          <w:i/>
          <w:color w:val="auto"/>
        </w:rPr>
        <w:lastRenderedPageBreak/>
        <w:t>Obrzeża betonowe</w:t>
      </w:r>
      <w:bookmarkEnd w:id="132"/>
      <w:bookmarkEnd w:id="133"/>
      <w:bookmarkEnd w:id="134"/>
    </w:p>
    <w:p w14:paraId="61926437"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Powierzchnie obrzeży powinny być bez rys, pęknięć i ubytków betonu, o fakturze z formy lub zatartej. Krawędzie elementów powinny być równe i proste. Odchylenia linii obrzeża w planie może wynosić </w:t>
      </w:r>
      <w:r w:rsidRPr="008310BF">
        <w:rPr>
          <w:rFonts w:asciiTheme="minorHAnsi" w:hAnsiTheme="minorHAnsi" w:cstheme="minorHAnsi"/>
        </w:rPr>
        <w:sym w:font="Symbol" w:char="F0B1"/>
      </w:r>
      <w:r w:rsidRPr="008310BF">
        <w:rPr>
          <w:rFonts w:asciiTheme="minorHAnsi" w:hAnsiTheme="minorHAnsi" w:cstheme="minorHAnsi"/>
        </w:rPr>
        <w:t> 2 cm na każde 100</w:t>
      </w:r>
      <w:r w:rsidR="004114ED" w:rsidRPr="008310BF">
        <w:rPr>
          <w:rFonts w:asciiTheme="minorHAnsi" w:hAnsiTheme="minorHAnsi" w:cstheme="minorHAnsi"/>
        </w:rPr>
        <w:t> </w:t>
      </w:r>
      <w:r w:rsidRPr="008310BF">
        <w:rPr>
          <w:rFonts w:asciiTheme="minorHAnsi" w:hAnsiTheme="minorHAnsi" w:cstheme="minorHAnsi"/>
        </w:rPr>
        <w:t xml:space="preserve">m długości obrzeża, odchylenie niwelety górnej płaszczyzny obrzeża może wynosić </w:t>
      </w:r>
      <w:r w:rsidRPr="008310BF">
        <w:rPr>
          <w:rFonts w:asciiTheme="minorHAnsi" w:hAnsiTheme="minorHAnsi" w:cstheme="minorHAnsi"/>
        </w:rPr>
        <w:sym w:font="Symbol" w:char="F0B1"/>
      </w:r>
      <w:r w:rsidRPr="008310BF">
        <w:rPr>
          <w:rFonts w:asciiTheme="minorHAnsi" w:hAnsiTheme="minorHAnsi" w:cstheme="minorHAnsi"/>
        </w:rPr>
        <w:t>1 cm na każde 100</w:t>
      </w:r>
      <w:r w:rsidR="004114ED" w:rsidRPr="008310BF">
        <w:rPr>
          <w:rFonts w:asciiTheme="minorHAnsi" w:hAnsiTheme="minorHAnsi" w:cstheme="minorHAnsi"/>
        </w:rPr>
        <w:t> </w:t>
      </w:r>
      <w:r w:rsidRPr="008310BF">
        <w:rPr>
          <w:rFonts w:asciiTheme="minorHAnsi" w:hAnsiTheme="minorHAnsi" w:cstheme="minorHAnsi"/>
        </w:rPr>
        <w:t>m długości obrzeża.</w:t>
      </w:r>
    </w:p>
    <w:p w14:paraId="481B7243"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Podłoże pod ustawienie obrzeża może stanowić rodzimy grunt piaszczysty lub podsypka (ława) ze żwiru lub piasku, o grubości warstwy 10 cm po zagęszczeniu. Podsypkę (ławę) wykonuje się przez zasypanie koryta żwirem lub piaskiem i zagęszczenie z polewaniem wodą.</w:t>
      </w:r>
    </w:p>
    <w:p w14:paraId="5FFB5DD6"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Betonowe obrzeża chodnikowe należy ustawiać na wykonanym podłożu w miejscu i ze światłem (odległością górnej powierzchni obrzeża od ciągu komunikacyjnego) zgodnym z ustaleniami dokumentacji projektowej. Zewnętrzna ściana obrzeża powinna być obsypana piaskiem, żwirem lub miejscowym gruntem przepuszczalnym, starannie ubitym. Spoiny nie powinny przekraczać szerokości 1cm. Należy wypełnić je piaskiem lub zaprawą cementowo-piaskową w stosunku 1:2. Spoiny przed zalaniem należy oczyścić i zmyć wodą. Spoiny muszą być wypełnione całkowicie na pełną głębokość.</w:t>
      </w:r>
    </w:p>
    <w:p w14:paraId="494BD15A" w14:textId="77777777" w:rsidR="00D66085" w:rsidRPr="008310BF" w:rsidRDefault="00D66085" w:rsidP="00E17909">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135" w:name="_Toc387650678"/>
      <w:bookmarkStart w:id="136" w:name="_Toc490648081"/>
      <w:bookmarkStart w:id="137" w:name="_Toc121124520"/>
      <w:r w:rsidRPr="008310BF">
        <w:rPr>
          <w:rFonts w:asciiTheme="minorHAnsi" w:hAnsiTheme="minorHAnsi" w:cstheme="minorHAnsi"/>
          <w:sz w:val="22"/>
          <w:szCs w:val="22"/>
        </w:rPr>
        <w:t>Kontrola Jakości</w:t>
      </w:r>
      <w:bookmarkEnd w:id="135"/>
      <w:bookmarkEnd w:id="136"/>
      <w:bookmarkEnd w:id="137"/>
    </w:p>
    <w:p w14:paraId="7CAB5823" w14:textId="744FAC72"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Wszystkie materiały do wykonania robót muszą odpowiadać wymaganiom dokumentacji projektowej i wymaganiom Zamawiającego określonym w </w:t>
      </w:r>
      <w:proofErr w:type="spellStart"/>
      <w:r w:rsidRPr="008310BF">
        <w:rPr>
          <w:rFonts w:asciiTheme="minorHAnsi" w:hAnsiTheme="minorHAnsi" w:cstheme="minorHAnsi"/>
        </w:rPr>
        <w:t>WWiORB</w:t>
      </w:r>
      <w:proofErr w:type="spellEnd"/>
      <w:r w:rsidR="00295374" w:rsidRPr="008310BF">
        <w:rPr>
          <w:rFonts w:asciiTheme="minorHAnsi" w:hAnsiTheme="minorHAnsi" w:cstheme="minorHAnsi"/>
        </w:rPr>
        <w:t> - </w:t>
      </w:r>
      <w:r w:rsidRPr="008310BF">
        <w:rPr>
          <w:rFonts w:asciiTheme="minorHAnsi" w:hAnsiTheme="minorHAnsi" w:cstheme="minorHAnsi"/>
        </w:rPr>
        <w:t>0</w:t>
      </w:r>
      <w:r w:rsidR="008310BF" w:rsidRPr="008310BF">
        <w:rPr>
          <w:rFonts w:asciiTheme="minorHAnsi" w:hAnsiTheme="minorHAnsi" w:cstheme="minorHAnsi"/>
        </w:rPr>
        <w:t>2</w:t>
      </w:r>
      <w:r w:rsidRPr="008310BF">
        <w:rPr>
          <w:rFonts w:asciiTheme="minorHAnsi" w:hAnsiTheme="minorHAnsi" w:cstheme="minorHAnsi"/>
        </w:rPr>
        <w:t xml:space="preserve"> oraz muszą posiadać świadectwa jakości producentów i uzyskać akceptację Zamawiającego/</w:t>
      </w:r>
      <w:r w:rsidR="00CD7219" w:rsidRPr="008310BF">
        <w:rPr>
          <w:rFonts w:asciiTheme="minorHAnsi" w:hAnsiTheme="minorHAnsi" w:cstheme="minorHAnsi"/>
        </w:rPr>
        <w:t>Inspektora Nadzoru</w:t>
      </w:r>
      <w:r w:rsidRPr="008310BF">
        <w:rPr>
          <w:rFonts w:asciiTheme="minorHAnsi" w:hAnsiTheme="minorHAnsi" w:cstheme="minorHAnsi"/>
        </w:rPr>
        <w:t>. Badanie materiałów odbywa się poprzez porównanie c</w:t>
      </w:r>
      <w:r w:rsidR="0000109E" w:rsidRPr="008310BF">
        <w:rPr>
          <w:rFonts w:asciiTheme="minorHAnsi" w:hAnsiTheme="minorHAnsi" w:cstheme="minorHAnsi"/>
        </w:rPr>
        <w:t>ech materiałów z wymogami PFU i </w:t>
      </w:r>
      <w:r w:rsidRPr="008310BF">
        <w:rPr>
          <w:rFonts w:asciiTheme="minorHAnsi" w:hAnsiTheme="minorHAnsi" w:cstheme="minorHAnsi"/>
        </w:rPr>
        <w:t>odpowiednich norm materiałowych. Wykonawca winien przedstawić instrukcję postępowania dotyczącą proponowanych metod kontrolowania i</w:t>
      </w:r>
      <w:r w:rsidR="001802D8" w:rsidRPr="008310BF">
        <w:rPr>
          <w:rFonts w:asciiTheme="minorHAnsi" w:hAnsiTheme="minorHAnsi" w:cstheme="minorHAnsi"/>
        </w:rPr>
        <w:t xml:space="preserve"> </w:t>
      </w:r>
      <w:r w:rsidRPr="008310BF">
        <w:rPr>
          <w:rFonts w:asciiTheme="minorHAnsi" w:hAnsiTheme="minorHAnsi" w:cstheme="minorHAnsi"/>
        </w:rPr>
        <w:t>prowadzenia zapisów dotyczących jakości betonu, obejmującą następujące elementy:</w:t>
      </w:r>
    </w:p>
    <w:p w14:paraId="54612CE0"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wytrzymałość kostkową,</w:t>
      </w:r>
    </w:p>
    <w:p w14:paraId="2F037873"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urabialność (opad),</w:t>
      </w:r>
    </w:p>
    <w:p w14:paraId="33309CE9"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gęstość świeżego betonu,</w:t>
      </w:r>
    </w:p>
    <w:p w14:paraId="6B0054E8"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gęstość utwardzonego betonu,</w:t>
      </w:r>
    </w:p>
    <w:p w14:paraId="06C64651"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zawartość cementu,</w:t>
      </w:r>
    </w:p>
    <w:p w14:paraId="7F84329E"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zawartość wody,</w:t>
      </w:r>
    </w:p>
    <w:p w14:paraId="0D96C326"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proporcje kruszywa,</w:t>
      </w:r>
    </w:p>
    <w:p w14:paraId="6BC94412"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zawartość powietrza (gdy jest wymagana),</w:t>
      </w:r>
    </w:p>
    <w:p w14:paraId="23455A61"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temperaturę mieszanki podczas układania,</w:t>
      </w:r>
    </w:p>
    <w:p w14:paraId="36A90E2F" w14:textId="77777777" w:rsidR="00D66085" w:rsidRPr="008310BF" w:rsidRDefault="00D66085" w:rsidP="00060EFD">
      <w:pPr>
        <w:numPr>
          <w:ilvl w:val="0"/>
          <w:numId w:val="31"/>
        </w:numPr>
        <w:tabs>
          <w:tab w:val="clear" w:pos="1070"/>
          <w:tab w:val="left" w:pos="2127"/>
        </w:tabs>
        <w:spacing w:after="120" w:line="276" w:lineRule="auto"/>
        <w:ind w:left="568" w:hanging="284"/>
        <w:jc w:val="both"/>
      </w:pPr>
      <w:r w:rsidRPr="008310BF">
        <w:t>warunki klimatyczne podczas układania.</w:t>
      </w:r>
    </w:p>
    <w:p w14:paraId="0E91FDD7"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Pobieranie próbek i badania Wykonawca winien wykonywać zgodnie z przyjętymi normami. Informacje dotyczące przeprowadzonych badań i ich wyników powinny zostać zapisane na standardowym zatwierdzonym przez </w:t>
      </w:r>
      <w:r w:rsidR="00341C67" w:rsidRPr="008310BF">
        <w:rPr>
          <w:rFonts w:asciiTheme="minorHAnsi" w:hAnsiTheme="minorHAnsi" w:cstheme="minorHAnsi"/>
        </w:rPr>
        <w:t xml:space="preserve">Inspektora Nadzoru </w:t>
      </w:r>
      <w:r w:rsidRPr="008310BF">
        <w:rPr>
          <w:rFonts w:asciiTheme="minorHAnsi" w:hAnsiTheme="minorHAnsi" w:cstheme="minorHAnsi"/>
        </w:rPr>
        <w:t>formularzu.</w:t>
      </w:r>
    </w:p>
    <w:p w14:paraId="11C3CFA4" w14:textId="77777777" w:rsidR="00D66085" w:rsidRPr="008310BF" w:rsidRDefault="00CD7219"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Inspektor Nadzoru </w:t>
      </w:r>
      <w:r w:rsidR="00D66085" w:rsidRPr="008310BF">
        <w:rPr>
          <w:rFonts w:asciiTheme="minorHAnsi" w:hAnsiTheme="minorHAnsi" w:cstheme="minorHAnsi"/>
        </w:rPr>
        <w:t>zarejestruje łatwość wykonywania prac związanych z układaniem betonu, a</w:t>
      </w:r>
      <w:r w:rsidR="00E60502" w:rsidRPr="008310BF">
        <w:rPr>
          <w:rFonts w:asciiTheme="minorHAnsi" w:hAnsiTheme="minorHAnsi" w:cstheme="minorHAnsi"/>
        </w:rPr>
        <w:t> </w:t>
      </w:r>
      <w:r w:rsidR="00D66085" w:rsidRPr="008310BF">
        <w:rPr>
          <w:rFonts w:asciiTheme="minorHAnsi" w:hAnsiTheme="minorHAnsi" w:cstheme="minorHAnsi"/>
        </w:rPr>
        <w:t>także późniejszy stan betonu, po zdjęciu szalunku. Jeżeli jakość jest niewystarczająca, wówczas Wykonawca winien beton naprawić lub wymienić, a projekt mieszanki lub sposób układania zmienić tak, aby zapobiec powtórnemu pojawieniu się problemu.</w:t>
      </w:r>
    </w:p>
    <w:p w14:paraId="20017257"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Zgodność z wymaganiami dotyczącymi wytrzymałości charakterystycznej Wykonawca winien opierać na 28-dniowych wartościach wytrzymałości na ściskanie kostek betonu pobieranych w postaci próbek, utwardzanych i zgniatanych zgodnie z przyjętą normą.</w:t>
      </w:r>
    </w:p>
    <w:p w14:paraId="728C2A13"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lastRenderedPageBreak/>
        <w:t>W sytuacji, gdy zakres indywidualnych wartości wytrzymałości kostek uzyskanych z tej samej próbki przekracza 15% ich wytrzymałości średniej, Wykonawca winien sprawdzić sposób przygotowania, proces dojrzewania i testowania kostek betonu. Jeżeli zakres indywidualnych wytrzymałości kostek przekracza 20% ich wytrzymałości średniej, wówczas uzyskane wyniki Wykonawca winien uznać za niemiarodajne.</w:t>
      </w:r>
    </w:p>
    <w:p w14:paraId="06371D22"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Na dowolnym etapie prowadzenia robót Wykonawca winien liczyć się z wydaniem polecenia dotyczącego określenia i zbadania zaistniałych błędów.</w:t>
      </w:r>
    </w:p>
    <w:p w14:paraId="0B654924" w14:textId="77777777" w:rsidR="00D66085" w:rsidRPr="008310BF" w:rsidRDefault="00D66085" w:rsidP="00B70829">
      <w:pPr>
        <w:pStyle w:val="Kolorowalistaakcent11"/>
        <w:spacing w:before="240" w:after="120"/>
        <w:ind w:left="284"/>
        <w:contextualSpacing w:val="0"/>
        <w:jc w:val="both"/>
        <w:rPr>
          <w:rFonts w:asciiTheme="minorHAnsi" w:hAnsiTheme="minorHAnsi" w:cstheme="minorHAnsi"/>
          <w:i/>
          <w:u w:val="single"/>
        </w:rPr>
      </w:pPr>
      <w:r w:rsidRPr="008310BF">
        <w:rPr>
          <w:rFonts w:asciiTheme="minorHAnsi" w:hAnsiTheme="minorHAnsi" w:cstheme="minorHAnsi"/>
          <w:i/>
          <w:u w:val="single"/>
        </w:rPr>
        <w:t>Urabialność</w:t>
      </w:r>
    </w:p>
    <w:p w14:paraId="47B3AEDD"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Jeżeli nie zalecono inaczej, urabialność Wykonawca winien mierzyć metodą badania konsystencji betonu za pomocą stożka opadowego. Opad betonu Wykonawca winien obliczyć ze średniej dwóch prób przeprowadzonych w czasie i w miejscu układania betonu. Nie może on przekroczyć wartości ±25 mm lub jednej trzeciej wartości docelowej – zależnie od tego, która z nich jest większa. Wielkość opadu Wykonawca winien określić dla każdej partii betonu.</w:t>
      </w:r>
    </w:p>
    <w:p w14:paraId="0DAC9E37" w14:textId="77777777" w:rsidR="00D66085" w:rsidRPr="008310BF" w:rsidRDefault="00D66085" w:rsidP="00E95950">
      <w:pPr>
        <w:pStyle w:val="Kolorowalistaakcent11"/>
        <w:spacing w:before="120" w:after="0"/>
        <w:ind w:left="284"/>
        <w:contextualSpacing w:val="0"/>
        <w:jc w:val="both"/>
        <w:rPr>
          <w:rFonts w:asciiTheme="minorHAnsi" w:hAnsiTheme="minorHAnsi" w:cstheme="minorHAnsi"/>
          <w:i/>
          <w:u w:val="single"/>
        </w:rPr>
      </w:pPr>
      <w:r w:rsidRPr="008310BF">
        <w:rPr>
          <w:rFonts w:asciiTheme="minorHAnsi" w:hAnsiTheme="minorHAnsi" w:cstheme="minorHAnsi"/>
          <w:i/>
          <w:u w:val="single"/>
        </w:rPr>
        <w:t>Gęstość</w:t>
      </w:r>
    </w:p>
    <w:p w14:paraId="323E67DE"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Gęstość całkowicie zagęszczonego świeżego betonu nie może być mniejsza niż 98% wartości docelowej. Wykonawca winien zarejestrować wartość gęstości dla wszystkich przygotowanych kostek. Należy zarejestrować gęstość utwardzonego betonu dla wszystkich kostek i wyrazić ją jako średnią wartość gęstości masy suchej o nasyconej powierzchni dla każdej pary kostek przygotowanych do próby wytrzymałości.</w:t>
      </w:r>
    </w:p>
    <w:p w14:paraId="1F2378DB" w14:textId="77777777" w:rsidR="00D66085" w:rsidRPr="008310BF" w:rsidRDefault="00D66085" w:rsidP="00B70829">
      <w:pPr>
        <w:pStyle w:val="Kolorowalistaakcent11"/>
        <w:spacing w:before="120" w:after="0"/>
        <w:ind w:left="284"/>
        <w:contextualSpacing w:val="0"/>
        <w:jc w:val="both"/>
        <w:rPr>
          <w:rFonts w:asciiTheme="minorHAnsi" w:hAnsiTheme="minorHAnsi" w:cstheme="minorHAnsi"/>
          <w:i/>
          <w:u w:val="single"/>
        </w:rPr>
      </w:pPr>
      <w:r w:rsidRPr="008310BF">
        <w:rPr>
          <w:rFonts w:asciiTheme="minorHAnsi" w:hAnsiTheme="minorHAnsi" w:cstheme="minorHAnsi"/>
          <w:i/>
          <w:u w:val="single"/>
        </w:rPr>
        <w:t>Temperatura</w:t>
      </w:r>
    </w:p>
    <w:p w14:paraId="2EE02ECB"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Temperatura świeżego betonu w chwili jego kładzenia nie może być niższa niż określona minimalna temperatura </w:t>
      </w:r>
      <w:r w:rsidR="00ED493A" w:rsidRPr="008310BF">
        <w:rPr>
          <w:rFonts w:asciiTheme="minorHAnsi" w:hAnsiTheme="minorHAnsi" w:cstheme="minorHAnsi"/>
        </w:rPr>
        <w:t>-</w:t>
      </w:r>
      <w:r w:rsidRPr="008310BF">
        <w:rPr>
          <w:rFonts w:asciiTheme="minorHAnsi" w:hAnsiTheme="minorHAnsi" w:cstheme="minorHAnsi"/>
        </w:rPr>
        <w:t xml:space="preserve">2°C lub wyższa niż określona maksymalna temperatura </w:t>
      </w:r>
      <w:r w:rsidR="00ED493A" w:rsidRPr="008310BF">
        <w:rPr>
          <w:rFonts w:asciiTheme="minorHAnsi" w:hAnsiTheme="minorHAnsi" w:cstheme="minorHAnsi"/>
        </w:rPr>
        <w:t>+</w:t>
      </w:r>
      <w:r w:rsidRPr="008310BF">
        <w:rPr>
          <w:rFonts w:asciiTheme="minorHAnsi" w:hAnsiTheme="minorHAnsi" w:cstheme="minorHAnsi"/>
        </w:rPr>
        <w:t>2°C.</w:t>
      </w:r>
    </w:p>
    <w:p w14:paraId="696FF54A" w14:textId="77777777" w:rsidR="00D66085" w:rsidRPr="008310BF" w:rsidRDefault="00D66085" w:rsidP="00B70829">
      <w:pPr>
        <w:pStyle w:val="Kolorowalistaakcent11"/>
        <w:spacing w:before="120" w:after="0"/>
        <w:ind w:left="284"/>
        <w:contextualSpacing w:val="0"/>
        <w:jc w:val="both"/>
        <w:rPr>
          <w:rFonts w:asciiTheme="minorHAnsi" w:hAnsiTheme="minorHAnsi" w:cstheme="minorHAnsi"/>
          <w:i/>
          <w:u w:val="single"/>
        </w:rPr>
      </w:pPr>
      <w:r w:rsidRPr="008310BF">
        <w:rPr>
          <w:rFonts w:asciiTheme="minorHAnsi" w:hAnsiTheme="minorHAnsi" w:cstheme="minorHAnsi"/>
          <w:i/>
          <w:u w:val="single"/>
        </w:rPr>
        <w:t>Warunki klimatyczne</w:t>
      </w:r>
    </w:p>
    <w:p w14:paraId="07220608"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Temperatury maksymalne, minimalne i mierzone termometrem wilgotnym Wykonawca winien rejestrować w miejscu układania betonu zawsze podczas wykonywania tej czynności.</w:t>
      </w:r>
    </w:p>
    <w:p w14:paraId="3F4E14D5" w14:textId="77777777" w:rsidR="00D66085" w:rsidRPr="008310BF" w:rsidRDefault="00D66085" w:rsidP="00B70829">
      <w:pPr>
        <w:pStyle w:val="Kolorowalistaakcent11"/>
        <w:spacing w:before="120" w:after="0"/>
        <w:ind w:left="284"/>
        <w:contextualSpacing w:val="0"/>
        <w:jc w:val="both"/>
        <w:rPr>
          <w:rFonts w:asciiTheme="minorHAnsi" w:hAnsiTheme="minorHAnsi" w:cstheme="minorHAnsi"/>
          <w:i/>
          <w:u w:val="single"/>
        </w:rPr>
      </w:pPr>
      <w:r w:rsidRPr="008310BF">
        <w:rPr>
          <w:rFonts w:asciiTheme="minorHAnsi" w:hAnsiTheme="minorHAnsi" w:cstheme="minorHAnsi"/>
          <w:i/>
          <w:u w:val="single"/>
        </w:rPr>
        <w:t xml:space="preserve">Zawartość cementu </w:t>
      </w:r>
    </w:p>
    <w:p w14:paraId="31820480"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Zawartość cementu nie powinna być mniejsza niż 95% określonej wartości minimalnej albo większa niż 105% określonej wartości maksymalnej lub też powinna się mieścić w zakresie ±5% wartości docelowej, w zależności od tego, co będzie właściwe.</w:t>
      </w:r>
    </w:p>
    <w:p w14:paraId="63F36329" w14:textId="77777777" w:rsidR="00D66085" w:rsidRPr="008310BF" w:rsidRDefault="00D66085" w:rsidP="00B70829">
      <w:pPr>
        <w:pStyle w:val="Kolorowalistaakcent11"/>
        <w:spacing w:before="120" w:after="0"/>
        <w:ind w:left="284"/>
        <w:contextualSpacing w:val="0"/>
        <w:jc w:val="both"/>
        <w:rPr>
          <w:rFonts w:asciiTheme="minorHAnsi" w:hAnsiTheme="minorHAnsi" w:cstheme="minorHAnsi"/>
          <w:i/>
          <w:u w:val="single"/>
        </w:rPr>
      </w:pPr>
      <w:r w:rsidRPr="008310BF">
        <w:rPr>
          <w:rFonts w:asciiTheme="minorHAnsi" w:hAnsiTheme="minorHAnsi" w:cstheme="minorHAnsi"/>
          <w:i/>
          <w:u w:val="single"/>
        </w:rPr>
        <w:t>Stosunek wody wolnej do cementu</w:t>
      </w:r>
    </w:p>
    <w:p w14:paraId="0B3012BC"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Stosunek wody wolnej do cementu nie może być większy niż o 0,02</w:t>
      </w:r>
      <w:r w:rsidR="001802D8" w:rsidRPr="008310BF">
        <w:rPr>
          <w:rFonts w:asciiTheme="minorHAnsi" w:hAnsiTheme="minorHAnsi" w:cstheme="minorHAnsi"/>
        </w:rPr>
        <w:t>%</w:t>
      </w:r>
      <w:r w:rsidRPr="008310BF">
        <w:rPr>
          <w:rFonts w:asciiTheme="minorHAnsi" w:hAnsiTheme="minorHAnsi" w:cstheme="minorHAnsi"/>
        </w:rPr>
        <w:t xml:space="preserve"> określonej wartości maksymalnej lub wartości docelowej, w zależności od tego, co będzie właściwe.</w:t>
      </w:r>
    </w:p>
    <w:p w14:paraId="4E4B6CEB" w14:textId="77777777" w:rsidR="00D66085" w:rsidRPr="008310BF" w:rsidRDefault="00D66085" w:rsidP="00B70829">
      <w:pPr>
        <w:pStyle w:val="Kolorowalistaakcent11"/>
        <w:spacing w:before="120" w:after="0"/>
        <w:ind w:left="284"/>
        <w:contextualSpacing w:val="0"/>
        <w:jc w:val="both"/>
        <w:rPr>
          <w:rFonts w:asciiTheme="minorHAnsi" w:hAnsiTheme="minorHAnsi" w:cstheme="minorHAnsi"/>
          <w:i/>
          <w:u w:val="single"/>
        </w:rPr>
      </w:pPr>
      <w:r w:rsidRPr="008310BF">
        <w:rPr>
          <w:rFonts w:asciiTheme="minorHAnsi" w:hAnsiTheme="minorHAnsi" w:cstheme="minorHAnsi"/>
          <w:i/>
          <w:u w:val="single"/>
        </w:rPr>
        <w:t>Zawartość powietrza</w:t>
      </w:r>
    </w:p>
    <w:p w14:paraId="3E9E5D2C"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Procentowa zawartość powietrza określona z próbek indywidualnych pobranych w miejscu układania betonu i reprezentatywna dla każdej danej partii betonu powinna zawierać się w zakresie ±1,0% wymaganej wartości. Zawartość powietrza Wykonawca winien określić dla każdej partii betonu zawierającego domieszki napowietrzające.</w:t>
      </w:r>
    </w:p>
    <w:p w14:paraId="5C6926BE" w14:textId="77777777" w:rsidR="00D66085" w:rsidRPr="008310BF" w:rsidRDefault="00D66085" w:rsidP="00B70829">
      <w:pPr>
        <w:pStyle w:val="Kolorowalistaakcent11"/>
        <w:spacing w:before="120" w:after="0"/>
        <w:ind w:left="284"/>
        <w:contextualSpacing w:val="0"/>
        <w:jc w:val="both"/>
        <w:rPr>
          <w:rFonts w:asciiTheme="minorHAnsi" w:hAnsiTheme="minorHAnsi" w:cstheme="minorHAnsi"/>
          <w:i/>
          <w:u w:val="single"/>
        </w:rPr>
      </w:pPr>
      <w:r w:rsidRPr="008310BF">
        <w:rPr>
          <w:rFonts w:asciiTheme="minorHAnsi" w:hAnsiTheme="minorHAnsi" w:cstheme="minorHAnsi"/>
          <w:i/>
          <w:u w:val="single"/>
        </w:rPr>
        <w:t>Klasyfikacja ekspozycji betonu związana z oddziaływaniem środowiska.</w:t>
      </w:r>
    </w:p>
    <w:p w14:paraId="490024FC" w14:textId="77777777" w:rsidR="00ED493A"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Klasy ekspozycji są dobierane zależnie od postanowień obowiązujących na miejscu stosowania betonu. Beton może być poddany więcej niż jednemu prażeniu opisanemu w tablicy 1 normy </w:t>
      </w:r>
      <w:r w:rsidR="000E490E" w:rsidRPr="008310BF">
        <w:rPr>
          <w:rFonts w:asciiTheme="minorHAnsi" w:hAnsiTheme="minorHAnsi" w:cstheme="minorHAnsi"/>
        </w:rPr>
        <w:br/>
      </w:r>
      <w:r w:rsidR="004B0306" w:rsidRPr="008310BF">
        <w:t>PN-EN</w:t>
      </w:r>
      <w:r w:rsidR="000E490E" w:rsidRPr="008310BF">
        <w:t> </w:t>
      </w:r>
      <w:r w:rsidR="004B0306" w:rsidRPr="008310BF">
        <w:t>206+A</w:t>
      </w:r>
      <w:r w:rsidR="003F5076" w:rsidRPr="008310BF">
        <w:t>2</w:t>
      </w:r>
      <w:r w:rsidRPr="008310BF">
        <w:rPr>
          <w:rFonts w:asciiTheme="minorHAnsi" w:hAnsiTheme="minorHAnsi" w:cstheme="minorHAnsi"/>
        </w:rPr>
        <w:t xml:space="preserve">, a warunki środowiska, którym poddany jest beton, mogą wymagać wyrażenia </w:t>
      </w:r>
      <w:r w:rsidRPr="008310BF">
        <w:rPr>
          <w:rFonts w:asciiTheme="minorHAnsi" w:hAnsiTheme="minorHAnsi" w:cstheme="minorHAnsi"/>
        </w:rPr>
        <w:lastRenderedPageBreak/>
        <w:t xml:space="preserve">przez kombinację innych klas ekspozycji. Klasa przyjętej ekspozycji betonu winna uwzględniać wartości graniczne klas ekspozycji dotyczących agresji chemicznej gruntów naturalnych i wody gruntowej wg. Normy </w:t>
      </w:r>
      <w:r w:rsidR="004B0306" w:rsidRPr="008310BF">
        <w:t>PN-EN 206+A</w:t>
      </w:r>
      <w:r w:rsidR="003F5076" w:rsidRPr="008310BF">
        <w:t>2 oraz medium z którym konstrukcja ma kontakt (woda, ścieki, osady itp.)</w:t>
      </w:r>
      <w:r w:rsidRPr="008310BF">
        <w:rPr>
          <w:rFonts w:asciiTheme="minorHAnsi" w:hAnsiTheme="minorHAnsi" w:cstheme="minorHAnsi"/>
        </w:rPr>
        <w:t>.</w:t>
      </w:r>
    </w:p>
    <w:p w14:paraId="2597A8D9" w14:textId="77777777" w:rsidR="00D66085" w:rsidRPr="008310BF" w:rsidRDefault="00D66085" w:rsidP="00B70829">
      <w:pPr>
        <w:pStyle w:val="Kolorowalistaakcent11"/>
        <w:spacing w:before="120" w:after="0"/>
        <w:ind w:left="284"/>
        <w:contextualSpacing w:val="0"/>
        <w:jc w:val="both"/>
        <w:rPr>
          <w:rFonts w:asciiTheme="minorHAnsi" w:hAnsiTheme="minorHAnsi" w:cstheme="minorHAnsi"/>
          <w:i/>
          <w:u w:val="single"/>
        </w:rPr>
      </w:pPr>
      <w:r w:rsidRPr="008310BF">
        <w:rPr>
          <w:rFonts w:asciiTheme="minorHAnsi" w:hAnsiTheme="minorHAnsi" w:cstheme="minorHAnsi"/>
          <w:i/>
          <w:u w:val="single"/>
        </w:rPr>
        <w:t>Niezgodność z wymaganiami</w:t>
      </w:r>
    </w:p>
    <w:p w14:paraId="46354361"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W przypadku zaistnienia niezgodności z określonymi wymaganiami lub jeżeli wyniki prób wskazują na niezgodności odnośnie jakości materiałów, </w:t>
      </w:r>
      <w:r w:rsidR="00055C97" w:rsidRPr="008310BF">
        <w:rPr>
          <w:rFonts w:asciiTheme="minorHAnsi" w:hAnsiTheme="minorHAnsi" w:cstheme="minorHAnsi"/>
        </w:rPr>
        <w:t>Zamawiający/</w:t>
      </w:r>
      <w:r w:rsidR="004B0306" w:rsidRPr="008310BF">
        <w:rPr>
          <w:rFonts w:asciiTheme="minorHAnsi" w:hAnsiTheme="minorHAnsi" w:cstheme="minorHAnsi"/>
        </w:rPr>
        <w:t>Inspektor Nadzoru</w:t>
      </w:r>
      <w:r w:rsidR="00D42979" w:rsidRPr="008310BF">
        <w:rPr>
          <w:rFonts w:asciiTheme="minorHAnsi" w:hAnsiTheme="minorHAnsi" w:cstheme="minorHAnsi"/>
        </w:rPr>
        <w:t xml:space="preserve"> </w:t>
      </w:r>
      <w:r w:rsidRPr="008310BF">
        <w:rPr>
          <w:rFonts w:asciiTheme="minorHAnsi" w:hAnsiTheme="minorHAnsi" w:cstheme="minorHAnsi"/>
        </w:rPr>
        <w:t>jest upoważniony do:</w:t>
      </w:r>
    </w:p>
    <w:p w14:paraId="0466C313"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zaakceptowania wadliwego betonu po rozpatrzeniu jego ilości, ważności wyników prób oraz konsekwencji zastosowania wadliwego betonu przy wykonywaniu prac,</w:t>
      </w:r>
    </w:p>
    <w:p w14:paraId="7556536A"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nakazania Wykonawcy usunięcia wadliwego betonu, jeżeli wyniki prób wykażą wadliwość,</w:t>
      </w:r>
    </w:p>
    <w:p w14:paraId="0BCB0D76"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nakazania Wykonawcy przeprowadzenia prób dla betonu stwardniałego w terenie i/lub w laboratorium,</w:t>
      </w:r>
    </w:p>
    <w:p w14:paraId="07D01667" w14:textId="77777777" w:rsidR="00D66085" w:rsidRPr="008310BF" w:rsidRDefault="00D66085" w:rsidP="00060EFD">
      <w:pPr>
        <w:numPr>
          <w:ilvl w:val="0"/>
          <w:numId w:val="31"/>
        </w:numPr>
        <w:tabs>
          <w:tab w:val="clear" w:pos="1070"/>
          <w:tab w:val="left" w:pos="2127"/>
        </w:tabs>
        <w:spacing w:line="276" w:lineRule="auto"/>
        <w:ind w:left="567" w:hanging="283"/>
        <w:jc w:val="both"/>
      </w:pPr>
      <w:r w:rsidRPr="008310BF">
        <w:t>wycofania wydanego przez siebie zatwierdzenia projektu (projektów) mieszanki betonowej lub urządzeń do dzielenia na partie i mieszania betonu.</w:t>
      </w:r>
    </w:p>
    <w:p w14:paraId="54F8192D" w14:textId="77777777" w:rsidR="00D66085" w:rsidRPr="008310BF" w:rsidRDefault="00D66085" w:rsidP="00E17909">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138" w:name="_Toc387650679"/>
      <w:bookmarkStart w:id="139" w:name="_Toc490648082"/>
      <w:bookmarkStart w:id="140" w:name="_Toc121124521"/>
      <w:r w:rsidRPr="008310BF">
        <w:rPr>
          <w:rFonts w:asciiTheme="minorHAnsi" w:hAnsiTheme="minorHAnsi" w:cstheme="minorHAnsi"/>
          <w:sz w:val="22"/>
          <w:szCs w:val="22"/>
        </w:rPr>
        <w:t>Odbiór Robót</w:t>
      </w:r>
      <w:bookmarkEnd w:id="138"/>
      <w:bookmarkEnd w:id="139"/>
      <w:bookmarkEnd w:id="140"/>
    </w:p>
    <w:p w14:paraId="4CEAB02F" w14:textId="77777777" w:rsidR="00D66085" w:rsidRPr="008310BF" w:rsidRDefault="00D66085" w:rsidP="00B70829">
      <w:pPr>
        <w:pStyle w:val="Kolorowalistaakcent11"/>
        <w:spacing w:after="0"/>
        <w:ind w:left="0"/>
        <w:contextualSpacing w:val="0"/>
        <w:jc w:val="both"/>
        <w:rPr>
          <w:rFonts w:asciiTheme="minorHAnsi" w:hAnsiTheme="minorHAnsi" w:cstheme="minorHAnsi"/>
        </w:rPr>
      </w:pPr>
      <w:r w:rsidRPr="008310BF">
        <w:rPr>
          <w:rFonts w:asciiTheme="minorHAnsi" w:hAnsiTheme="minorHAnsi" w:cstheme="minorHAnsi"/>
        </w:rPr>
        <w:t xml:space="preserve">Celem odbioru robót jest protokolarne dokonanie finalnej oceny rzeczywistego wykonania robót w odniesieniu do ich jakości kompletności oraz zgodności z Umową. Gotowość do odbioru zgłasza Wykonawca wpisem do Dziennika Budowy przedkładając </w:t>
      </w:r>
      <w:r w:rsidR="004B0306" w:rsidRPr="008310BF">
        <w:rPr>
          <w:rFonts w:asciiTheme="minorHAnsi" w:hAnsiTheme="minorHAnsi" w:cstheme="minorHAnsi"/>
        </w:rPr>
        <w:t>Inspektorowi Nadzoru</w:t>
      </w:r>
      <w:r w:rsidRPr="008310BF">
        <w:rPr>
          <w:rFonts w:asciiTheme="minorHAnsi" w:hAnsiTheme="minorHAnsi" w:cstheme="minorHAnsi"/>
        </w:rPr>
        <w:t xml:space="preserve"> do oceny i</w:t>
      </w:r>
      <w:r w:rsidR="00ED493A" w:rsidRPr="008310BF">
        <w:rPr>
          <w:rFonts w:asciiTheme="minorHAnsi" w:hAnsiTheme="minorHAnsi" w:cstheme="minorHAnsi"/>
        </w:rPr>
        <w:t> </w:t>
      </w:r>
      <w:r w:rsidRPr="008310BF">
        <w:rPr>
          <w:rFonts w:asciiTheme="minorHAnsi" w:hAnsiTheme="minorHAnsi" w:cstheme="minorHAnsi"/>
        </w:rPr>
        <w:t>zatwierdzenia dokumentacje powykonawczą robót. Odbiór jest potwierdzeniem wykonania robót zgodnie z</w:t>
      </w:r>
      <w:r w:rsidR="00055C97" w:rsidRPr="008310BF">
        <w:rPr>
          <w:rFonts w:asciiTheme="minorHAnsi" w:hAnsiTheme="minorHAnsi" w:cstheme="minorHAnsi"/>
        </w:rPr>
        <w:t> </w:t>
      </w:r>
      <w:r w:rsidRPr="008310BF">
        <w:rPr>
          <w:rFonts w:asciiTheme="minorHAnsi" w:hAnsiTheme="minorHAnsi" w:cstheme="minorHAnsi"/>
        </w:rPr>
        <w:t>postanowieniami Umowy</w:t>
      </w:r>
      <w:r w:rsidR="00661A8D" w:rsidRPr="008310BF">
        <w:rPr>
          <w:rFonts w:asciiTheme="minorHAnsi" w:hAnsiTheme="minorHAnsi" w:cstheme="minorHAnsi"/>
        </w:rPr>
        <w:t>.</w:t>
      </w:r>
    </w:p>
    <w:p w14:paraId="6275D6EF" w14:textId="77777777" w:rsidR="00D66085" w:rsidRPr="008310BF" w:rsidRDefault="00D66085" w:rsidP="00E17909">
      <w:pPr>
        <w:pStyle w:val="Nagwek2"/>
        <w:numPr>
          <w:ilvl w:val="1"/>
          <w:numId w:val="13"/>
        </w:numPr>
        <w:tabs>
          <w:tab w:val="left" w:pos="1276"/>
        </w:tabs>
        <w:spacing w:line="276" w:lineRule="auto"/>
        <w:ind w:left="567" w:firstLine="0"/>
        <w:rPr>
          <w:rFonts w:asciiTheme="minorHAnsi" w:hAnsiTheme="minorHAnsi" w:cstheme="minorHAnsi"/>
          <w:sz w:val="22"/>
          <w:szCs w:val="22"/>
        </w:rPr>
      </w:pPr>
      <w:bookmarkStart w:id="141" w:name="_Toc387650680"/>
      <w:bookmarkStart w:id="142" w:name="_Toc490648083"/>
      <w:bookmarkStart w:id="143" w:name="_Toc121124522"/>
      <w:r w:rsidRPr="008310BF">
        <w:rPr>
          <w:rFonts w:asciiTheme="minorHAnsi" w:hAnsiTheme="minorHAnsi" w:cstheme="minorHAnsi"/>
          <w:sz w:val="22"/>
          <w:szCs w:val="22"/>
        </w:rPr>
        <w:t>Przepisy związane</w:t>
      </w:r>
      <w:bookmarkEnd w:id="141"/>
      <w:bookmarkEnd w:id="142"/>
      <w:bookmarkEnd w:id="143"/>
    </w:p>
    <w:p w14:paraId="5DC38330" w14:textId="77777777" w:rsidR="00D66085" w:rsidRPr="008310BF" w:rsidRDefault="00D66085" w:rsidP="00B70829">
      <w:pPr>
        <w:pStyle w:val="Kolorowalistaakcent11"/>
        <w:spacing w:before="120" w:after="120"/>
        <w:ind w:left="1276"/>
        <w:jc w:val="both"/>
        <w:rPr>
          <w:rFonts w:asciiTheme="minorHAnsi" w:hAnsiTheme="minorHAnsi" w:cstheme="minorHAnsi"/>
          <w:b/>
          <w:i/>
        </w:rPr>
      </w:pPr>
      <w:r w:rsidRPr="008310BF">
        <w:rPr>
          <w:rFonts w:asciiTheme="minorHAnsi" w:hAnsiTheme="minorHAnsi" w:cstheme="minorHAnsi"/>
          <w:b/>
          <w:i/>
        </w:rPr>
        <w:t>Normy</w:t>
      </w:r>
    </w:p>
    <w:p w14:paraId="308CA5A6" w14:textId="77777777" w:rsidR="00D66085" w:rsidRPr="00295604" w:rsidRDefault="00D66085" w:rsidP="00B70829">
      <w:pPr>
        <w:pStyle w:val="Kolorowalistaakcent11"/>
        <w:spacing w:after="0"/>
        <w:ind w:left="0"/>
        <w:contextualSpacing w:val="0"/>
        <w:jc w:val="both"/>
        <w:rPr>
          <w:rFonts w:asciiTheme="minorHAnsi" w:hAnsiTheme="minorHAnsi" w:cstheme="minorHAnsi"/>
        </w:rPr>
      </w:pPr>
      <w:r w:rsidRPr="00295604">
        <w:rPr>
          <w:rFonts w:asciiTheme="minorHAnsi" w:hAnsiTheme="minorHAnsi" w:cstheme="minorHAnsi"/>
        </w:rPr>
        <w:t>Za podstawę wykonania Robót Wykonawca winien uznawać n/w normy oraz inne dokumenty i ustalenia techniczne dotyczące tego zakresu:</w:t>
      </w:r>
    </w:p>
    <w:tbl>
      <w:tblPr>
        <w:tblW w:w="9072" w:type="dxa"/>
        <w:tblInd w:w="70" w:type="dxa"/>
        <w:tblLayout w:type="fixed"/>
        <w:tblCellMar>
          <w:left w:w="70" w:type="dxa"/>
          <w:right w:w="70" w:type="dxa"/>
        </w:tblCellMar>
        <w:tblLook w:val="0000" w:firstRow="0" w:lastRow="0" w:firstColumn="0" w:lastColumn="0" w:noHBand="0" w:noVBand="0"/>
      </w:tblPr>
      <w:tblGrid>
        <w:gridCol w:w="2410"/>
        <w:gridCol w:w="6662"/>
      </w:tblGrid>
      <w:tr w:rsidR="00D66085" w:rsidRPr="00295604" w14:paraId="50A2F81C" w14:textId="77777777" w:rsidTr="000E490E">
        <w:trPr>
          <w:cantSplit/>
        </w:trPr>
        <w:tc>
          <w:tcPr>
            <w:tcW w:w="2410" w:type="dxa"/>
          </w:tcPr>
          <w:p w14:paraId="1EBBA9A6" w14:textId="77777777" w:rsidR="00D66085" w:rsidRPr="00295604" w:rsidRDefault="00D66085" w:rsidP="00B70829">
            <w:pPr>
              <w:tabs>
                <w:tab w:val="left" w:pos="360"/>
              </w:tabs>
              <w:overflowPunct w:val="0"/>
              <w:autoSpaceDE w:val="0"/>
              <w:autoSpaceDN w:val="0"/>
              <w:adjustRightInd w:val="0"/>
              <w:contextualSpacing/>
              <w:textAlignment w:val="baseline"/>
              <w:rPr>
                <w:rFonts w:asciiTheme="minorHAnsi" w:hAnsiTheme="minorHAnsi" w:cstheme="minorHAnsi"/>
              </w:rPr>
            </w:pPr>
            <w:r w:rsidRPr="00295604">
              <w:rPr>
                <w:rFonts w:asciiTheme="minorHAnsi" w:hAnsiTheme="minorHAnsi" w:cstheme="minorHAnsi"/>
              </w:rPr>
              <w:t>PN-EN 13043:2004</w:t>
            </w:r>
          </w:p>
        </w:tc>
        <w:tc>
          <w:tcPr>
            <w:tcW w:w="6662" w:type="dxa"/>
          </w:tcPr>
          <w:p w14:paraId="2067FEB4" w14:textId="77777777" w:rsidR="00D66085" w:rsidRPr="00295604" w:rsidRDefault="00D66085" w:rsidP="00B70829">
            <w:pPr>
              <w:tabs>
                <w:tab w:val="left" w:pos="142"/>
                <w:tab w:val="left" w:pos="360"/>
              </w:tabs>
              <w:contextualSpacing/>
              <w:jc w:val="both"/>
              <w:rPr>
                <w:rFonts w:asciiTheme="minorHAnsi" w:hAnsiTheme="minorHAnsi" w:cstheme="minorHAnsi"/>
              </w:rPr>
            </w:pPr>
            <w:r w:rsidRPr="00295604">
              <w:rPr>
                <w:rFonts w:asciiTheme="minorHAnsi" w:hAnsiTheme="minorHAnsi" w:cstheme="minorHAnsi"/>
              </w:rPr>
              <w:t>Kruszywa do mieszanek bitumicznych i powierzchniowych utrwaleń stosowanych na drogach. Lotniskach i innych powierzchniach przeznaczonych do ruchu.</w:t>
            </w:r>
          </w:p>
        </w:tc>
      </w:tr>
      <w:tr w:rsidR="00D66085" w:rsidRPr="00295604" w14:paraId="32F15821" w14:textId="77777777" w:rsidTr="000E490E">
        <w:trPr>
          <w:cantSplit/>
        </w:trPr>
        <w:tc>
          <w:tcPr>
            <w:tcW w:w="2410" w:type="dxa"/>
          </w:tcPr>
          <w:p w14:paraId="17153745" w14:textId="77777777" w:rsidR="00D66085" w:rsidRPr="00295604" w:rsidRDefault="002E52AF" w:rsidP="00B70829">
            <w:pPr>
              <w:tabs>
                <w:tab w:val="left" w:pos="360"/>
              </w:tabs>
              <w:overflowPunct w:val="0"/>
              <w:autoSpaceDE w:val="0"/>
              <w:autoSpaceDN w:val="0"/>
              <w:adjustRightInd w:val="0"/>
              <w:contextualSpacing/>
              <w:textAlignment w:val="baseline"/>
              <w:rPr>
                <w:rFonts w:asciiTheme="minorHAnsi" w:hAnsiTheme="minorHAnsi" w:cstheme="minorHAnsi"/>
              </w:rPr>
            </w:pPr>
            <w:r w:rsidRPr="00295604">
              <w:t>PN-EN 1379</w:t>
            </w:r>
            <w:r w:rsidR="00295374" w:rsidRPr="00295604">
              <w:t>1:2019-12</w:t>
            </w:r>
          </w:p>
        </w:tc>
        <w:tc>
          <w:tcPr>
            <w:tcW w:w="6662" w:type="dxa"/>
          </w:tcPr>
          <w:p w14:paraId="23F61787" w14:textId="77777777" w:rsidR="00D66085" w:rsidRPr="00295604" w:rsidRDefault="002E52AF" w:rsidP="00B70829">
            <w:pPr>
              <w:tabs>
                <w:tab w:val="left" w:pos="142"/>
                <w:tab w:val="left" w:pos="360"/>
              </w:tabs>
              <w:contextualSpacing/>
              <w:jc w:val="both"/>
              <w:rPr>
                <w:rFonts w:asciiTheme="minorHAnsi" w:hAnsiTheme="minorHAnsi" w:cstheme="minorHAnsi"/>
              </w:rPr>
            </w:pPr>
            <w:r w:rsidRPr="00295604">
              <w:t>Ocena wytrzymałości betonu na ściskanie w konstrukcjach i prefabrykowanych wyrobach betonowych</w:t>
            </w:r>
            <w:r w:rsidR="00D66085" w:rsidRPr="00295604">
              <w:rPr>
                <w:rFonts w:asciiTheme="minorHAnsi" w:hAnsiTheme="minorHAnsi" w:cstheme="minorHAnsi"/>
              </w:rPr>
              <w:t>.</w:t>
            </w:r>
          </w:p>
        </w:tc>
      </w:tr>
      <w:tr w:rsidR="00D66085" w:rsidRPr="00295604" w14:paraId="2E13AABD" w14:textId="77777777" w:rsidTr="000E490E">
        <w:trPr>
          <w:cantSplit/>
        </w:trPr>
        <w:tc>
          <w:tcPr>
            <w:tcW w:w="2410" w:type="dxa"/>
          </w:tcPr>
          <w:p w14:paraId="6FCECBC4" w14:textId="77777777" w:rsidR="00D66085" w:rsidRPr="00295604" w:rsidRDefault="00D66085" w:rsidP="00B70829">
            <w:pPr>
              <w:tabs>
                <w:tab w:val="left" w:pos="360"/>
              </w:tabs>
              <w:overflowPunct w:val="0"/>
              <w:autoSpaceDE w:val="0"/>
              <w:autoSpaceDN w:val="0"/>
              <w:adjustRightInd w:val="0"/>
              <w:contextualSpacing/>
              <w:textAlignment w:val="baseline"/>
              <w:rPr>
                <w:rFonts w:asciiTheme="minorHAnsi" w:hAnsiTheme="minorHAnsi" w:cstheme="minorHAnsi"/>
              </w:rPr>
            </w:pPr>
            <w:r w:rsidRPr="00295604">
              <w:rPr>
                <w:rFonts w:asciiTheme="minorHAnsi" w:hAnsiTheme="minorHAnsi" w:cstheme="minorHAnsi"/>
              </w:rPr>
              <w:t>PN-S-02205:1998</w:t>
            </w:r>
          </w:p>
        </w:tc>
        <w:tc>
          <w:tcPr>
            <w:tcW w:w="6662" w:type="dxa"/>
          </w:tcPr>
          <w:p w14:paraId="6B6C1FFA" w14:textId="77777777" w:rsidR="00D66085" w:rsidRPr="00295604" w:rsidRDefault="00D66085" w:rsidP="00B70829">
            <w:pPr>
              <w:tabs>
                <w:tab w:val="left" w:pos="142"/>
                <w:tab w:val="left" w:pos="360"/>
              </w:tabs>
              <w:contextualSpacing/>
              <w:jc w:val="both"/>
              <w:rPr>
                <w:rFonts w:asciiTheme="minorHAnsi" w:hAnsiTheme="minorHAnsi" w:cstheme="minorHAnsi"/>
              </w:rPr>
            </w:pPr>
            <w:r w:rsidRPr="00295604">
              <w:rPr>
                <w:rFonts w:asciiTheme="minorHAnsi" w:hAnsiTheme="minorHAnsi" w:cstheme="minorHAnsi"/>
              </w:rPr>
              <w:t>Drogi samochodowe. Roboty ziemne. Wymagania i badania.</w:t>
            </w:r>
          </w:p>
        </w:tc>
      </w:tr>
      <w:tr w:rsidR="00D66085" w:rsidRPr="00295604" w14:paraId="0E4D0E3F" w14:textId="77777777" w:rsidTr="000E490E">
        <w:trPr>
          <w:cantSplit/>
        </w:trPr>
        <w:tc>
          <w:tcPr>
            <w:tcW w:w="2410" w:type="dxa"/>
          </w:tcPr>
          <w:p w14:paraId="4389E44F" w14:textId="77777777" w:rsidR="00D66085" w:rsidRPr="00295604" w:rsidRDefault="00D66085" w:rsidP="00B70829">
            <w:pPr>
              <w:tabs>
                <w:tab w:val="left" w:pos="360"/>
              </w:tabs>
              <w:overflowPunct w:val="0"/>
              <w:autoSpaceDE w:val="0"/>
              <w:autoSpaceDN w:val="0"/>
              <w:adjustRightInd w:val="0"/>
              <w:contextualSpacing/>
              <w:textAlignment w:val="baseline"/>
              <w:rPr>
                <w:rFonts w:asciiTheme="minorHAnsi" w:hAnsiTheme="minorHAnsi" w:cstheme="minorHAnsi"/>
              </w:rPr>
            </w:pPr>
            <w:r w:rsidRPr="00295604">
              <w:rPr>
                <w:rFonts w:asciiTheme="minorHAnsi" w:hAnsiTheme="minorHAnsi" w:cstheme="minorHAnsi"/>
              </w:rPr>
              <w:t>PN-S-96014:1997</w:t>
            </w:r>
          </w:p>
        </w:tc>
        <w:tc>
          <w:tcPr>
            <w:tcW w:w="6662" w:type="dxa"/>
          </w:tcPr>
          <w:p w14:paraId="1C0887C3" w14:textId="77777777" w:rsidR="00D66085" w:rsidRPr="00295604" w:rsidRDefault="00D66085" w:rsidP="00B70829">
            <w:pPr>
              <w:tabs>
                <w:tab w:val="left" w:pos="142"/>
                <w:tab w:val="left" w:pos="360"/>
              </w:tabs>
              <w:contextualSpacing/>
              <w:jc w:val="both"/>
              <w:rPr>
                <w:rFonts w:asciiTheme="minorHAnsi" w:hAnsiTheme="minorHAnsi" w:cstheme="minorHAnsi"/>
              </w:rPr>
            </w:pPr>
            <w:r w:rsidRPr="00295604">
              <w:rPr>
                <w:rFonts w:asciiTheme="minorHAnsi" w:hAnsiTheme="minorHAnsi" w:cstheme="minorHAnsi"/>
              </w:rPr>
              <w:t>Drogi samochodowe i lotniskowe. Podbudowa z betonu cementowego pod nawierzchnię ulepszoną. Wymagania i badania.</w:t>
            </w:r>
          </w:p>
        </w:tc>
      </w:tr>
      <w:tr w:rsidR="00D66085" w:rsidRPr="0023587F" w14:paraId="53E0363A" w14:textId="77777777" w:rsidTr="000E490E">
        <w:trPr>
          <w:cantSplit/>
        </w:trPr>
        <w:tc>
          <w:tcPr>
            <w:tcW w:w="2410" w:type="dxa"/>
          </w:tcPr>
          <w:p w14:paraId="3D284886" w14:textId="77777777" w:rsidR="00D66085" w:rsidRPr="00295604" w:rsidRDefault="00D66085" w:rsidP="00B70829">
            <w:pPr>
              <w:tabs>
                <w:tab w:val="left" w:pos="360"/>
              </w:tabs>
              <w:overflowPunct w:val="0"/>
              <w:autoSpaceDE w:val="0"/>
              <w:autoSpaceDN w:val="0"/>
              <w:adjustRightInd w:val="0"/>
              <w:ind w:right="-70"/>
              <w:contextualSpacing/>
              <w:textAlignment w:val="baseline"/>
              <w:rPr>
                <w:rFonts w:asciiTheme="minorHAnsi" w:hAnsiTheme="minorHAnsi" w:cstheme="minorHAnsi"/>
              </w:rPr>
            </w:pPr>
            <w:r w:rsidRPr="00295604">
              <w:rPr>
                <w:rFonts w:asciiTheme="minorHAnsi" w:hAnsiTheme="minorHAnsi" w:cstheme="minorHAnsi"/>
              </w:rPr>
              <w:t>PN-S-02204:1997</w:t>
            </w:r>
          </w:p>
        </w:tc>
        <w:tc>
          <w:tcPr>
            <w:tcW w:w="6662" w:type="dxa"/>
          </w:tcPr>
          <w:p w14:paraId="4D731B04" w14:textId="77777777" w:rsidR="00D66085" w:rsidRPr="00295604" w:rsidRDefault="00D66085" w:rsidP="00B70829">
            <w:pPr>
              <w:tabs>
                <w:tab w:val="left" w:pos="142"/>
                <w:tab w:val="left" w:pos="360"/>
              </w:tabs>
              <w:contextualSpacing/>
              <w:jc w:val="both"/>
              <w:rPr>
                <w:rFonts w:asciiTheme="minorHAnsi" w:hAnsiTheme="minorHAnsi" w:cstheme="minorHAnsi"/>
              </w:rPr>
            </w:pPr>
            <w:r w:rsidRPr="00295604">
              <w:rPr>
                <w:rFonts w:asciiTheme="minorHAnsi" w:hAnsiTheme="minorHAnsi" w:cstheme="minorHAnsi"/>
              </w:rPr>
              <w:t>Drogi samochodowe. Odwodnienie dróg.</w:t>
            </w:r>
          </w:p>
        </w:tc>
      </w:tr>
      <w:tr w:rsidR="00D66085" w:rsidRPr="0023587F" w14:paraId="422BAE6B" w14:textId="77777777" w:rsidTr="000E490E">
        <w:trPr>
          <w:cantSplit/>
        </w:trPr>
        <w:tc>
          <w:tcPr>
            <w:tcW w:w="2410" w:type="dxa"/>
          </w:tcPr>
          <w:p w14:paraId="5B8D3DBD" w14:textId="77777777" w:rsidR="00D66085" w:rsidRPr="00295604" w:rsidRDefault="00D66085" w:rsidP="003F5076">
            <w:pPr>
              <w:tabs>
                <w:tab w:val="left" w:pos="360"/>
              </w:tabs>
              <w:overflowPunct w:val="0"/>
              <w:autoSpaceDE w:val="0"/>
              <w:autoSpaceDN w:val="0"/>
              <w:adjustRightInd w:val="0"/>
              <w:contextualSpacing/>
              <w:textAlignment w:val="baseline"/>
              <w:rPr>
                <w:rFonts w:asciiTheme="minorHAnsi" w:hAnsiTheme="minorHAnsi" w:cstheme="minorHAnsi"/>
              </w:rPr>
            </w:pPr>
            <w:r w:rsidRPr="00295604">
              <w:rPr>
                <w:rFonts w:asciiTheme="minorHAnsi" w:hAnsiTheme="minorHAnsi" w:cstheme="minorHAnsi"/>
              </w:rPr>
              <w:t>PN-EN 206</w:t>
            </w:r>
            <w:r w:rsidR="002E52AF" w:rsidRPr="00295604">
              <w:rPr>
                <w:rFonts w:asciiTheme="minorHAnsi" w:hAnsiTheme="minorHAnsi" w:cstheme="minorHAnsi"/>
              </w:rPr>
              <w:t xml:space="preserve"> +A</w:t>
            </w:r>
            <w:r w:rsidR="003F5076" w:rsidRPr="00295604">
              <w:rPr>
                <w:rFonts w:asciiTheme="minorHAnsi" w:hAnsiTheme="minorHAnsi" w:cstheme="minorHAnsi"/>
              </w:rPr>
              <w:t>2</w:t>
            </w:r>
          </w:p>
        </w:tc>
        <w:tc>
          <w:tcPr>
            <w:tcW w:w="6662" w:type="dxa"/>
          </w:tcPr>
          <w:p w14:paraId="5486605D" w14:textId="77777777" w:rsidR="00D66085" w:rsidRPr="00295604" w:rsidRDefault="002E52AF" w:rsidP="00B70829">
            <w:pPr>
              <w:tabs>
                <w:tab w:val="left" w:pos="142"/>
                <w:tab w:val="left" w:pos="360"/>
              </w:tabs>
              <w:contextualSpacing/>
              <w:jc w:val="both"/>
              <w:rPr>
                <w:rFonts w:asciiTheme="minorHAnsi" w:hAnsiTheme="minorHAnsi" w:cstheme="minorHAnsi"/>
              </w:rPr>
            </w:pPr>
            <w:r w:rsidRPr="00295604">
              <w:rPr>
                <w:rFonts w:asciiTheme="minorHAnsi" w:hAnsiTheme="minorHAnsi" w:cstheme="minorHAnsi"/>
              </w:rPr>
              <w:t>Beton - Wymagania, właściwości, produkcja i zgodność</w:t>
            </w:r>
          </w:p>
        </w:tc>
      </w:tr>
      <w:tr w:rsidR="00D66085" w:rsidRPr="0023587F" w14:paraId="5F8098B3" w14:textId="77777777" w:rsidTr="000E490E">
        <w:trPr>
          <w:cantSplit/>
        </w:trPr>
        <w:tc>
          <w:tcPr>
            <w:tcW w:w="2410" w:type="dxa"/>
          </w:tcPr>
          <w:p w14:paraId="20CF2886" w14:textId="77777777" w:rsidR="00D66085" w:rsidRPr="00295604" w:rsidRDefault="00D66085" w:rsidP="00B70829">
            <w:pPr>
              <w:tabs>
                <w:tab w:val="left" w:pos="360"/>
              </w:tabs>
              <w:overflowPunct w:val="0"/>
              <w:autoSpaceDE w:val="0"/>
              <w:autoSpaceDN w:val="0"/>
              <w:adjustRightInd w:val="0"/>
              <w:contextualSpacing/>
              <w:textAlignment w:val="baseline"/>
              <w:rPr>
                <w:rFonts w:asciiTheme="minorHAnsi" w:hAnsiTheme="minorHAnsi" w:cstheme="minorHAnsi"/>
              </w:rPr>
            </w:pPr>
            <w:r w:rsidRPr="00295604">
              <w:rPr>
                <w:rFonts w:asciiTheme="minorHAnsi" w:hAnsiTheme="minorHAnsi" w:cstheme="minorHAnsi"/>
              </w:rPr>
              <w:t xml:space="preserve">PN-EN </w:t>
            </w:r>
            <w:r w:rsidR="00F87F43" w:rsidRPr="00295604">
              <w:rPr>
                <w:rFonts w:asciiTheme="minorHAnsi" w:hAnsiTheme="minorHAnsi" w:cstheme="minorHAnsi"/>
              </w:rPr>
              <w:t>12620+A1:2010</w:t>
            </w:r>
          </w:p>
        </w:tc>
        <w:tc>
          <w:tcPr>
            <w:tcW w:w="6662" w:type="dxa"/>
          </w:tcPr>
          <w:p w14:paraId="46525480" w14:textId="77777777" w:rsidR="00D66085" w:rsidRPr="00295604" w:rsidRDefault="00D66085" w:rsidP="00B70829">
            <w:pPr>
              <w:tabs>
                <w:tab w:val="left" w:pos="142"/>
                <w:tab w:val="left" w:pos="360"/>
              </w:tabs>
              <w:contextualSpacing/>
              <w:jc w:val="both"/>
              <w:rPr>
                <w:rFonts w:asciiTheme="minorHAnsi" w:hAnsiTheme="minorHAnsi" w:cstheme="minorHAnsi"/>
              </w:rPr>
            </w:pPr>
            <w:r w:rsidRPr="00295604">
              <w:rPr>
                <w:rFonts w:asciiTheme="minorHAnsi" w:hAnsiTheme="minorHAnsi" w:cstheme="minorHAnsi"/>
              </w:rPr>
              <w:t>Kruszywa do betonu.</w:t>
            </w:r>
          </w:p>
        </w:tc>
      </w:tr>
      <w:tr w:rsidR="00D66085" w:rsidRPr="0023587F" w14:paraId="0138A2C3" w14:textId="77777777" w:rsidTr="000E490E">
        <w:trPr>
          <w:cantSplit/>
        </w:trPr>
        <w:tc>
          <w:tcPr>
            <w:tcW w:w="2410" w:type="dxa"/>
          </w:tcPr>
          <w:p w14:paraId="636F01F0" w14:textId="77777777" w:rsidR="00D66085" w:rsidRPr="00295604" w:rsidRDefault="00D66085" w:rsidP="00B70829">
            <w:pPr>
              <w:tabs>
                <w:tab w:val="left" w:pos="360"/>
              </w:tabs>
              <w:overflowPunct w:val="0"/>
              <w:autoSpaceDE w:val="0"/>
              <w:autoSpaceDN w:val="0"/>
              <w:adjustRightInd w:val="0"/>
              <w:contextualSpacing/>
              <w:textAlignment w:val="baseline"/>
              <w:rPr>
                <w:rFonts w:asciiTheme="minorHAnsi" w:hAnsiTheme="minorHAnsi" w:cstheme="minorHAnsi"/>
              </w:rPr>
            </w:pPr>
            <w:r w:rsidRPr="00295604">
              <w:rPr>
                <w:rFonts w:asciiTheme="minorHAnsi" w:hAnsiTheme="minorHAnsi" w:cstheme="minorHAnsi"/>
              </w:rPr>
              <w:t>PN-EN 1008:2004</w:t>
            </w:r>
          </w:p>
        </w:tc>
        <w:tc>
          <w:tcPr>
            <w:tcW w:w="6662" w:type="dxa"/>
          </w:tcPr>
          <w:p w14:paraId="34AA3825" w14:textId="77777777" w:rsidR="00D66085" w:rsidRPr="00295604" w:rsidRDefault="00D66085" w:rsidP="00B70829">
            <w:pPr>
              <w:tabs>
                <w:tab w:val="left" w:pos="142"/>
                <w:tab w:val="left" w:pos="360"/>
              </w:tabs>
              <w:contextualSpacing/>
              <w:jc w:val="both"/>
              <w:rPr>
                <w:rFonts w:asciiTheme="minorHAnsi" w:hAnsiTheme="minorHAnsi" w:cstheme="minorHAnsi"/>
              </w:rPr>
            </w:pPr>
            <w:r w:rsidRPr="00295604">
              <w:rPr>
                <w:rFonts w:asciiTheme="minorHAnsi" w:hAnsiTheme="minorHAnsi" w:cstheme="minorHAnsi"/>
              </w:rPr>
              <w:t>Woda zarobowa do betonu – Specyfikacja pobierania próbek, badania i oceny przydatności wody zarobowej do betonu, w tym odzyskanej z procesów produkcji betonu.</w:t>
            </w:r>
          </w:p>
        </w:tc>
      </w:tr>
      <w:tr w:rsidR="00D66085" w:rsidRPr="0023587F" w14:paraId="02FA51D8" w14:textId="77777777" w:rsidTr="000E490E">
        <w:trPr>
          <w:cantSplit/>
        </w:trPr>
        <w:tc>
          <w:tcPr>
            <w:tcW w:w="2410" w:type="dxa"/>
          </w:tcPr>
          <w:p w14:paraId="74C8B29B" w14:textId="77777777" w:rsidR="00D66085" w:rsidRPr="00295604" w:rsidRDefault="00D66085" w:rsidP="00B70829">
            <w:pPr>
              <w:tabs>
                <w:tab w:val="left" w:pos="360"/>
              </w:tabs>
              <w:overflowPunct w:val="0"/>
              <w:autoSpaceDE w:val="0"/>
              <w:autoSpaceDN w:val="0"/>
              <w:adjustRightInd w:val="0"/>
              <w:contextualSpacing/>
              <w:textAlignment w:val="baseline"/>
              <w:rPr>
                <w:rFonts w:asciiTheme="minorHAnsi" w:hAnsiTheme="minorHAnsi" w:cstheme="minorHAnsi"/>
              </w:rPr>
            </w:pPr>
            <w:r w:rsidRPr="00295604">
              <w:rPr>
                <w:rFonts w:asciiTheme="minorHAnsi" w:hAnsiTheme="minorHAnsi" w:cstheme="minorHAnsi"/>
              </w:rPr>
              <w:t>PN-EN</w:t>
            </w:r>
            <w:r w:rsidR="00F87F43" w:rsidRPr="00295604">
              <w:rPr>
                <w:rFonts w:asciiTheme="minorHAnsi" w:hAnsiTheme="minorHAnsi" w:cstheme="minorHAnsi"/>
              </w:rPr>
              <w:t xml:space="preserve"> </w:t>
            </w:r>
            <w:r w:rsidRPr="00295604">
              <w:rPr>
                <w:rFonts w:asciiTheme="minorHAnsi" w:hAnsiTheme="minorHAnsi" w:cstheme="minorHAnsi"/>
              </w:rPr>
              <w:t>197-1:20</w:t>
            </w:r>
            <w:r w:rsidR="00F87F43" w:rsidRPr="00295604">
              <w:rPr>
                <w:rFonts w:asciiTheme="minorHAnsi" w:hAnsiTheme="minorHAnsi" w:cstheme="minorHAnsi"/>
              </w:rPr>
              <w:t>1</w:t>
            </w:r>
            <w:r w:rsidRPr="00295604">
              <w:rPr>
                <w:rFonts w:asciiTheme="minorHAnsi" w:hAnsiTheme="minorHAnsi" w:cstheme="minorHAnsi"/>
              </w:rPr>
              <w:t>2</w:t>
            </w:r>
          </w:p>
        </w:tc>
        <w:tc>
          <w:tcPr>
            <w:tcW w:w="6662" w:type="dxa"/>
          </w:tcPr>
          <w:p w14:paraId="5278E51C" w14:textId="77777777" w:rsidR="00D66085" w:rsidRPr="00295604" w:rsidRDefault="00D66085" w:rsidP="00B70829">
            <w:pPr>
              <w:tabs>
                <w:tab w:val="left" w:pos="142"/>
                <w:tab w:val="left" w:pos="360"/>
              </w:tabs>
              <w:contextualSpacing/>
              <w:jc w:val="both"/>
              <w:rPr>
                <w:rFonts w:asciiTheme="minorHAnsi" w:hAnsiTheme="minorHAnsi" w:cstheme="minorHAnsi"/>
              </w:rPr>
            </w:pPr>
            <w:r w:rsidRPr="00295604">
              <w:rPr>
                <w:rFonts w:asciiTheme="minorHAnsi" w:hAnsiTheme="minorHAnsi" w:cstheme="minorHAnsi"/>
              </w:rPr>
              <w:t>Cement Część 1: Skład, wymagania i kryteria zgodności dotyczące cementów powszechnego użytku.</w:t>
            </w:r>
          </w:p>
        </w:tc>
      </w:tr>
      <w:tr w:rsidR="00D66085" w:rsidRPr="0023587F" w14:paraId="6712F407" w14:textId="77777777" w:rsidTr="000E490E">
        <w:trPr>
          <w:cantSplit/>
        </w:trPr>
        <w:tc>
          <w:tcPr>
            <w:tcW w:w="2410" w:type="dxa"/>
          </w:tcPr>
          <w:p w14:paraId="582289CF" w14:textId="7CDF7860" w:rsidR="00D66085" w:rsidRPr="00295604" w:rsidRDefault="00E95950" w:rsidP="00295604">
            <w:pPr>
              <w:tabs>
                <w:tab w:val="left" w:pos="142"/>
                <w:tab w:val="left" w:pos="360"/>
              </w:tabs>
              <w:contextualSpacing/>
              <w:jc w:val="both"/>
              <w:rPr>
                <w:rFonts w:asciiTheme="minorHAnsi" w:hAnsiTheme="minorHAnsi" w:cstheme="minorHAnsi"/>
              </w:rPr>
            </w:pPr>
            <w:r w:rsidRPr="00295604">
              <w:rPr>
                <w:rFonts w:asciiTheme="minorHAnsi" w:hAnsiTheme="minorHAnsi" w:cstheme="minorHAnsi"/>
              </w:rPr>
              <w:t>PN-</w:t>
            </w:r>
            <w:r w:rsidR="00295604" w:rsidRPr="00295604">
              <w:rPr>
                <w:rFonts w:asciiTheme="minorHAnsi" w:hAnsiTheme="minorHAnsi" w:cstheme="minorHAnsi"/>
              </w:rPr>
              <w:t>EN</w:t>
            </w:r>
            <w:r w:rsidR="00F87F43" w:rsidRPr="00295604">
              <w:rPr>
                <w:rFonts w:asciiTheme="minorHAnsi" w:hAnsiTheme="minorHAnsi" w:cstheme="minorHAnsi"/>
              </w:rPr>
              <w:t xml:space="preserve"> 1997-2:2009</w:t>
            </w:r>
          </w:p>
        </w:tc>
        <w:tc>
          <w:tcPr>
            <w:tcW w:w="6662" w:type="dxa"/>
          </w:tcPr>
          <w:p w14:paraId="400DA8D6" w14:textId="77777777" w:rsidR="00D66085" w:rsidRPr="00295604" w:rsidRDefault="00F87F43" w:rsidP="003F5076">
            <w:pPr>
              <w:shd w:val="clear" w:color="auto" w:fill="FFFFFF"/>
              <w:tabs>
                <w:tab w:val="left" w:pos="142"/>
              </w:tabs>
              <w:jc w:val="both"/>
              <w:rPr>
                <w:rFonts w:asciiTheme="minorHAnsi" w:hAnsiTheme="minorHAnsi" w:cstheme="minorHAnsi"/>
              </w:rPr>
            </w:pPr>
            <w:proofErr w:type="spellStart"/>
            <w:r w:rsidRPr="00295604">
              <w:rPr>
                <w:rFonts w:asciiTheme="minorHAnsi" w:hAnsiTheme="minorHAnsi" w:cstheme="minorHAnsi"/>
              </w:rPr>
              <w:t>Eurokod</w:t>
            </w:r>
            <w:proofErr w:type="spellEnd"/>
            <w:r w:rsidRPr="00295604">
              <w:rPr>
                <w:rFonts w:asciiTheme="minorHAnsi" w:hAnsiTheme="minorHAnsi" w:cstheme="minorHAnsi"/>
              </w:rPr>
              <w:t xml:space="preserve"> 7 -- Projektowanie geotechniczne -- Część 2: Rozpoznanie i</w:t>
            </w:r>
            <w:r w:rsidR="003F5076" w:rsidRPr="00295604">
              <w:rPr>
                <w:rFonts w:asciiTheme="minorHAnsi" w:hAnsiTheme="minorHAnsi" w:cstheme="minorHAnsi"/>
              </w:rPr>
              <w:t> </w:t>
            </w:r>
            <w:r w:rsidRPr="00295604">
              <w:rPr>
                <w:rFonts w:asciiTheme="minorHAnsi" w:hAnsiTheme="minorHAnsi" w:cstheme="minorHAnsi"/>
              </w:rPr>
              <w:t>badanie podłoża gruntowego</w:t>
            </w:r>
          </w:p>
        </w:tc>
      </w:tr>
      <w:tr w:rsidR="00D66085" w:rsidRPr="00295604" w14:paraId="7B7146B9" w14:textId="77777777" w:rsidTr="000E490E">
        <w:trPr>
          <w:cantSplit/>
        </w:trPr>
        <w:tc>
          <w:tcPr>
            <w:tcW w:w="2410" w:type="dxa"/>
          </w:tcPr>
          <w:p w14:paraId="5D28AC06" w14:textId="77777777" w:rsidR="00D66085" w:rsidRPr="00295604" w:rsidRDefault="00B87A67" w:rsidP="00B70829">
            <w:pPr>
              <w:tabs>
                <w:tab w:val="left" w:pos="142"/>
                <w:tab w:val="left" w:pos="360"/>
              </w:tabs>
              <w:contextualSpacing/>
            </w:pPr>
            <w:r w:rsidRPr="00295604">
              <w:lastRenderedPageBreak/>
              <w:t>PN-EN 13286-2:2010</w:t>
            </w:r>
          </w:p>
        </w:tc>
        <w:tc>
          <w:tcPr>
            <w:tcW w:w="6662" w:type="dxa"/>
          </w:tcPr>
          <w:p w14:paraId="7C5C4934" w14:textId="77777777" w:rsidR="00D66085" w:rsidRPr="00295604" w:rsidRDefault="00B87A67" w:rsidP="00B70829">
            <w:pPr>
              <w:tabs>
                <w:tab w:val="left" w:pos="142"/>
                <w:tab w:val="left" w:pos="360"/>
              </w:tabs>
              <w:contextualSpacing/>
              <w:jc w:val="both"/>
            </w:pPr>
            <w:r w:rsidRPr="00295604">
              <w:t xml:space="preserve">Mieszanki niezwiązane i związane hydraulicznie. Część 2: Metody badań laboratoryjnych gęstości na sucho i zawartości wody. Zagęszczanie metodą </w:t>
            </w:r>
            <w:proofErr w:type="spellStart"/>
            <w:r w:rsidRPr="00295604">
              <w:t>Proctora</w:t>
            </w:r>
            <w:proofErr w:type="spellEnd"/>
            <w:r w:rsidRPr="00295604">
              <w:t xml:space="preserve"> + poprawka PN-EN 13286-2:2010/AC:2014-07E</w:t>
            </w:r>
          </w:p>
        </w:tc>
      </w:tr>
      <w:tr w:rsidR="00D66085" w:rsidRPr="00295604" w14:paraId="2A0B1660" w14:textId="77777777" w:rsidTr="000E490E">
        <w:trPr>
          <w:cantSplit/>
        </w:trPr>
        <w:tc>
          <w:tcPr>
            <w:tcW w:w="2410" w:type="dxa"/>
          </w:tcPr>
          <w:p w14:paraId="43B32AB5" w14:textId="77777777" w:rsidR="00D66085" w:rsidRPr="00295604" w:rsidRDefault="00B87A67" w:rsidP="00B70829">
            <w:pPr>
              <w:tabs>
                <w:tab w:val="left" w:pos="142"/>
                <w:tab w:val="left" w:pos="360"/>
              </w:tabs>
              <w:contextualSpacing/>
            </w:pPr>
            <w:r w:rsidRPr="00295604">
              <w:t>PN-EN 13108</w:t>
            </w:r>
            <w:r w:rsidR="00E95950" w:rsidRPr="00295604">
              <w:t>-9:2016-07</w:t>
            </w:r>
          </w:p>
        </w:tc>
        <w:tc>
          <w:tcPr>
            <w:tcW w:w="6662" w:type="dxa"/>
          </w:tcPr>
          <w:p w14:paraId="4B7A3333" w14:textId="77777777" w:rsidR="00D66085" w:rsidRPr="00295604" w:rsidRDefault="00B87A67" w:rsidP="00B70829">
            <w:pPr>
              <w:tabs>
                <w:tab w:val="left" w:pos="142"/>
                <w:tab w:val="left" w:pos="360"/>
              </w:tabs>
              <w:contextualSpacing/>
              <w:jc w:val="both"/>
            </w:pPr>
            <w:r w:rsidRPr="00295604">
              <w:t>Mieszanki mineralno-asfaltowe - wszystkie części</w:t>
            </w:r>
            <w:r w:rsidR="00D66085" w:rsidRPr="00295604">
              <w:t>.</w:t>
            </w:r>
          </w:p>
        </w:tc>
      </w:tr>
    </w:tbl>
    <w:p w14:paraId="06663B78" w14:textId="77777777" w:rsidR="00D66085" w:rsidRPr="00295604" w:rsidRDefault="004B5135" w:rsidP="00B70829">
      <w:pPr>
        <w:pStyle w:val="Kolorowalistaakcent11"/>
        <w:spacing w:after="120"/>
        <w:ind w:left="0"/>
        <w:contextualSpacing w:val="0"/>
        <w:jc w:val="both"/>
        <w:rPr>
          <w:rFonts w:asciiTheme="minorHAnsi" w:hAnsiTheme="minorHAnsi" w:cstheme="minorHAnsi"/>
        </w:rPr>
      </w:pPr>
      <w:r w:rsidRPr="00295604">
        <w:rPr>
          <w:rFonts w:asciiTheme="minorHAnsi" w:hAnsiTheme="minorHAnsi" w:cstheme="minorHAnsi"/>
        </w:rPr>
        <w:t>o</w:t>
      </w:r>
      <w:r w:rsidR="00D66085" w:rsidRPr="00295604">
        <w:rPr>
          <w:rFonts w:asciiTheme="minorHAnsi" w:hAnsiTheme="minorHAnsi" w:cstheme="minorHAnsi"/>
        </w:rPr>
        <w:t>raz inne aktualne PN (EN-PN) lub odpowiadające im normy krajów UE</w:t>
      </w:r>
    </w:p>
    <w:p w14:paraId="1B040EDD" w14:textId="77777777" w:rsidR="00D66085" w:rsidRPr="008310BF" w:rsidRDefault="00D66085" w:rsidP="00B70829">
      <w:pPr>
        <w:pStyle w:val="Kolorowalistaakcent11"/>
        <w:spacing w:before="120" w:after="0"/>
        <w:ind w:left="284"/>
        <w:contextualSpacing w:val="0"/>
        <w:jc w:val="both"/>
        <w:rPr>
          <w:rStyle w:val="Nagwek5Znak"/>
          <w:rFonts w:asciiTheme="minorHAnsi" w:hAnsiTheme="minorHAnsi" w:cstheme="minorHAnsi"/>
          <w:b/>
          <w:i/>
          <w:color w:val="auto"/>
        </w:rPr>
      </w:pPr>
      <w:bookmarkStart w:id="144" w:name="_Toc81629391"/>
      <w:r w:rsidRPr="008310BF">
        <w:rPr>
          <w:rStyle w:val="Nagwek5Znak"/>
          <w:rFonts w:asciiTheme="minorHAnsi" w:hAnsiTheme="minorHAnsi" w:cstheme="minorHAnsi"/>
          <w:b/>
          <w:i/>
          <w:color w:val="auto"/>
        </w:rPr>
        <w:t>Inne dokumenty</w:t>
      </w:r>
    </w:p>
    <w:bookmarkEnd w:id="144"/>
    <w:p w14:paraId="05BAE478" w14:textId="77777777" w:rsidR="00D66085" w:rsidRPr="008310BF" w:rsidRDefault="00D66085" w:rsidP="00060EFD">
      <w:pPr>
        <w:numPr>
          <w:ilvl w:val="0"/>
          <w:numId w:val="31"/>
        </w:numPr>
        <w:tabs>
          <w:tab w:val="clear" w:pos="1070"/>
          <w:tab w:val="left" w:pos="2127"/>
        </w:tabs>
        <w:spacing w:line="276" w:lineRule="auto"/>
        <w:ind w:left="284" w:hanging="284"/>
        <w:jc w:val="both"/>
      </w:pPr>
      <w:r w:rsidRPr="008310BF">
        <w:t>Ogólne Specyfikacje Techniczne Wykonania i Odbioru Robót w polskim drogownictwie wydan</w:t>
      </w:r>
      <w:r w:rsidR="004B5135" w:rsidRPr="008310BF">
        <w:t xml:space="preserve">ie: </w:t>
      </w:r>
      <w:r w:rsidRPr="008310BF">
        <w:t xml:space="preserve">Branżowy Zakład Doświadczalny Budownictwa Drogowego i Mostowego Sp. </w:t>
      </w:r>
      <w:r w:rsidR="006510FF" w:rsidRPr="008310BF">
        <w:t>z</w:t>
      </w:r>
      <w:r w:rsidRPr="008310BF">
        <w:t xml:space="preserve"> o.o.</w:t>
      </w:r>
      <w:r w:rsidR="006510FF" w:rsidRPr="008310BF">
        <w:t>,</w:t>
      </w:r>
    </w:p>
    <w:p w14:paraId="6DDB7B33" w14:textId="77777777" w:rsidR="00D66085" w:rsidRPr="008310BF" w:rsidRDefault="00D66085" w:rsidP="00060EFD">
      <w:pPr>
        <w:numPr>
          <w:ilvl w:val="0"/>
          <w:numId w:val="31"/>
        </w:numPr>
        <w:tabs>
          <w:tab w:val="clear" w:pos="1070"/>
          <w:tab w:val="left" w:pos="2127"/>
        </w:tabs>
        <w:spacing w:line="276" w:lineRule="auto"/>
        <w:ind w:left="284" w:hanging="284"/>
        <w:jc w:val="both"/>
      </w:pPr>
      <w:r w:rsidRPr="008310BF">
        <w:t>Katalog Powtarzalnych Elementów Drogowych. Centralne Biuro Projektowo Badawcze Dróg i Mostów z roku 1979 i 1982</w:t>
      </w:r>
      <w:r w:rsidR="006510FF" w:rsidRPr="008310BF">
        <w:t>,</w:t>
      </w:r>
    </w:p>
    <w:p w14:paraId="181248CB" w14:textId="77777777" w:rsidR="00D66085" w:rsidRPr="008310BF" w:rsidRDefault="00D66085" w:rsidP="00060EFD">
      <w:pPr>
        <w:numPr>
          <w:ilvl w:val="0"/>
          <w:numId w:val="31"/>
        </w:numPr>
        <w:tabs>
          <w:tab w:val="clear" w:pos="1070"/>
          <w:tab w:val="left" w:pos="2127"/>
        </w:tabs>
        <w:spacing w:line="276" w:lineRule="auto"/>
        <w:ind w:left="284" w:hanging="284"/>
        <w:jc w:val="both"/>
      </w:pPr>
      <w:r w:rsidRPr="008310BF">
        <w:t>Rozporządzenie Ministra Infrastruktury z dnia 3 lipca 2003 r. w sprawie szczegółowych warunków technicznych dla znaków i sygnałów drogowych oraz urządzeń bezpieczeństwa ruchu drogowego i warunków ich umieszczania na drogach (Dz.U. 20</w:t>
      </w:r>
      <w:r w:rsidR="004B5135" w:rsidRPr="008310BF">
        <w:t xml:space="preserve">19, </w:t>
      </w:r>
      <w:r w:rsidRPr="008310BF">
        <w:t>poz. 2</w:t>
      </w:r>
      <w:r w:rsidR="004B5135" w:rsidRPr="008310BF">
        <w:t>311</w:t>
      </w:r>
      <w:r w:rsidRPr="008310BF">
        <w:t xml:space="preserve"> z </w:t>
      </w:r>
      <w:proofErr w:type="spellStart"/>
      <w:r w:rsidRPr="008310BF">
        <w:t>późn</w:t>
      </w:r>
      <w:proofErr w:type="spellEnd"/>
      <w:r w:rsidRPr="008310BF">
        <w:t>. zm.)</w:t>
      </w:r>
    </w:p>
    <w:p w14:paraId="107F5191" w14:textId="77777777" w:rsidR="00D66085" w:rsidRPr="008310BF" w:rsidRDefault="00D66085" w:rsidP="00060EFD">
      <w:pPr>
        <w:numPr>
          <w:ilvl w:val="0"/>
          <w:numId w:val="31"/>
        </w:numPr>
        <w:tabs>
          <w:tab w:val="clear" w:pos="1070"/>
          <w:tab w:val="left" w:pos="2127"/>
        </w:tabs>
        <w:spacing w:line="276" w:lineRule="auto"/>
        <w:ind w:left="284" w:hanging="284"/>
        <w:jc w:val="both"/>
      </w:pPr>
      <w:r w:rsidRPr="008310BF">
        <w:t>ZUAT-15/IV.4 Geowłókniny w robotach ziemnych i budowlanych. – ITB. 1997r.</w:t>
      </w:r>
    </w:p>
    <w:p w14:paraId="7F68D587" w14:textId="77777777" w:rsidR="00B87A67" w:rsidRPr="008310BF" w:rsidRDefault="00B87A67" w:rsidP="00060EFD">
      <w:pPr>
        <w:numPr>
          <w:ilvl w:val="0"/>
          <w:numId w:val="31"/>
        </w:numPr>
        <w:tabs>
          <w:tab w:val="clear" w:pos="1070"/>
          <w:tab w:val="left" w:pos="2127"/>
        </w:tabs>
        <w:spacing w:line="276" w:lineRule="auto"/>
        <w:ind w:left="284" w:hanging="284"/>
        <w:jc w:val="both"/>
      </w:pPr>
      <w:r w:rsidRPr="008310BF">
        <w:t xml:space="preserve">Wymagania Techniczne Nawierzchnie Asfaltowe Drogowe i Lotniskowe WT Nawierzchnie Asfaltowe </w:t>
      </w:r>
      <w:proofErr w:type="spellStart"/>
      <w:r w:rsidRPr="008310BF">
        <w:t>DiL</w:t>
      </w:r>
      <w:proofErr w:type="spellEnd"/>
      <w:r w:rsidRPr="008310BF">
        <w:t xml:space="preserve"> – 2007</w:t>
      </w:r>
    </w:p>
    <w:p w14:paraId="73D4A289" w14:textId="5D9CF430" w:rsidR="00D66085" w:rsidRPr="00295604" w:rsidRDefault="00D66085" w:rsidP="00B70829">
      <w:pPr>
        <w:pStyle w:val="Nagwek1"/>
        <w:keepLines/>
        <w:numPr>
          <w:ilvl w:val="0"/>
          <w:numId w:val="13"/>
        </w:numPr>
        <w:spacing w:before="0" w:after="0" w:line="276" w:lineRule="auto"/>
        <w:ind w:left="357" w:firstLine="0"/>
        <w:jc w:val="both"/>
        <w:rPr>
          <w:rFonts w:asciiTheme="minorHAnsi" w:hAnsiTheme="minorHAnsi" w:cstheme="minorHAnsi"/>
          <w:sz w:val="22"/>
          <w:szCs w:val="22"/>
        </w:rPr>
      </w:pPr>
      <w:bookmarkStart w:id="145" w:name="_Toc387650681"/>
      <w:r w:rsidRPr="0023587F">
        <w:rPr>
          <w:rFonts w:asciiTheme="minorHAnsi" w:hAnsiTheme="minorHAnsi" w:cstheme="minorHAnsi"/>
          <w:sz w:val="22"/>
          <w:szCs w:val="22"/>
          <w:highlight w:val="yellow"/>
        </w:rPr>
        <w:br w:type="page"/>
      </w:r>
      <w:bookmarkStart w:id="146" w:name="_Toc490648084"/>
      <w:bookmarkStart w:id="147" w:name="_Toc121124523"/>
      <w:proofErr w:type="spellStart"/>
      <w:r w:rsidRPr="00295604">
        <w:rPr>
          <w:rFonts w:asciiTheme="minorHAnsi" w:hAnsiTheme="minorHAnsi" w:cstheme="minorHAnsi"/>
          <w:sz w:val="22"/>
          <w:szCs w:val="22"/>
        </w:rPr>
        <w:lastRenderedPageBreak/>
        <w:t>WWiORB</w:t>
      </w:r>
      <w:proofErr w:type="spellEnd"/>
      <w:r w:rsidRPr="00295604">
        <w:rPr>
          <w:rFonts w:asciiTheme="minorHAnsi" w:hAnsiTheme="minorHAnsi" w:cstheme="minorHAnsi"/>
          <w:sz w:val="22"/>
          <w:szCs w:val="22"/>
        </w:rPr>
        <w:t xml:space="preserve"> – 0</w:t>
      </w:r>
      <w:r w:rsidR="00295604" w:rsidRPr="00295604">
        <w:rPr>
          <w:rFonts w:asciiTheme="minorHAnsi" w:hAnsiTheme="minorHAnsi" w:cstheme="minorHAnsi"/>
          <w:sz w:val="22"/>
          <w:szCs w:val="22"/>
        </w:rPr>
        <w:t>3</w:t>
      </w:r>
      <w:r w:rsidRPr="00295604">
        <w:rPr>
          <w:rFonts w:asciiTheme="minorHAnsi" w:hAnsiTheme="minorHAnsi" w:cstheme="minorHAnsi"/>
          <w:sz w:val="22"/>
          <w:szCs w:val="22"/>
        </w:rPr>
        <w:t xml:space="preserve"> – Roboty budowlane, betonowe i murowe</w:t>
      </w:r>
      <w:bookmarkEnd w:id="145"/>
      <w:bookmarkEnd w:id="146"/>
      <w:bookmarkEnd w:id="147"/>
    </w:p>
    <w:p w14:paraId="3F6C63C5" w14:textId="77777777" w:rsidR="00D66085" w:rsidRPr="00295604" w:rsidRDefault="00D66085" w:rsidP="00295604">
      <w:pPr>
        <w:pStyle w:val="Nagwek2"/>
        <w:numPr>
          <w:ilvl w:val="1"/>
          <w:numId w:val="13"/>
        </w:numPr>
        <w:tabs>
          <w:tab w:val="left" w:pos="1134"/>
        </w:tabs>
        <w:spacing w:line="276" w:lineRule="auto"/>
        <w:ind w:left="567" w:firstLine="0"/>
        <w:rPr>
          <w:rFonts w:asciiTheme="minorHAnsi" w:hAnsiTheme="minorHAnsi" w:cstheme="minorHAnsi"/>
          <w:sz w:val="22"/>
          <w:szCs w:val="22"/>
        </w:rPr>
      </w:pPr>
      <w:bookmarkStart w:id="148" w:name="_Toc387650682"/>
      <w:bookmarkStart w:id="149" w:name="_Toc490648085"/>
      <w:bookmarkStart w:id="150" w:name="_Toc121124524"/>
      <w:r w:rsidRPr="00295604">
        <w:rPr>
          <w:rFonts w:asciiTheme="minorHAnsi" w:hAnsiTheme="minorHAnsi" w:cstheme="minorHAnsi"/>
          <w:sz w:val="22"/>
          <w:szCs w:val="22"/>
        </w:rPr>
        <w:t>Część ogólna</w:t>
      </w:r>
      <w:bookmarkEnd w:id="148"/>
      <w:bookmarkEnd w:id="149"/>
      <w:bookmarkEnd w:id="150"/>
    </w:p>
    <w:p w14:paraId="3C3C5C1A" w14:textId="70224F44" w:rsidR="00D66085" w:rsidRPr="00295604" w:rsidRDefault="00D66085" w:rsidP="00B70829">
      <w:pPr>
        <w:pStyle w:val="Kolorowalistaakcent11"/>
        <w:spacing w:before="120" w:after="0"/>
        <w:ind w:left="0"/>
        <w:contextualSpacing w:val="0"/>
        <w:jc w:val="both"/>
        <w:rPr>
          <w:rFonts w:asciiTheme="minorHAnsi" w:hAnsiTheme="minorHAnsi" w:cstheme="minorHAnsi"/>
        </w:rPr>
      </w:pPr>
      <w:r w:rsidRPr="00295604">
        <w:rPr>
          <w:rFonts w:asciiTheme="minorHAnsi" w:hAnsiTheme="minorHAnsi" w:cstheme="minorHAnsi"/>
        </w:rPr>
        <w:t>Przedmiotem Warunków Wykonania i Odbioru Robót Budowlanych dział 0</w:t>
      </w:r>
      <w:r w:rsidR="00295604" w:rsidRPr="00295604">
        <w:rPr>
          <w:rFonts w:asciiTheme="minorHAnsi" w:hAnsiTheme="minorHAnsi" w:cstheme="minorHAnsi"/>
        </w:rPr>
        <w:t>3</w:t>
      </w:r>
      <w:r w:rsidRPr="00295604">
        <w:rPr>
          <w:rFonts w:asciiTheme="minorHAnsi" w:hAnsiTheme="minorHAnsi" w:cstheme="minorHAnsi"/>
        </w:rPr>
        <w:t xml:space="preserve"> – Roboty budowlane, betonowe i murowe są wymagania dotyczące wykonania robót budowlanych, betonowych</w:t>
      </w:r>
      <w:r w:rsidR="00F05234" w:rsidRPr="00295604">
        <w:rPr>
          <w:rFonts w:asciiTheme="minorHAnsi" w:hAnsiTheme="minorHAnsi" w:cstheme="minorHAnsi"/>
        </w:rPr>
        <w:t>,</w:t>
      </w:r>
      <w:r w:rsidRPr="00295604">
        <w:rPr>
          <w:rFonts w:asciiTheme="minorHAnsi" w:hAnsiTheme="minorHAnsi" w:cstheme="minorHAnsi"/>
        </w:rPr>
        <w:t xml:space="preserve"> żelbetowych</w:t>
      </w:r>
      <w:r w:rsidR="00F05234" w:rsidRPr="00295604">
        <w:rPr>
          <w:rFonts w:asciiTheme="minorHAnsi" w:hAnsiTheme="minorHAnsi" w:cstheme="minorHAnsi"/>
        </w:rPr>
        <w:t xml:space="preserve"> i murowych</w:t>
      </w:r>
      <w:r w:rsidRPr="00295604">
        <w:rPr>
          <w:rFonts w:asciiTheme="minorHAnsi" w:hAnsiTheme="minorHAnsi" w:cstheme="minorHAnsi"/>
        </w:rPr>
        <w:t xml:space="preserve"> realizowanych w ramach Umowy. Ustalenia zawarte w tej części obejmują w szczególności </w:t>
      </w:r>
      <w:r w:rsidR="00EA2CA0" w:rsidRPr="00295604">
        <w:rPr>
          <w:rFonts w:asciiTheme="minorHAnsi" w:hAnsiTheme="minorHAnsi" w:cstheme="minorHAnsi"/>
        </w:rPr>
        <w:t xml:space="preserve">związane z </w:t>
      </w:r>
      <w:r w:rsidRPr="00295604">
        <w:rPr>
          <w:rFonts w:asciiTheme="minorHAnsi" w:hAnsiTheme="minorHAnsi" w:cstheme="minorHAnsi"/>
        </w:rPr>
        <w:t xml:space="preserve">wykonaniem fundamentów pod </w:t>
      </w:r>
      <w:r w:rsidR="00EA2CA0" w:rsidRPr="00295604">
        <w:rPr>
          <w:rFonts w:asciiTheme="minorHAnsi" w:hAnsiTheme="minorHAnsi" w:cstheme="minorHAnsi"/>
        </w:rPr>
        <w:t xml:space="preserve">elementy </w:t>
      </w:r>
      <w:r w:rsidR="00813BCE">
        <w:rPr>
          <w:rFonts w:asciiTheme="minorHAnsi" w:hAnsiTheme="minorHAnsi" w:cstheme="minorHAnsi"/>
        </w:rPr>
        <w:t>oczyszczalni ścieków</w:t>
      </w:r>
      <w:r w:rsidR="00EA2CA0" w:rsidRPr="00295604">
        <w:rPr>
          <w:rFonts w:asciiTheme="minorHAnsi" w:hAnsiTheme="minorHAnsi" w:cstheme="minorHAnsi"/>
        </w:rPr>
        <w:t xml:space="preserve">. </w:t>
      </w:r>
      <w:r w:rsidRPr="00295604">
        <w:rPr>
          <w:rFonts w:asciiTheme="minorHAnsi" w:hAnsiTheme="minorHAnsi" w:cstheme="minorHAnsi"/>
        </w:rPr>
        <w:t xml:space="preserve">Wszelkie </w:t>
      </w:r>
      <w:r w:rsidR="00EA2CA0" w:rsidRPr="00295604">
        <w:rPr>
          <w:rFonts w:asciiTheme="minorHAnsi" w:hAnsiTheme="minorHAnsi" w:cstheme="minorHAnsi"/>
        </w:rPr>
        <w:t>roboty</w:t>
      </w:r>
      <w:r w:rsidRPr="00295604">
        <w:rPr>
          <w:rFonts w:asciiTheme="minorHAnsi" w:hAnsiTheme="minorHAnsi" w:cstheme="minorHAnsi"/>
        </w:rPr>
        <w:t xml:space="preserve"> winny być zaprojektowane i wybudowane zgodnie z obowiązującymi przepisami techniczno-budowlanymi, obowiązującymi Normami oraz zasadami wiedzy technicznej, w sposób zapewniający:</w:t>
      </w:r>
    </w:p>
    <w:p w14:paraId="72A61B9F" w14:textId="77777777" w:rsidR="00D66085" w:rsidRPr="00295604" w:rsidRDefault="00D66085" w:rsidP="00295604">
      <w:pPr>
        <w:pStyle w:val="Tekstpodstawowywcity"/>
        <w:numPr>
          <w:ilvl w:val="0"/>
          <w:numId w:val="3"/>
        </w:numPr>
        <w:tabs>
          <w:tab w:val="clear" w:pos="786"/>
        </w:tabs>
        <w:ind w:left="709" w:hanging="284"/>
        <w:contextualSpacing/>
        <w:jc w:val="both"/>
        <w:rPr>
          <w:rFonts w:asciiTheme="minorHAnsi" w:hAnsiTheme="minorHAnsi" w:cstheme="minorHAnsi"/>
        </w:rPr>
      </w:pPr>
      <w:r w:rsidRPr="00295604">
        <w:rPr>
          <w:rFonts w:asciiTheme="minorHAnsi" w:hAnsiTheme="minorHAnsi" w:cstheme="minorHAnsi"/>
        </w:rPr>
        <w:t>spełnienie wymagań podstawowych w zakresie:</w:t>
      </w:r>
    </w:p>
    <w:p w14:paraId="697E9C38" w14:textId="77777777" w:rsidR="00D66085" w:rsidRPr="00295604" w:rsidRDefault="00D66085" w:rsidP="00060EFD">
      <w:pPr>
        <w:pStyle w:val="Tekstpodstawowywcity"/>
        <w:numPr>
          <w:ilvl w:val="0"/>
          <w:numId w:val="36"/>
        </w:numPr>
        <w:tabs>
          <w:tab w:val="left" w:pos="1701"/>
        </w:tabs>
        <w:spacing w:after="0"/>
        <w:ind w:left="1139" w:hanging="288"/>
        <w:contextualSpacing/>
        <w:jc w:val="both"/>
        <w:rPr>
          <w:rFonts w:asciiTheme="minorHAnsi" w:hAnsiTheme="minorHAnsi" w:cstheme="minorHAnsi"/>
        </w:rPr>
      </w:pPr>
      <w:r w:rsidRPr="00295604">
        <w:rPr>
          <w:rFonts w:asciiTheme="minorHAnsi" w:hAnsiTheme="minorHAnsi" w:cstheme="minorHAnsi"/>
        </w:rPr>
        <w:t>bezpieczeństwa konstrukcji,</w:t>
      </w:r>
    </w:p>
    <w:p w14:paraId="393BFB1E" w14:textId="77777777" w:rsidR="00D66085" w:rsidRPr="00295604" w:rsidRDefault="00D66085" w:rsidP="00060EFD">
      <w:pPr>
        <w:pStyle w:val="Tekstpodstawowywcity"/>
        <w:numPr>
          <w:ilvl w:val="0"/>
          <w:numId w:val="36"/>
        </w:numPr>
        <w:tabs>
          <w:tab w:val="left" w:pos="1701"/>
        </w:tabs>
        <w:spacing w:after="0"/>
        <w:ind w:left="1139" w:hanging="288"/>
        <w:contextualSpacing/>
        <w:jc w:val="both"/>
        <w:rPr>
          <w:rFonts w:asciiTheme="minorHAnsi" w:hAnsiTheme="minorHAnsi" w:cstheme="minorHAnsi"/>
        </w:rPr>
      </w:pPr>
      <w:r w:rsidRPr="00295604">
        <w:rPr>
          <w:rFonts w:asciiTheme="minorHAnsi" w:hAnsiTheme="minorHAnsi" w:cstheme="minorHAnsi"/>
        </w:rPr>
        <w:t>bezpieczeństwa pożarowego,</w:t>
      </w:r>
    </w:p>
    <w:p w14:paraId="4D1D8185" w14:textId="77777777" w:rsidR="00D66085" w:rsidRPr="00295604" w:rsidRDefault="00D66085" w:rsidP="00060EFD">
      <w:pPr>
        <w:pStyle w:val="Tekstpodstawowywcity"/>
        <w:numPr>
          <w:ilvl w:val="0"/>
          <w:numId w:val="36"/>
        </w:numPr>
        <w:tabs>
          <w:tab w:val="left" w:pos="1701"/>
        </w:tabs>
        <w:spacing w:after="0"/>
        <w:ind w:left="1139" w:hanging="288"/>
        <w:contextualSpacing/>
        <w:jc w:val="both"/>
        <w:rPr>
          <w:rFonts w:asciiTheme="minorHAnsi" w:hAnsiTheme="minorHAnsi" w:cstheme="minorHAnsi"/>
        </w:rPr>
      </w:pPr>
      <w:r w:rsidRPr="00295604">
        <w:rPr>
          <w:rFonts w:asciiTheme="minorHAnsi" w:hAnsiTheme="minorHAnsi" w:cstheme="minorHAnsi"/>
        </w:rPr>
        <w:t>bezpieczeństwa użytkowania,</w:t>
      </w:r>
    </w:p>
    <w:p w14:paraId="7FFE9A10" w14:textId="77777777" w:rsidR="00D66085" w:rsidRPr="00295604" w:rsidRDefault="00D66085" w:rsidP="00060EFD">
      <w:pPr>
        <w:pStyle w:val="Tekstpodstawowywcity"/>
        <w:numPr>
          <w:ilvl w:val="0"/>
          <w:numId w:val="36"/>
        </w:numPr>
        <w:tabs>
          <w:tab w:val="left" w:pos="1701"/>
        </w:tabs>
        <w:spacing w:after="0"/>
        <w:ind w:left="1139" w:hanging="288"/>
        <w:contextualSpacing/>
        <w:jc w:val="both"/>
        <w:rPr>
          <w:rFonts w:asciiTheme="minorHAnsi" w:hAnsiTheme="minorHAnsi" w:cstheme="minorHAnsi"/>
        </w:rPr>
      </w:pPr>
      <w:r w:rsidRPr="00295604">
        <w:rPr>
          <w:rFonts w:asciiTheme="minorHAnsi" w:hAnsiTheme="minorHAnsi" w:cstheme="minorHAnsi"/>
        </w:rPr>
        <w:t>odpowiednich warunków higienicznych i zdrowotnych,</w:t>
      </w:r>
    </w:p>
    <w:p w14:paraId="65695457" w14:textId="77777777" w:rsidR="00D66085" w:rsidRPr="00295604" w:rsidRDefault="00D66085" w:rsidP="00060EFD">
      <w:pPr>
        <w:pStyle w:val="Tekstpodstawowywcity"/>
        <w:numPr>
          <w:ilvl w:val="0"/>
          <w:numId w:val="36"/>
        </w:numPr>
        <w:tabs>
          <w:tab w:val="left" w:pos="1701"/>
        </w:tabs>
        <w:spacing w:after="0"/>
        <w:ind w:left="1139" w:hanging="288"/>
        <w:contextualSpacing/>
        <w:jc w:val="both"/>
        <w:rPr>
          <w:rFonts w:asciiTheme="minorHAnsi" w:hAnsiTheme="minorHAnsi" w:cstheme="minorHAnsi"/>
        </w:rPr>
      </w:pPr>
      <w:r w:rsidRPr="00295604">
        <w:rPr>
          <w:rFonts w:asciiTheme="minorHAnsi" w:hAnsiTheme="minorHAnsi" w:cstheme="minorHAnsi"/>
        </w:rPr>
        <w:t>ochrony środowiska,</w:t>
      </w:r>
    </w:p>
    <w:p w14:paraId="14D5899D" w14:textId="77777777" w:rsidR="00D66085" w:rsidRPr="00295604" w:rsidRDefault="00D66085" w:rsidP="00060EFD">
      <w:pPr>
        <w:pStyle w:val="Tekstpodstawowywcity"/>
        <w:numPr>
          <w:ilvl w:val="0"/>
          <w:numId w:val="36"/>
        </w:numPr>
        <w:tabs>
          <w:tab w:val="left" w:pos="1701"/>
        </w:tabs>
        <w:spacing w:after="0"/>
        <w:ind w:left="1139" w:hanging="288"/>
        <w:contextualSpacing/>
        <w:jc w:val="both"/>
        <w:rPr>
          <w:rFonts w:asciiTheme="minorHAnsi" w:hAnsiTheme="minorHAnsi" w:cstheme="minorHAnsi"/>
        </w:rPr>
      </w:pPr>
      <w:r w:rsidRPr="00295604">
        <w:rPr>
          <w:rFonts w:asciiTheme="minorHAnsi" w:hAnsiTheme="minorHAnsi" w:cstheme="minorHAnsi"/>
        </w:rPr>
        <w:t>ochrony przed hałasem i drganiami,</w:t>
      </w:r>
    </w:p>
    <w:p w14:paraId="5F0D171D" w14:textId="77777777" w:rsidR="00D66085" w:rsidRPr="00295604" w:rsidRDefault="00D66085" w:rsidP="00060EFD">
      <w:pPr>
        <w:pStyle w:val="Tekstpodstawowywcity"/>
        <w:numPr>
          <w:ilvl w:val="0"/>
          <w:numId w:val="36"/>
        </w:numPr>
        <w:tabs>
          <w:tab w:val="left" w:pos="1701"/>
        </w:tabs>
        <w:spacing w:after="0"/>
        <w:ind w:left="1139" w:hanging="288"/>
        <w:contextualSpacing/>
        <w:jc w:val="both"/>
        <w:rPr>
          <w:rFonts w:asciiTheme="minorHAnsi" w:hAnsiTheme="minorHAnsi" w:cstheme="minorHAnsi"/>
        </w:rPr>
      </w:pPr>
      <w:r w:rsidRPr="00295604">
        <w:rPr>
          <w:rFonts w:asciiTheme="minorHAnsi" w:hAnsiTheme="minorHAnsi" w:cstheme="minorHAnsi"/>
        </w:rPr>
        <w:t>oszczędności energii,</w:t>
      </w:r>
    </w:p>
    <w:p w14:paraId="143C8D87" w14:textId="77777777" w:rsidR="00D66085" w:rsidRPr="00295604" w:rsidRDefault="00D66085" w:rsidP="00060EFD">
      <w:pPr>
        <w:pStyle w:val="Tekstpodstawowywcity"/>
        <w:numPr>
          <w:ilvl w:val="0"/>
          <w:numId w:val="36"/>
        </w:numPr>
        <w:tabs>
          <w:tab w:val="left" w:pos="1701"/>
        </w:tabs>
        <w:spacing w:after="0"/>
        <w:ind w:left="1139" w:hanging="288"/>
        <w:contextualSpacing/>
        <w:jc w:val="both"/>
        <w:rPr>
          <w:rFonts w:asciiTheme="minorHAnsi" w:hAnsiTheme="minorHAnsi" w:cstheme="minorHAnsi"/>
        </w:rPr>
      </w:pPr>
      <w:r w:rsidRPr="00295604">
        <w:rPr>
          <w:rFonts w:asciiTheme="minorHAnsi" w:hAnsiTheme="minorHAnsi" w:cstheme="minorHAnsi"/>
        </w:rPr>
        <w:t>izolacyjności cieplnej przegród,</w:t>
      </w:r>
    </w:p>
    <w:p w14:paraId="16879EF5" w14:textId="77777777" w:rsidR="00D66085" w:rsidRPr="00295604" w:rsidRDefault="00D66085" w:rsidP="00553046">
      <w:pPr>
        <w:pStyle w:val="Tekstpodstawowywcity"/>
        <w:numPr>
          <w:ilvl w:val="0"/>
          <w:numId w:val="3"/>
        </w:numPr>
        <w:tabs>
          <w:tab w:val="clear" w:pos="786"/>
        </w:tabs>
        <w:spacing w:before="120"/>
        <w:ind w:left="709" w:hanging="283"/>
        <w:contextualSpacing/>
        <w:jc w:val="both"/>
        <w:rPr>
          <w:rFonts w:asciiTheme="minorHAnsi" w:hAnsiTheme="minorHAnsi" w:cstheme="minorHAnsi"/>
        </w:rPr>
      </w:pPr>
      <w:r w:rsidRPr="00295604">
        <w:rPr>
          <w:rFonts w:asciiTheme="minorHAnsi" w:hAnsiTheme="minorHAnsi" w:cstheme="minorHAnsi"/>
        </w:rPr>
        <w:t>ochronę dóbr kultury,</w:t>
      </w:r>
    </w:p>
    <w:p w14:paraId="6BE9E8AE" w14:textId="77777777" w:rsidR="00D66085" w:rsidRPr="00295604" w:rsidRDefault="00D66085" w:rsidP="00553046">
      <w:pPr>
        <w:pStyle w:val="Tekstpodstawowywcity"/>
        <w:numPr>
          <w:ilvl w:val="0"/>
          <w:numId w:val="3"/>
        </w:numPr>
        <w:tabs>
          <w:tab w:val="clear" w:pos="786"/>
        </w:tabs>
        <w:spacing w:before="120"/>
        <w:ind w:left="709" w:hanging="283"/>
        <w:contextualSpacing/>
        <w:jc w:val="both"/>
        <w:rPr>
          <w:rFonts w:asciiTheme="minorHAnsi" w:hAnsiTheme="minorHAnsi" w:cstheme="minorHAnsi"/>
        </w:rPr>
      </w:pPr>
      <w:r w:rsidRPr="00295604">
        <w:rPr>
          <w:rFonts w:asciiTheme="minorHAnsi" w:hAnsiTheme="minorHAnsi" w:cstheme="minorHAnsi"/>
        </w:rPr>
        <w:t>ochronę uzasadnionych interesów osób trzecich.</w:t>
      </w:r>
    </w:p>
    <w:p w14:paraId="07904696" w14:textId="3F20F319" w:rsidR="00D66085" w:rsidRPr="00295604" w:rsidRDefault="00D66085" w:rsidP="00B70829">
      <w:pPr>
        <w:pStyle w:val="Kolorowalistaakcent11"/>
        <w:spacing w:before="120" w:after="0"/>
        <w:ind w:left="0"/>
        <w:contextualSpacing w:val="0"/>
        <w:jc w:val="both"/>
        <w:rPr>
          <w:rFonts w:asciiTheme="minorHAnsi" w:hAnsiTheme="minorHAnsi" w:cstheme="minorHAnsi"/>
        </w:rPr>
      </w:pPr>
      <w:r w:rsidRPr="00295604">
        <w:rPr>
          <w:rFonts w:asciiTheme="minorHAnsi" w:hAnsiTheme="minorHAnsi" w:cstheme="minorHAnsi"/>
        </w:rPr>
        <w:t>W procesie projektowania obiektów budowlanych należy uwzględnić warunki techniczne</w:t>
      </w:r>
      <w:r w:rsidR="00295604" w:rsidRPr="00295604">
        <w:rPr>
          <w:rFonts w:asciiTheme="minorHAnsi" w:hAnsiTheme="minorHAnsi" w:cstheme="minorHAnsi"/>
        </w:rPr>
        <w:t xml:space="preserve"> i </w:t>
      </w:r>
      <w:r w:rsidRPr="00295604">
        <w:rPr>
          <w:rFonts w:asciiTheme="minorHAnsi" w:hAnsiTheme="minorHAnsi" w:cstheme="minorHAnsi"/>
        </w:rPr>
        <w:t>wymagania określo</w:t>
      </w:r>
      <w:r w:rsidR="00E561F9" w:rsidRPr="00295604">
        <w:rPr>
          <w:rFonts w:asciiTheme="minorHAnsi" w:hAnsiTheme="minorHAnsi" w:cstheme="minorHAnsi"/>
        </w:rPr>
        <w:t>ne w </w:t>
      </w:r>
      <w:r w:rsidR="00295604" w:rsidRPr="00295604">
        <w:rPr>
          <w:rFonts w:asciiTheme="minorHAnsi" w:hAnsiTheme="minorHAnsi" w:cstheme="minorHAnsi"/>
        </w:rPr>
        <w:t xml:space="preserve">odnośnych </w:t>
      </w:r>
      <w:r w:rsidR="00CF04FE" w:rsidRPr="00295604">
        <w:rPr>
          <w:rFonts w:asciiTheme="minorHAnsi" w:hAnsiTheme="minorHAnsi" w:cstheme="minorHAnsi"/>
        </w:rPr>
        <w:t>aktach prawnych, normach i </w:t>
      </w:r>
      <w:r w:rsidRPr="00295604">
        <w:rPr>
          <w:rFonts w:asciiTheme="minorHAnsi" w:hAnsiTheme="minorHAnsi" w:cstheme="minorHAnsi"/>
        </w:rPr>
        <w:t>wytycznych branżowych wymienionych w części informacyjnej programu funkcjonalno-użytkowego.</w:t>
      </w:r>
    </w:p>
    <w:p w14:paraId="44F0A735" w14:textId="77777777" w:rsidR="00D66085" w:rsidRPr="00295604" w:rsidRDefault="00D66085" w:rsidP="00B70829">
      <w:pPr>
        <w:pStyle w:val="Kolorowalistaakcent11"/>
        <w:spacing w:before="120" w:after="0"/>
        <w:ind w:left="0"/>
        <w:contextualSpacing w:val="0"/>
        <w:jc w:val="both"/>
        <w:rPr>
          <w:rFonts w:asciiTheme="minorHAnsi" w:hAnsiTheme="minorHAnsi" w:cstheme="minorHAnsi"/>
        </w:rPr>
      </w:pPr>
      <w:r w:rsidRPr="00295604">
        <w:rPr>
          <w:rFonts w:asciiTheme="minorHAnsi" w:hAnsiTheme="minorHAnsi" w:cstheme="minorHAnsi"/>
        </w:rPr>
        <w:t>Do wykonania robót podstawowych niezbędne są następujące prace towarzyszące i tymczasowe:</w:t>
      </w:r>
    </w:p>
    <w:p w14:paraId="5F4B775D" w14:textId="43F8DAF6" w:rsidR="00D66085" w:rsidRPr="00295604" w:rsidRDefault="00BB1448" w:rsidP="00060EFD">
      <w:pPr>
        <w:numPr>
          <w:ilvl w:val="0"/>
          <w:numId w:val="31"/>
        </w:numPr>
        <w:tabs>
          <w:tab w:val="clear" w:pos="1070"/>
          <w:tab w:val="left" w:pos="2127"/>
        </w:tabs>
        <w:spacing w:line="276" w:lineRule="auto"/>
        <w:ind w:left="567" w:hanging="283"/>
        <w:jc w:val="both"/>
      </w:pPr>
      <w:r w:rsidRPr="00295604">
        <w:t>wytyczanie</w:t>
      </w:r>
      <w:r w:rsidR="00D66085" w:rsidRPr="00295604">
        <w:t>,</w:t>
      </w:r>
    </w:p>
    <w:p w14:paraId="6D2F2631" w14:textId="77777777" w:rsidR="00D66085" w:rsidRPr="00295604" w:rsidRDefault="00D66085" w:rsidP="00060EFD">
      <w:pPr>
        <w:numPr>
          <w:ilvl w:val="0"/>
          <w:numId w:val="31"/>
        </w:numPr>
        <w:tabs>
          <w:tab w:val="clear" w:pos="1070"/>
          <w:tab w:val="left" w:pos="2127"/>
        </w:tabs>
        <w:spacing w:line="276" w:lineRule="auto"/>
        <w:ind w:left="567" w:hanging="283"/>
        <w:jc w:val="both"/>
      </w:pPr>
      <w:r w:rsidRPr="00295604">
        <w:t>prace pomiarowe,</w:t>
      </w:r>
    </w:p>
    <w:p w14:paraId="44D905DC" w14:textId="77777777" w:rsidR="00D66085" w:rsidRPr="00295604" w:rsidRDefault="00D66085" w:rsidP="00060EFD">
      <w:pPr>
        <w:numPr>
          <w:ilvl w:val="0"/>
          <w:numId w:val="31"/>
        </w:numPr>
        <w:tabs>
          <w:tab w:val="clear" w:pos="1070"/>
          <w:tab w:val="left" w:pos="2127"/>
        </w:tabs>
        <w:spacing w:line="276" w:lineRule="auto"/>
        <w:ind w:left="567" w:hanging="283"/>
        <w:jc w:val="both"/>
      </w:pPr>
      <w:r w:rsidRPr="00295604">
        <w:t>transport wewnętrzny materiałów,</w:t>
      </w:r>
    </w:p>
    <w:p w14:paraId="54C29DAA" w14:textId="77777777" w:rsidR="00D66085" w:rsidRPr="00295604" w:rsidRDefault="00D66085" w:rsidP="00060EFD">
      <w:pPr>
        <w:numPr>
          <w:ilvl w:val="0"/>
          <w:numId w:val="31"/>
        </w:numPr>
        <w:tabs>
          <w:tab w:val="clear" w:pos="1070"/>
          <w:tab w:val="left" w:pos="2127"/>
        </w:tabs>
        <w:spacing w:line="276" w:lineRule="auto"/>
        <w:ind w:left="567" w:hanging="283"/>
        <w:jc w:val="both"/>
      </w:pPr>
      <w:r w:rsidRPr="00295604">
        <w:t>uporządkowanie miejsc prowadzonych robót.</w:t>
      </w:r>
    </w:p>
    <w:p w14:paraId="49276D4E" w14:textId="77777777" w:rsidR="00D66085" w:rsidRPr="00295604" w:rsidRDefault="00D66085" w:rsidP="00B70829">
      <w:pPr>
        <w:pStyle w:val="Kolorowalistaakcent11"/>
        <w:spacing w:before="120" w:after="120"/>
        <w:ind w:left="284"/>
        <w:contextualSpacing w:val="0"/>
        <w:jc w:val="both"/>
        <w:rPr>
          <w:rFonts w:asciiTheme="minorHAnsi" w:hAnsiTheme="minorHAnsi" w:cstheme="minorHAnsi"/>
          <w:i/>
          <w:u w:val="single"/>
        </w:rPr>
      </w:pPr>
      <w:r w:rsidRPr="00295604">
        <w:rPr>
          <w:rFonts w:asciiTheme="minorHAnsi" w:hAnsiTheme="minorHAnsi" w:cstheme="minorHAnsi"/>
          <w:i/>
          <w:u w:val="single"/>
        </w:rPr>
        <w:t>Określenia podstawowe</w:t>
      </w:r>
    </w:p>
    <w:p w14:paraId="08992E6B" w14:textId="77777777" w:rsidR="001A737E" w:rsidRPr="00295604" w:rsidRDefault="00D66085" w:rsidP="00B70829">
      <w:pPr>
        <w:pStyle w:val="Kolorowalistaakcent11"/>
        <w:spacing w:before="120" w:after="120"/>
        <w:ind w:left="0"/>
        <w:contextualSpacing w:val="0"/>
        <w:jc w:val="both"/>
        <w:rPr>
          <w:rFonts w:asciiTheme="minorHAnsi" w:hAnsiTheme="minorHAnsi" w:cstheme="minorHAnsi"/>
        </w:rPr>
      </w:pPr>
      <w:r w:rsidRPr="00295604">
        <w:rPr>
          <w:rFonts w:asciiTheme="minorHAnsi" w:hAnsiTheme="minorHAnsi" w:cstheme="minorHAnsi"/>
        </w:rPr>
        <w:t>Określenia podstawowe podane w PFU są zgodne z obowiązującymi odpowiednimi normami i określeniami zawartymi w części</w:t>
      </w:r>
      <w:r w:rsidR="008A2302" w:rsidRPr="00295604">
        <w:rPr>
          <w:rFonts w:asciiTheme="minorHAnsi" w:hAnsiTheme="minorHAnsi" w:cstheme="minorHAnsi"/>
        </w:rPr>
        <w:t xml:space="preserve"> </w:t>
      </w:r>
      <w:r w:rsidRPr="00295604">
        <w:rPr>
          <w:rFonts w:asciiTheme="minorHAnsi" w:hAnsiTheme="minorHAnsi" w:cstheme="minorHAnsi"/>
        </w:rPr>
        <w:t xml:space="preserve">- Wymagania ogólne. </w:t>
      </w:r>
    </w:p>
    <w:p w14:paraId="61DE6FCE" w14:textId="77777777" w:rsidR="00D66085" w:rsidRPr="00295604" w:rsidRDefault="00D66085" w:rsidP="00F05234">
      <w:pPr>
        <w:pStyle w:val="Kolorowalistaakcent11"/>
        <w:spacing w:before="120" w:after="0"/>
        <w:ind w:left="0"/>
        <w:contextualSpacing w:val="0"/>
        <w:jc w:val="both"/>
        <w:rPr>
          <w:rFonts w:asciiTheme="minorHAnsi" w:hAnsiTheme="minorHAnsi" w:cstheme="minorHAnsi"/>
        </w:rPr>
      </w:pPr>
      <w:r w:rsidRPr="00295604">
        <w:rPr>
          <w:rFonts w:asciiTheme="minorHAnsi" w:hAnsiTheme="minorHAnsi" w:cstheme="minorHAnsi"/>
        </w:rPr>
        <w:t>Definicje dodatkowych podstawowych terminów używanych w</w:t>
      </w:r>
      <w:r w:rsidR="0008576D" w:rsidRPr="00295604">
        <w:rPr>
          <w:rFonts w:asciiTheme="minorHAnsi" w:hAnsiTheme="minorHAnsi" w:cstheme="minorHAnsi"/>
        </w:rPr>
        <w:t> </w:t>
      </w:r>
      <w:r w:rsidRPr="00295604">
        <w:rPr>
          <w:rFonts w:asciiTheme="minorHAnsi" w:hAnsiTheme="minorHAnsi" w:cstheme="minorHAnsi"/>
        </w:rPr>
        <w:t xml:space="preserve">niniejszej części </w:t>
      </w:r>
      <w:proofErr w:type="spellStart"/>
      <w:r w:rsidRPr="00295604">
        <w:rPr>
          <w:rFonts w:asciiTheme="minorHAnsi" w:hAnsiTheme="minorHAnsi" w:cstheme="minorHAnsi"/>
        </w:rPr>
        <w:t>WWiORB</w:t>
      </w:r>
      <w:proofErr w:type="spellEnd"/>
      <w:r w:rsidRPr="00295604">
        <w:rPr>
          <w:rFonts w:asciiTheme="minorHAnsi" w:hAnsiTheme="minorHAnsi" w:cstheme="minorHAnsi"/>
        </w:rPr>
        <w:t xml:space="preserve"> stanowią: </w:t>
      </w:r>
    </w:p>
    <w:p w14:paraId="2D7411F8" w14:textId="77777777" w:rsidR="00D66085" w:rsidRPr="00295604" w:rsidRDefault="00D66085" w:rsidP="00F05234">
      <w:pPr>
        <w:pStyle w:val="Wcicienormalne"/>
        <w:spacing w:after="120" w:line="276" w:lineRule="auto"/>
        <w:ind w:left="992" w:right="0" w:hanging="992"/>
        <w:contextualSpacing/>
        <w:rPr>
          <w:rFonts w:asciiTheme="minorHAnsi" w:hAnsiTheme="minorHAnsi" w:cstheme="minorHAnsi"/>
          <w:szCs w:val="22"/>
          <w:lang w:val="pl-PL"/>
        </w:rPr>
      </w:pPr>
      <w:r w:rsidRPr="00295604">
        <w:rPr>
          <w:rFonts w:asciiTheme="minorHAnsi" w:hAnsiTheme="minorHAnsi" w:cstheme="minorHAnsi"/>
          <w:b/>
          <w:szCs w:val="22"/>
          <w:lang w:val="pl-PL"/>
        </w:rPr>
        <w:t xml:space="preserve">Stosunek kruszywa do cementu </w:t>
      </w:r>
      <w:r w:rsidRPr="00295604">
        <w:rPr>
          <w:rFonts w:asciiTheme="minorHAnsi" w:hAnsiTheme="minorHAnsi" w:cstheme="minorHAnsi"/>
          <w:szCs w:val="22"/>
          <w:lang w:val="pl-PL"/>
        </w:rPr>
        <w:t>- stosunek masy całkowitego kruszywa do masy cementu w mieszance betonowej.</w:t>
      </w:r>
    </w:p>
    <w:p w14:paraId="58E232A8"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Partia</w:t>
      </w:r>
      <w:r w:rsidRPr="00295604">
        <w:rPr>
          <w:rFonts w:asciiTheme="minorHAnsi" w:hAnsiTheme="minorHAnsi" w:cstheme="minorHAnsi"/>
          <w:szCs w:val="22"/>
          <w:lang w:val="pl-PL"/>
        </w:rPr>
        <w:t xml:space="preserve"> - ilość betonu mieszanego w pojedynczym cyklu pracy mieszarki okresowej albo ilość betonu towarowego dowiezionego ciężarówką, albo ilość rozładowana w czasie jednej minuty z mieszarki betonu.</w:t>
      </w:r>
    </w:p>
    <w:p w14:paraId="78BE2F85"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Zawartość cementu</w:t>
      </w:r>
      <w:r w:rsidRPr="00295604">
        <w:rPr>
          <w:rFonts w:asciiTheme="minorHAnsi" w:hAnsiTheme="minorHAnsi" w:cstheme="minorHAnsi"/>
          <w:szCs w:val="22"/>
          <w:lang w:val="pl-PL"/>
        </w:rPr>
        <w:t xml:space="preserve"> - masa cementu zawartego w jednostce sześciennej świeżego, w pełni zagęszczonego betonu, wyrażona w kilogramach.</w:t>
      </w:r>
    </w:p>
    <w:p w14:paraId="28C46DD3" w14:textId="77777777" w:rsidR="00AB4742" w:rsidRDefault="00AB4742" w:rsidP="00553046">
      <w:pPr>
        <w:pStyle w:val="Wcicienormalne"/>
        <w:tabs>
          <w:tab w:val="left" w:pos="360"/>
        </w:tabs>
        <w:spacing w:before="120" w:after="120" w:line="276" w:lineRule="auto"/>
        <w:ind w:left="993" w:right="0" w:hanging="993"/>
        <w:contextualSpacing/>
        <w:rPr>
          <w:rFonts w:asciiTheme="minorHAnsi" w:hAnsiTheme="minorHAnsi" w:cstheme="minorHAnsi"/>
          <w:b/>
          <w:szCs w:val="22"/>
          <w:lang w:val="pl-PL"/>
        </w:rPr>
      </w:pPr>
    </w:p>
    <w:p w14:paraId="3331EF03"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lastRenderedPageBreak/>
        <w:t>Materiały cementytowe:</w:t>
      </w:r>
    </w:p>
    <w:p w14:paraId="1DAB1CEF" w14:textId="77777777" w:rsidR="00D66085" w:rsidRPr="00295604" w:rsidRDefault="00D66085" w:rsidP="00553046">
      <w:pPr>
        <w:pStyle w:val="Wcicienormalne"/>
        <w:tabs>
          <w:tab w:val="left" w:pos="360"/>
          <w:tab w:val="left" w:pos="2268"/>
        </w:tabs>
        <w:spacing w:before="120" w:after="120" w:line="276" w:lineRule="auto"/>
        <w:ind w:left="709" w:right="0"/>
        <w:contextualSpacing/>
        <w:rPr>
          <w:rFonts w:asciiTheme="minorHAnsi" w:hAnsiTheme="minorHAnsi" w:cstheme="minorHAnsi"/>
          <w:szCs w:val="22"/>
          <w:lang w:val="pl-PL"/>
        </w:rPr>
      </w:pPr>
      <w:r w:rsidRPr="00295604">
        <w:rPr>
          <w:rFonts w:asciiTheme="minorHAnsi" w:hAnsiTheme="minorHAnsi" w:cstheme="minorHAnsi"/>
          <w:szCs w:val="22"/>
          <w:lang w:val="pl-PL"/>
        </w:rPr>
        <w:t>CEM I</w:t>
      </w:r>
      <w:r w:rsidRPr="00295604">
        <w:rPr>
          <w:rFonts w:asciiTheme="minorHAnsi" w:hAnsiTheme="minorHAnsi" w:cstheme="minorHAnsi"/>
          <w:szCs w:val="22"/>
          <w:lang w:val="pl-PL"/>
        </w:rPr>
        <w:tab/>
        <w:t>cement portlandzki zwykły</w:t>
      </w:r>
    </w:p>
    <w:p w14:paraId="4881C44E" w14:textId="77777777" w:rsidR="00D66085" w:rsidRPr="00295604" w:rsidRDefault="00D66085" w:rsidP="00553046">
      <w:pPr>
        <w:pStyle w:val="Wcicienormalne"/>
        <w:tabs>
          <w:tab w:val="left" w:pos="360"/>
          <w:tab w:val="left" w:pos="2268"/>
        </w:tabs>
        <w:spacing w:before="120" w:after="120" w:line="276" w:lineRule="auto"/>
        <w:ind w:left="709" w:right="0"/>
        <w:contextualSpacing/>
        <w:rPr>
          <w:rFonts w:asciiTheme="minorHAnsi" w:hAnsiTheme="minorHAnsi" w:cstheme="minorHAnsi"/>
          <w:szCs w:val="22"/>
          <w:lang w:val="pl-PL"/>
        </w:rPr>
      </w:pPr>
      <w:r w:rsidRPr="00295604">
        <w:rPr>
          <w:rFonts w:asciiTheme="minorHAnsi" w:hAnsiTheme="minorHAnsi" w:cstheme="minorHAnsi"/>
          <w:szCs w:val="22"/>
          <w:lang w:val="pl-PL"/>
        </w:rPr>
        <w:t>CEM II/B-S</w:t>
      </w:r>
      <w:r w:rsidRPr="00295604">
        <w:rPr>
          <w:rFonts w:asciiTheme="minorHAnsi" w:hAnsiTheme="minorHAnsi" w:cstheme="minorHAnsi"/>
          <w:szCs w:val="22"/>
          <w:lang w:val="pl-PL"/>
        </w:rPr>
        <w:tab/>
        <w:t>cement portlandzki żużlowy</w:t>
      </w:r>
    </w:p>
    <w:p w14:paraId="3554C91E" w14:textId="77777777" w:rsidR="00D66085" w:rsidRPr="00295604" w:rsidRDefault="00D66085" w:rsidP="00553046">
      <w:pPr>
        <w:pStyle w:val="Wcicienormalne"/>
        <w:tabs>
          <w:tab w:val="left" w:pos="360"/>
          <w:tab w:val="left" w:pos="2268"/>
        </w:tabs>
        <w:spacing w:before="120" w:after="120" w:line="276" w:lineRule="auto"/>
        <w:ind w:left="709" w:right="0"/>
        <w:contextualSpacing/>
        <w:rPr>
          <w:rFonts w:asciiTheme="minorHAnsi" w:hAnsiTheme="minorHAnsi" w:cstheme="minorHAnsi"/>
          <w:b/>
          <w:bCs/>
          <w:szCs w:val="22"/>
          <w:lang w:val="pl-PL"/>
        </w:rPr>
      </w:pPr>
      <w:r w:rsidRPr="00295604">
        <w:rPr>
          <w:rFonts w:asciiTheme="minorHAnsi" w:hAnsiTheme="minorHAnsi" w:cstheme="minorHAnsi"/>
          <w:szCs w:val="22"/>
          <w:lang w:val="pl-PL"/>
        </w:rPr>
        <w:t>CEM III</w:t>
      </w:r>
      <w:r w:rsidRPr="00295604">
        <w:rPr>
          <w:rFonts w:asciiTheme="minorHAnsi" w:hAnsiTheme="minorHAnsi" w:cstheme="minorHAnsi"/>
          <w:szCs w:val="22"/>
          <w:lang w:val="pl-PL"/>
        </w:rPr>
        <w:tab/>
        <w:t>cement hutniczy</w:t>
      </w:r>
    </w:p>
    <w:p w14:paraId="10B44324" w14:textId="77777777" w:rsidR="00D66085" w:rsidRPr="00295604" w:rsidRDefault="00D66085" w:rsidP="00553046">
      <w:pPr>
        <w:pStyle w:val="Wcicienormalne"/>
        <w:tabs>
          <w:tab w:val="left" w:pos="360"/>
          <w:tab w:val="left" w:pos="2268"/>
        </w:tabs>
        <w:spacing w:before="120" w:after="120" w:line="276" w:lineRule="auto"/>
        <w:ind w:left="709" w:right="0"/>
        <w:contextualSpacing/>
        <w:rPr>
          <w:rFonts w:asciiTheme="minorHAnsi" w:hAnsiTheme="minorHAnsi" w:cstheme="minorHAnsi"/>
          <w:szCs w:val="22"/>
          <w:lang w:val="pl-PL"/>
        </w:rPr>
      </w:pPr>
      <w:r w:rsidRPr="00295604">
        <w:rPr>
          <w:rFonts w:asciiTheme="minorHAnsi" w:hAnsiTheme="minorHAnsi" w:cstheme="minorHAnsi"/>
          <w:szCs w:val="22"/>
          <w:lang w:val="pl-PL"/>
        </w:rPr>
        <w:t>CEM I .. MSR</w:t>
      </w:r>
      <w:r w:rsidRPr="00295604">
        <w:rPr>
          <w:rFonts w:asciiTheme="minorHAnsi" w:hAnsiTheme="minorHAnsi" w:cstheme="minorHAnsi"/>
          <w:szCs w:val="22"/>
          <w:lang w:val="pl-PL"/>
        </w:rPr>
        <w:tab/>
        <w:t>cement portlandzki umiarkowanie odporny na siarczany</w:t>
      </w:r>
    </w:p>
    <w:p w14:paraId="6E807B3D" w14:textId="77777777" w:rsidR="00D66085" w:rsidRPr="00295604" w:rsidRDefault="00D66085" w:rsidP="00553046">
      <w:pPr>
        <w:pStyle w:val="Wcicienormalne"/>
        <w:tabs>
          <w:tab w:val="left" w:pos="360"/>
          <w:tab w:val="left" w:pos="2268"/>
        </w:tabs>
        <w:spacing w:before="120" w:after="120" w:line="276" w:lineRule="auto"/>
        <w:ind w:left="709" w:right="0"/>
        <w:contextualSpacing/>
        <w:rPr>
          <w:rFonts w:asciiTheme="minorHAnsi" w:hAnsiTheme="minorHAnsi" w:cstheme="minorHAnsi"/>
          <w:szCs w:val="22"/>
          <w:lang w:val="pl-PL"/>
        </w:rPr>
      </w:pPr>
      <w:r w:rsidRPr="00295604">
        <w:rPr>
          <w:rFonts w:asciiTheme="minorHAnsi" w:hAnsiTheme="minorHAnsi" w:cstheme="minorHAnsi"/>
          <w:szCs w:val="22"/>
          <w:lang w:val="pl-PL"/>
        </w:rPr>
        <w:t>CEM I .. HSR</w:t>
      </w:r>
      <w:r w:rsidRPr="00295604">
        <w:rPr>
          <w:rFonts w:asciiTheme="minorHAnsi" w:hAnsiTheme="minorHAnsi" w:cstheme="minorHAnsi"/>
          <w:szCs w:val="22"/>
          <w:lang w:val="pl-PL"/>
        </w:rPr>
        <w:tab/>
        <w:t>cement portlandzki odporny na siarczany</w:t>
      </w:r>
    </w:p>
    <w:p w14:paraId="5204D815" w14:textId="77777777" w:rsidR="00D66085" w:rsidRPr="00295604" w:rsidRDefault="00D66085" w:rsidP="00553046">
      <w:pPr>
        <w:pStyle w:val="Wcicienormalne"/>
        <w:tabs>
          <w:tab w:val="left" w:pos="360"/>
          <w:tab w:val="left" w:pos="2268"/>
        </w:tabs>
        <w:spacing w:before="120" w:after="120" w:line="276" w:lineRule="auto"/>
        <w:ind w:left="709" w:right="0"/>
        <w:contextualSpacing/>
        <w:rPr>
          <w:rFonts w:asciiTheme="minorHAnsi" w:hAnsiTheme="minorHAnsi" w:cstheme="minorHAnsi"/>
          <w:szCs w:val="22"/>
          <w:lang w:val="pl-PL"/>
        </w:rPr>
      </w:pPr>
      <w:proofErr w:type="spellStart"/>
      <w:r w:rsidRPr="00295604">
        <w:rPr>
          <w:rFonts w:asciiTheme="minorHAnsi" w:hAnsiTheme="minorHAnsi" w:cstheme="minorHAnsi"/>
          <w:szCs w:val="22"/>
          <w:lang w:val="pl-PL"/>
        </w:rPr>
        <w:t>ggbfs</w:t>
      </w:r>
      <w:proofErr w:type="spellEnd"/>
      <w:r w:rsidRPr="00295604">
        <w:rPr>
          <w:rFonts w:asciiTheme="minorHAnsi" w:hAnsiTheme="minorHAnsi" w:cstheme="minorHAnsi"/>
          <w:szCs w:val="22"/>
          <w:lang w:val="pl-PL"/>
        </w:rPr>
        <w:tab/>
        <w:t>granulowany żużel wielkopiecowy</w:t>
      </w:r>
    </w:p>
    <w:p w14:paraId="1EE28076" w14:textId="77777777" w:rsidR="00D66085" w:rsidRPr="00295604" w:rsidRDefault="00D66085" w:rsidP="00553046">
      <w:pPr>
        <w:pStyle w:val="Wcicienormalne"/>
        <w:tabs>
          <w:tab w:val="left" w:pos="360"/>
          <w:tab w:val="left" w:pos="2268"/>
        </w:tabs>
        <w:spacing w:before="120" w:after="120" w:line="276" w:lineRule="auto"/>
        <w:ind w:left="709" w:right="0"/>
        <w:contextualSpacing/>
        <w:rPr>
          <w:rFonts w:asciiTheme="minorHAnsi" w:hAnsiTheme="minorHAnsi" w:cstheme="minorHAnsi"/>
          <w:szCs w:val="22"/>
          <w:lang w:val="pl-PL"/>
        </w:rPr>
      </w:pPr>
      <w:proofErr w:type="spellStart"/>
      <w:r w:rsidRPr="00295604">
        <w:rPr>
          <w:rFonts w:asciiTheme="minorHAnsi" w:hAnsiTheme="minorHAnsi" w:cstheme="minorHAnsi"/>
          <w:szCs w:val="22"/>
          <w:lang w:val="pl-PL"/>
        </w:rPr>
        <w:t>pfa</w:t>
      </w:r>
      <w:proofErr w:type="spellEnd"/>
      <w:r w:rsidRPr="00295604">
        <w:rPr>
          <w:rFonts w:asciiTheme="minorHAnsi" w:hAnsiTheme="minorHAnsi" w:cstheme="minorHAnsi"/>
          <w:szCs w:val="22"/>
          <w:lang w:val="pl-PL"/>
        </w:rPr>
        <w:tab/>
        <w:t>popiół lotny</w:t>
      </w:r>
    </w:p>
    <w:p w14:paraId="7266F8BE"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Wytrzymałość charakterystyczna</w:t>
      </w:r>
      <w:r w:rsidRPr="00295604">
        <w:rPr>
          <w:rFonts w:asciiTheme="minorHAnsi" w:hAnsiTheme="minorHAnsi" w:cstheme="minorHAnsi"/>
          <w:szCs w:val="22"/>
          <w:lang w:val="pl-PL"/>
        </w:rPr>
        <w:t xml:space="preserve"> - wartość wytrzymałości, poniżej której powinno się znaleźć 5% populacji wszystkich możliwych oznaczanych wytrzymałości betonu o rozważanej objętości.</w:t>
      </w:r>
    </w:p>
    <w:p w14:paraId="736194F8"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Beton projektowany</w:t>
      </w:r>
      <w:r w:rsidRPr="00295604">
        <w:rPr>
          <w:rFonts w:asciiTheme="minorHAnsi" w:hAnsiTheme="minorHAnsi" w:cstheme="minorHAnsi"/>
          <w:szCs w:val="22"/>
          <w:lang w:val="pl-PL"/>
        </w:rPr>
        <w:t xml:space="preserve"> - beton, którego wymagane właściwości i dodatkowe cechy są podane producentowi odpowiedzialnemu za dostarczenie betonu zgodneg</w:t>
      </w:r>
      <w:r w:rsidR="0025176B" w:rsidRPr="00295604">
        <w:rPr>
          <w:rFonts w:asciiTheme="minorHAnsi" w:hAnsiTheme="minorHAnsi" w:cstheme="minorHAnsi"/>
          <w:szCs w:val="22"/>
          <w:lang w:val="pl-PL"/>
        </w:rPr>
        <w:t>o z wymaganymi właściwościami i </w:t>
      </w:r>
      <w:r w:rsidRPr="00295604">
        <w:rPr>
          <w:rFonts w:asciiTheme="minorHAnsi" w:hAnsiTheme="minorHAnsi" w:cstheme="minorHAnsi"/>
          <w:szCs w:val="22"/>
          <w:lang w:val="pl-PL"/>
        </w:rPr>
        <w:t>dodatkowymi cechami</w:t>
      </w:r>
    </w:p>
    <w:p w14:paraId="019CE95B"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Całkowita zawartość</w:t>
      </w:r>
      <w:r w:rsidRPr="00295604">
        <w:rPr>
          <w:rFonts w:asciiTheme="minorHAnsi" w:hAnsiTheme="minorHAnsi" w:cstheme="minorHAnsi"/>
          <w:b/>
          <w:bCs/>
          <w:szCs w:val="22"/>
          <w:lang w:val="pl-PL"/>
        </w:rPr>
        <w:t xml:space="preserve"> wody</w:t>
      </w:r>
      <w:r w:rsidRPr="00295604">
        <w:rPr>
          <w:rFonts w:asciiTheme="minorHAnsi" w:hAnsiTheme="minorHAnsi" w:cstheme="minorHAnsi"/>
          <w:szCs w:val="22"/>
          <w:lang w:val="pl-PL"/>
        </w:rPr>
        <w:t xml:space="preserve"> - woda dodana oraz woda już zawarta w kruszywie i znajdująca się na jego powierzchni oraz woda w domieszkach i dodatkach zastosowanych w postaci zawiesin jak również woda wynikająca z dodania lodu lub naparzania.</w:t>
      </w:r>
    </w:p>
    <w:p w14:paraId="7BB0F3E3"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Klasa betonu</w:t>
      </w:r>
      <w:r w:rsidRPr="00295604">
        <w:rPr>
          <w:rFonts w:asciiTheme="minorHAnsi" w:hAnsiTheme="minorHAnsi" w:cstheme="minorHAnsi"/>
          <w:szCs w:val="22"/>
          <w:lang w:val="pl-PL"/>
        </w:rPr>
        <w:t xml:space="preserve"> - sposób opisu określonej własności betonu. W przypadku mieszanek projektowanych klasa betonu jest określona za pomocą liczby określającej jego charakterystyczną </w:t>
      </w:r>
      <w:r w:rsidR="001A737E" w:rsidRPr="00295604">
        <w:rPr>
          <w:rFonts w:asciiTheme="minorHAnsi" w:hAnsiTheme="minorHAnsi" w:cstheme="minorHAnsi"/>
          <w:szCs w:val="22"/>
          <w:lang w:val="pl-PL"/>
        </w:rPr>
        <w:br/>
      </w:r>
      <w:r w:rsidRPr="00295604">
        <w:rPr>
          <w:rFonts w:asciiTheme="minorHAnsi" w:hAnsiTheme="minorHAnsi" w:cstheme="minorHAnsi"/>
          <w:szCs w:val="22"/>
          <w:lang w:val="pl-PL"/>
        </w:rPr>
        <w:t>28-dniową wytrzymałość kostkową wyrażoną w N/m m</w:t>
      </w:r>
      <w:r w:rsidRPr="00295604">
        <w:rPr>
          <w:rFonts w:asciiTheme="minorHAnsi" w:hAnsiTheme="minorHAnsi" w:cstheme="minorHAnsi"/>
          <w:szCs w:val="22"/>
          <w:vertAlign w:val="superscript"/>
          <w:lang w:val="pl-PL"/>
        </w:rPr>
        <w:t>2</w:t>
      </w:r>
      <w:r w:rsidRPr="00295604">
        <w:rPr>
          <w:rFonts w:asciiTheme="minorHAnsi" w:hAnsiTheme="minorHAnsi" w:cstheme="minorHAnsi"/>
          <w:szCs w:val="22"/>
          <w:lang w:val="pl-PL"/>
        </w:rPr>
        <w:t xml:space="preserve"> przy 20</w:t>
      </w:r>
      <w:r w:rsidR="005B0D6B" w:rsidRPr="00295604">
        <w:rPr>
          <w:rFonts w:asciiTheme="minorHAnsi" w:hAnsiTheme="minorHAnsi" w:cstheme="minorHAnsi"/>
          <w:szCs w:val="22"/>
          <w:lang w:val="pl-PL"/>
        </w:rPr>
        <w:t>°</w:t>
      </w:r>
      <w:r w:rsidRPr="00295604">
        <w:rPr>
          <w:rFonts w:asciiTheme="minorHAnsi" w:hAnsiTheme="minorHAnsi" w:cstheme="minorHAnsi"/>
          <w:szCs w:val="22"/>
          <w:lang w:val="pl-PL"/>
        </w:rPr>
        <w:t>C ±1</w:t>
      </w:r>
      <w:r w:rsidR="005B0D6B" w:rsidRPr="00295604">
        <w:rPr>
          <w:rFonts w:asciiTheme="minorHAnsi" w:hAnsiTheme="minorHAnsi" w:cstheme="minorHAnsi"/>
          <w:szCs w:val="22"/>
          <w:lang w:val="pl-PL"/>
        </w:rPr>
        <w:t>°</w:t>
      </w:r>
      <w:r w:rsidRPr="00295604">
        <w:rPr>
          <w:rFonts w:asciiTheme="minorHAnsi" w:hAnsiTheme="minorHAnsi" w:cstheme="minorHAnsi"/>
          <w:szCs w:val="22"/>
          <w:lang w:val="pl-PL"/>
        </w:rPr>
        <w:t>C. W przypadku mieszanek zalecanych klasa jest określona za pomocą liczby, która przedstawia w warunkach zwykłych charakterystyczną 28-dniową w</w:t>
      </w:r>
      <w:r w:rsidR="001A737E" w:rsidRPr="00295604">
        <w:rPr>
          <w:rFonts w:asciiTheme="minorHAnsi" w:hAnsiTheme="minorHAnsi" w:cstheme="minorHAnsi"/>
          <w:szCs w:val="22"/>
          <w:lang w:val="pl-PL"/>
        </w:rPr>
        <w:t>ytrzymałość kostkową wyrażoną w </w:t>
      </w:r>
      <w:r w:rsidRPr="00295604">
        <w:rPr>
          <w:rFonts w:asciiTheme="minorHAnsi" w:hAnsiTheme="minorHAnsi" w:cstheme="minorHAnsi"/>
          <w:szCs w:val="22"/>
          <w:lang w:val="pl-PL"/>
        </w:rPr>
        <w:t>N/m m</w:t>
      </w:r>
      <w:r w:rsidRPr="00295604">
        <w:rPr>
          <w:rFonts w:asciiTheme="minorHAnsi" w:hAnsiTheme="minorHAnsi" w:cstheme="minorHAnsi"/>
          <w:szCs w:val="22"/>
          <w:vertAlign w:val="superscript"/>
          <w:lang w:val="pl-PL"/>
        </w:rPr>
        <w:t>2</w:t>
      </w:r>
      <w:r w:rsidRPr="00295604">
        <w:rPr>
          <w:rFonts w:asciiTheme="minorHAnsi" w:hAnsiTheme="minorHAnsi" w:cstheme="minorHAnsi"/>
          <w:szCs w:val="22"/>
          <w:lang w:val="pl-PL"/>
        </w:rPr>
        <w:t>.</w:t>
      </w:r>
    </w:p>
    <w:p w14:paraId="4E8955A2"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 xml:space="preserve">Margines - </w:t>
      </w:r>
      <w:r w:rsidRPr="00295604">
        <w:rPr>
          <w:rFonts w:asciiTheme="minorHAnsi" w:hAnsiTheme="minorHAnsi" w:cstheme="minorHAnsi"/>
          <w:szCs w:val="22"/>
          <w:lang w:val="pl-PL"/>
        </w:rPr>
        <w:t>wielkość, o którą średnia wytrzymałość przekracza wytrzymałość charakterystyczną.</w:t>
      </w:r>
    </w:p>
    <w:p w14:paraId="05A70B23"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 xml:space="preserve">Wartość maksymalna - </w:t>
      </w:r>
      <w:r w:rsidRPr="00295604">
        <w:rPr>
          <w:rFonts w:asciiTheme="minorHAnsi" w:hAnsiTheme="minorHAnsi" w:cstheme="minorHAnsi"/>
          <w:szCs w:val="22"/>
          <w:lang w:val="pl-PL"/>
        </w:rPr>
        <w:t>współczynnika</w:t>
      </w:r>
      <w:r w:rsidRPr="00295604">
        <w:rPr>
          <w:rFonts w:asciiTheme="minorHAnsi" w:hAnsiTheme="minorHAnsi" w:cstheme="minorHAnsi"/>
          <w:bCs/>
          <w:szCs w:val="22"/>
          <w:lang w:val="pl-PL"/>
        </w:rPr>
        <w:t xml:space="preserve"> woda/cement </w:t>
      </w:r>
      <w:r w:rsidRPr="00295604">
        <w:rPr>
          <w:rFonts w:asciiTheme="minorHAnsi" w:hAnsiTheme="minorHAnsi" w:cstheme="minorHAnsi"/>
          <w:szCs w:val="22"/>
          <w:lang w:val="pl-PL"/>
        </w:rPr>
        <w:t xml:space="preserve">najwyższa  wartość stosunku wody do cementu określona normą </w:t>
      </w:r>
      <w:r w:rsidR="00784956" w:rsidRPr="00295604">
        <w:rPr>
          <w:rFonts w:asciiTheme="minorHAnsi" w:hAnsiTheme="minorHAnsi"/>
          <w:lang w:val="pl-PL"/>
        </w:rPr>
        <w:t>PN-EN 206+A</w:t>
      </w:r>
      <w:r w:rsidR="001A737E" w:rsidRPr="00295604">
        <w:rPr>
          <w:rFonts w:asciiTheme="minorHAnsi" w:hAnsiTheme="minorHAnsi"/>
          <w:lang w:val="pl-PL"/>
        </w:rPr>
        <w:t>2</w:t>
      </w:r>
      <w:r w:rsidRPr="00295604">
        <w:rPr>
          <w:rFonts w:asciiTheme="minorHAnsi" w:hAnsiTheme="minorHAnsi" w:cstheme="minorHAnsi"/>
          <w:szCs w:val="22"/>
          <w:lang w:val="pl-PL"/>
        </w:rPr>
        <w:t>.</w:t>
      </w:r>
    </w:p>
    <w:p w14:paraId="7462E4AD"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 xml:space="preserve">Współczynnik w/c- </w:t>
      </w:r>
      <w:r w:rsidRPr="00295604">
        <w:rPr>
          <w:rFonts w:asciiTheme="minorHAnsi" w:hAnsiTheme="minorHAnsi" w:cstheme="minorHAnsi"/>
          <w:szCs w:val="22"/>
          <w:lang w:val="pl-PL"/>
        </w:rPr>
        <w:t>dozwolony do zastosowania w mieszance betonowej.</w:t>
      </w:r>
    </w:p>
    <w:p w14:paraId="10EBAC13"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 xml:space="preserve">Minimalna zawartość cementu </w:t>
      </w:r>
      <w:r w:rsidRPr="00295604">
        <w:rPr>
          <w:rFonts w:asciiTheme="minorHAnsi" w:hAnsiTheme="minorHAnsi" w:cstheme="minorHAnsi"/>
          <w:szCs w:val="22"/>
          <w:lang w:val="pl-PL"/>
        </w:rPr>
        <w:t xml:space="preserve">- najniższa średnia zawartość cementu, dopuszczona do użycia w mieszance betonowej określona normą </w:t>
      </w:r>
      <w:r w:rsidR="00784956" w:rsidRPr="00295604">
        <w:rPr>
          <w:rFonts w:asciiTheme="minorHAnsi" w:hAnsiTheme="minorHAnsi"/>
          <w:lang w:val="pl-PL"/>
        </w:rPr>
        <w:t>PN-EN 206+A</w:t>
      </w:r>
      <w:r w:rsidR="001A737E" w:rsidRPr="00295604">
        <w:rPr>
          <w:rFonts w:asciiTheme="minorHAnsi" w:hAnsiTheme="minorHAnsi"/>
          <w:lang w:val="pl-PL"/>
        </w:rPr>
        <w:t>2</w:t>
      </w:r>
      <w:r w:rsidRPr="00295604">
        <w:rPr>
          <w:rFonts w:asciiTheme="minorHAnsi" w:hAnsiTheme="minorHAnsi" w:cstheme="minorHAnsi"/>
          <w:szCs w:val="22"/>
          <w:lang w:val="pl-PL"/>
        </w:rPr>
        <w:t>.</w:t>
      </w:r>
    </w:p>
    <w:p w14:paraId="3C3505AE" w14:textId="77777777" w:rsidR="00D66085"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Mieszanka zalecana</w:t>
      </w:r>
      <w:r w:rsidRPr="00295604">
        <w:rPr>
          <w:rFonts w:asciiTheme="minorHAnsi" w:hAnsiTheme="minorHAnsi" w:cstheme="minorHAnsi"/>
          <w:szCs w:val="22"/>
          <w:lang w:val="pl-PL"/>
        </w:rPr>
        <w:t xml:space="preserve"> - mieszanka betonowa, której proporcje składników zostały określone wcześniej.</w:t>
      </w:r>
    </w:p>
    <w:p w14:paraId="5927C791" w14:textId="77777777" w:rsidR="00017A4D" w:rsidRPr="00295604" w:rsidRDefault="00D66085" w:rsidP="00553046">
      <w:pPr>
        <w:pStyle w:val="Wcicienormalne"/>
        <w:tabs>
          <w:tab w:val="left" w:pos="360"/>
        </w:tabs>
        <w:spacing w:before="120" w:after="120" w:line="276" w:lineRule="auto"/>
        <w:ind w:left="993" w:right="0" w:hanging="993"/>
        <w:contextualSpacing/>
        <w:rPr>
          <w:rFonts w:asciiTheme="minorHAnsi" w:hAnsiTheme="minorHAnsi" w:cstheme="minorHAnsi"/>
          <w:szCs w:val="22"/>
          <w:lang w:val="pl-PL"/>
        </w:rPr>
      </w:pPr>
      <w:r w:rsidRPr="00295604">
        <w:rPr>
          <w:rFonts w:asciiTheme="minorHAnsi" w:hAnsiTheme="minorHAnsi" w:cstheme="minorHAnsi"/>
          <w:b/>
          <w:szCs w:val="22"/>
          <w:lang w:val="pl-PL"/>
        </w:rPr>
        <w:t xml:space="preserve">Beton towarowy - </w:t>
      </w:r>
      <w:r w:rsidRPr="00295604">
        <w:rPr>
          <w:rFonts w:asciiTheme="minorHAnsi" w:hAnsiTheme="minorHAnsi" w:cstheme="minorHAnsi"/>
          <w:szCs w:val="22"/>
          <w:lang w:val="pl-PL"/>
        </w:rPr>
        <w:t>beton dostarczony w stanie mieszanki betonowej przez Wykonawcę na teren budowy.</w:t>
      </w:r>
    </w:p>
    <w:p w14:paraId="661FD9F8" w14:textId="77777777" w:rsidR="00D66085" w:rsidRPr="00813BCE" w:rsidRDefault="00D66085" w:rsidP="00295604">
      <w:pPr>
        <w:pStyle w:val="Nagwek2"/>
        <w:numPr>
          <w:ilvl w:val="1"/>
          <w:numId w:val="13"/>
        </w:numPr>
        <w:tabs>
          <w:tab w:val="left" w:pos="1134"/>
        </w:tabs>
        <w:spacing w:line="276" w:lineRule="auto"/>
        <w:ind w:left="567" w:firstLine="0"/>
        <w:rPr>
          <w:rFonts w:asciiTheme="minorHAnsi" w:hAnsiTheme="minorHAnsi" w:cstheme="minorHAnsi"/>
          <w:sz w:val="22"/>
          <w:szCs w:val="22"/>
        </w:rPr>
      </w:pPr>
      <w:bookmarkStart w:id="151" w:name="_Toc387650683"/>
      <w:bookmarkStart w:id="152" w:name="_Toc490648086"/>
      <w:bookmarkStart w:id="153" w:name="_Toc121124525"/>
      <w:r w:rsidRPr="00813BCE">
        <w:rPr>
          <w:rFonts w:asciiTheme="minorHAnsi" w:hAnsiTheme="minorHAnsi" w:cstheme="minorHAnsi"/>
          <w:sz w:val="22"/>
          <w:szCs w:val="22"/>
        </w:rPr>
        <w:t>Materiały</w:t>
      </w:r>
      <w:bookmarkEnd w:id="151"/>
      <w:bookmarkEnd w:id="152"/>
      <w:bookmarkEnd w:id="153"/>
    </w:p>
    <w:p w14:paraId="6EF9E631" w14:textId="77777777"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Podstawowe wymagania dotyczące materiałów stosowanych do wykonania robót określono w</w:t>
      </w:r>
      <w:r w:rsidR="006A79A6" w:rsidRPr="00813BCE">
        <w:rPr>
          <w:rFonts w:asciiTheme="minorHAnsi" w:hAnsiTheme="minorHAnsi" w:cstheme="minorHAnsi"/>
        </w:rPr>
        <w:t> </w:t>
      </w:r>
      <w:r w:rsidRPr="00813BCE">
        <w:rPr>
          <w:rFonts w:asciiTheme="minorHAnsi" w:hAnsiTheme="minorHAnsi" w:cstheme="minorHAnsi"/>
        </w:rPr>
        <w:t>części dotyczącej ogólnych i szczegółowych właściwości funkcjonalno-użytkowych, dodatkowo wymagania szczegółowe dla materiałów, które Wykonawca może wykorzystać do wykonania robót budowlanych, betonowych i murowych wyszczególniono poniżej:</w:t>
      </w:r>
    </w:p>
    <w:p w14:paraId="5B7200AE"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54" w:name="_Toc93292489"/>
      <w:r w:rsidRPr="00813BCE">
        <w:rPr>
          <w:rFonts w:asciiTheme="minorHAnsi" w:hAnsiTheme="minorHAnsi" w:cstheme="minorHAnsi"/>
          <w:i/>
          <w:u w:val="single"/>
        </w:rPr>
        <w:t>Materiały na przewody wentylacyjne</w:t>
      </w:r>
      <w:bookmarkEnd w:id="154"/>
    </w:p>
    <w:p w14:paraId="3F90F046"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Materiały dopuszczane do zastosowania do wykonania przewodów wentylacyjnych są:</w:t>
      </w:r>
    </w:p>
    <w:p w14:paraId="365E77D6" w14:textId="77777777" w:rsidR="00D66085" w:rsidRPr="00813BCE" w:rsidRDefault="00D66085" w:rsidP="00060EFD">
      <w:pPr>
        <w:pStyle w:val="Wcicienormalne"/>
        <w:numPr>
          <w:ilvl w:val="0"/>
          <w:numId w:val="37"/>
        </w:numPr>
        <w:spacing w:line="276" w:lineRule="auto"/>
        <w:ind w:left="284" w:right="0" w:hanging="284"/>
        <w:rPr>
          <w:rFonts w:asciiTheme="minorHAnsi" w:hAnsiTheme="minorHAnsi" w:cstheme="minorHAnsi"/>
          <w:szCs w:val="22"/>
          <w:lang w:val="pl-PL"/>
        </w:rPr>
      </w:pPr>
      <w:r w:rsidRPr="00813BCE">
        <w:rPr>
          <w:rFonts w:asciiTheme="minorHAnsi" w:hAnsiTheme="minorHAnsi" w:cstheme="minorHAnsi"/>
          <w:b/>
          <w:szCs w:val="22"/>
          <w:lang w:val="pl-PL"/>
        </w:rPr>
        <w:t>pustaki wentylacyjne ceramiczne</w:t>
      </w:r>
      <w:r w:rsidRPr="00813BCE">
        <w:rPr>
          <w:rFonts w:asciiTheme="minorHAnsi" w:hAnsiTheme="minorHAnsi" w:cstheme="minorHAnsi"/>
          <w:szCs w:val="22"/>
          <w:lang w:val="pl-PL"/>
        </w:rPr>
        <w:t xml:space="preserve"> o wym. 200 x 200 mm - dopuszczalne odchylenia wymiarowe wynoszą: </w:t>
      </w:r>
      <w:r w:rsidRPr="00813BCE">
        <w:rPr>
          <w:rFonts w:asciiTheme="minorHAnsi" w:hAnsiTheme="minorHAnsi" w:cstheme="minorHAnsi"/>
          <w:noProof/>
          <w:szCs w:val="22"/>
          <w:lang w:val="pl-PL"/>
        </w:rPr>
        <w:t>±</w:t>
      </w:r>
      <w:r w:rsidRPr="00813BCE">
        <w:rPr>
          <w:rFonts w:asciiTheme="minorHAnsi" w:hAnsiTheme="minorHAnsi" w:cstheme="minorHAnsi"/>
          <w:szCs w:val="22"/>
          <w:lang w:val="pl-PL"/>
        </w:rPr>
        <w:t xml:space="preserve">2 mm dla szer. przewodu i grubości ścianki, </w:t>
      </w:r>
      <w:r w:rsidRPr="00813BCE">
        <w:rPr>
          <w:rFonts w:asciiTheme="minorHAnsi" w:hAnsiTheme="minorHAnsi" w:cstheme="minorHAnsi"/>
          <w:noProof/>
          <w:szCs w:val="22"/>
          <w:lang w:val="pl-PL"/>
        </w:rPr>
        <w:t>±</w:t>
      </w:r>
      <w:r w:rsidRPr="00813BCE">
        <w:rPr>
          <w:rFonts w:asciiTheme="minorHAnsi" w:hAnsiTheme="minorHAnsi" w:cstheme="minorHAnsi"/>
          <w:szCs w:val="22"/>
          <w:lang w:val="pl-PL"/>
        </w:rPr>
        <w:t>3 mm dla wymiarów całego pustaka</w:t>
      </w:r>
      <w:r w:rsidR="002F6A0F" w:rsidRPr="00813BCE">
        <w:rPr>
          <w:rFonts w:asciiTheme="minorHAnsi" w:hAnsiTheme="minorHAnsi" w:cstheme="minorHAnsi"/>
          <w:szCs w:val="22"/>
          <w:lang w:val="pl-PL"/>
        </w:rPr>
        <w:t>,</w:t>
      </w:r>
    </w:p>
    <w:p w14:paraId="61280E61" w14:textId="5939A36E" w:rsidR="00D66085" w:rsidRPr="00813BCE" w:rsidRDefault="002F6A0F" w:rsidP="00CD0D80">
      <w:pPr>
        <w:pStyle w:val="Wcicienormalne"/>
        <w:spacing w:line="276" w:lineRule="auto"/>
        <w:ind w:left="284" w:right="0"/>
        <w:rPr>
          <w:rFonts w:asciiTheme="minorHAnsi" w:hAnsiTheme="minorHAnsi" w:cstheme="minorHAnsi"/>
          <w:szCs w:val="22"/>
          <w:lang w:val="pl-PL"/>
        </w:rPr>
      </w:pPr>
      <w:r w:rsidRPr="00813BCE">
        <w:rPr>
          <w:rFonts w:asciiTheme="minorHAnsi" w:hAnsiTheme="minorHAnsi" w:cstheme="minorHAnsi"/>
          <w:szCs w:val="22"/>
          <w:lang w:val="pl-PL"/>
        </w:rPr>
        <w:lastRenderedPageBreak/>
        <w:t>P</w:t>
      </w:r>
      <w:r w:rsidR="00D66085" w:rsidRPr="00813BCE">
        <w:rPr>
          <w:rFonts w:asciiTheme="minorHAnsi" w:hAnsiTheme="minorHAnsi" w:cstheme="minorHAnsi"/>
          <w:szCs w:val="22"/>
          <w:lang w:val="pl-PL"/>
        </w:rPr>
        <w:t>ustaki nie mogą mieć pęknięć i rys przechodzących przez całą grubość ścianek pustaka, oraz odprysków naruszających szczelność ścianek. Do każdej partii dostarczonych elementów i</w:t>
      </w:r>
      <w:r w:rsidR="008A2302" w:rsidRPr="00813BCE">
        <w:rPr>
          <w:rFonts w:asciiTheme="minorHAnsi" w:hAnsiTheme="minorHAnsi" w:cstheme="minorHAnsi"/>
          <w:szCs w:val="22"/>
          <w:lang w:val="pl-PL"/>
        </w:rPr>
        <w:t> </w:t>
      </w:r>
      <w:r w:rsidR="00D66085" w:rsidRPr="00813BCE">
        <w:rPr>
          <w:rFonts w:asciiTheme="minorHAnsi" w:hAnsiTheme="minorHAnsi" w:cstheme="minorHAnsi"/>
          <w:szCs w:val="22"/>
          <w:lang w:val="pl-PL"/>
        </w:rPr>
        <w:t>akcesoriów powinno być dołączone przez producenta zaświadczenie o jakości, stwierdzające, że odpowiadają one wymaganiom technicznym, podanym w odpowiednich świadectwa</w:t>
      </w:r>
      <w:r w:rsidR="003B5E80" w:rsidRPr="00813BCE">
        <w:rPr>
          <w:rFonts w:asciiTheme="minorHAnsi" w:hAnsiTheme="minorHAnsi" w:cstheme="minorHAnsi"/>
          <w:szCs w:val="22"/>
          <w:lang w:val="pl-PL"/>
        </w:rPr>
        <w:t>ch dopuszczenia do stosowania w </w:t>
      </w:r>
      <w:r w:rsidR="00D66085" w:rsidRPr="00813BCE">
        <w:rPr>
          <w:rFonts w:asciiTheme="minorHAnsi" w:hAnsiTheme="minorHAnsi" w:cstheme="minorHAnsi"/>
          <w:szCs w:val="22"/>
          <w:lang w:val="pl-PL"/>
        </w:rPr>
        <w:t xml:space="preserve">budownictwie lub normie </w:t>
      </w:r>
      <w:r w:rsidR="003B5E80" w:rsidRPr="00813BCE">
        <w:rPr>
          <w:rFonts w:asciiTheme="minorHAnsi" w:hAnsiTheme="minorHAnsi" w:cstheme="minorHAnsi"/>
          <w:szCs w:val="22"/>
          <w:lang w:val="pl-PL"/>
        </w:rPr>
        <w:t>PN-EN 771-1</w:t>
      </w:r>
      <w:r w:rsidR="00CD0D80" w:rsidRPr="00813BCE">
        <w:rPr>
          <w:rFonts w:asciiTheme="minorHAnsi" w:hAnsiTheme="minorHAnsi" w:cstheme="minorHAnsi"/>
          <w:szCs w:val="22"/>
          <w:lang w:val="pl-PL"/>
        </w:rPr>
        <w:t>+A1</w:t>
      </w:r>
      <w:r w:rsidR="003B5E80" w:rsidRPr="00813BCE">
        <w:rPr>
          <w:rFonts w:asciiTheme="minorHAnsi" w:hAnsiTheme="minorHAnsi" w:cstheme="minorHAnsi"/>
          <w:szCs w:val="22"/>
          <w:lang w:val="pl-PL"/>
        </w:rPr>
        <w:t xml:space="preserve"> oraz </w:t>
      </w:r>
      <w:r w:rsidR="00813BCE">
        <w:rPr>
          <w:rFonts w:asciiTheme="minorHAnsi" w:hAnsiTheme="minorHAnsi" w:cstheme="minorHAnsi"/>
          <w:szCs w:val="22"/>
          <w:lang w:val="pl-PL"/>
        </w:rPr>
        <w:br/>
      </w:r>
      <w:r w:rsidR="003B5E80" w:rsidRPr="00813BCE">
        <w:rPr>
          <w:rFonts w:asciiTheme="minorHAnsi" w:hAnsiTheme="minorHAnsi" w:cstheme="minorHAnsi"/>
          <w:szCs w:val="22"/>
          <w:lang w:val="pl-PL"/>
        </w:rPr>
        <w:t>PN-EN 771-3</w:t>
      </w:r>
      <w:r w:rsidR="00CD0D80" w:rsidRPr="00813BCE">
        <w:rPr>
          <w:rFonts w:asciiTheme="minorHAnsi" w:hAnsiTheme="minorHAnsi" w:cstheme="minorHAnsi"/>
          <w:szCs w:val="22"/>
          <w:lang w:val="pl-PL"/>
        </w:rPr>
        <w:t>+A1</w:t>
      </w:r>
      <w:r w:rsidR="00D66085" w:rsidRPr="00813BCE">
        <w:rPr>
          <w:rFonts w:asciiTheme="minorHAnsi" w:hAnsiTheme="minorHAnsi" w:cstheme="minorHAnsi"/>
          <w:szCs w:val="22"/>
          <w:lang w:val="pl-PL"/>
        </w:rPr>
        <w:t>.</w:t>
      </w:r>
    </w:p>
    <w:p w14:paraId="58BC7D92" w14:textId="31670BBA" w:rsidR="00D66085" w:rsidRPr="00813BCE" w:rsidRDefault="00D66085" w:rsidP="00060EFD">
      <w:pPr>
        <w:pStyle w:val="Wcicienormalne"/>
        <w:numPr>
          <w:ilvl w:val="0"/>
          <w:numId w:val="37"/>
        </w:numPr>
        <w:spacing w:line="276" w:lineRule="auto"/>
        <w:ind w:left="284" w:right="0" w:hanging="284"/>
        <w:rPr>
          <w:rFonts w:asciiTheme="minorHAnsi" w:hAnsiTheme="minorHAnsi" w:cstheme="minorHAnsi"/>
          <w:szCs w:val="22"/>
          <w:lang w:val="pl-PL"/>
        </w:rPr>
      </w:pPr>
      <w:r w:rsidRPr="00813BCE">
        <w:rPr>
          <w:rFonts w:asciiTheme="minorHAnsi" w:hAnsiTheme="minorHAnsi" w:cstheme="minorHAnsi"/>
          <w:b/>
          <w:szCs w:val="22"/>
          <w:lang w:val="pl-PL"/>
        </w:rPr>
        <w:t xml:space="preserve">blacha ocynkowana </w:t>
      </w:r>
      <w:r w:rsidRPr="00813BCE">
        <w:rPr>
          <w:rFonts w:asciiTheme="minorHAnsi" w:hAnsiTheme="minorHAnsi" w:cstheme="minorHAnsi"/>
          <w:szCs w:val="22"/>
          <w:lang w:val="pl-PL"/>
        </w:rPr>
        <w:t>o gr. 0,5</w:t>
      </w:r>
      <w:r w:rsidR="002F6A0F" w:rsidRPr="00813BCE">
        <w:rPr>
          <w:rFonts w:asciiTheme="minorHAnsi" w:hAnsiTheme="minorHAnsi" w:cstheme="minorHAnsi"/>
          <w:szCs w:val="22"/>
          <w:lang w:val="pl-PL"/>
        </w:rPr>
        <w:t> </w:t>
      </w:r>
      <w:r w:rsidRPr="00813BCE">
        <w:rPr>
          <w:rFonts w:asciiTheme="minorHAnsi" w:hAnsiTheme="minorHAnsi" w:cstheme="minorHAnsi"/>
          <w:szCs w:val="22"/>
          <w:lang w:val="pl-PL"/>
        </w:rPr>
        <w:t xml:space="preserve">mm – powinna odpowiadać warunkom zawartym </w:t>
      </w:r>
      <w:r w:rsidR="00813BCE">
        <w:rPr>
          <w:rFonts w:asciiTheme="minorHAnsi" w:hAnsiTheme="minorHAnsi" w:cstheme="minorHAnsi"/>
          <w:szCs w:val="22"/>
          <w:lang w:val="pl-PL"/>
        </w:rPr>
        <w:br/>
      </w:r>
      <w:r w:rsidRPr="00813BCE">
        <w:rPr>
          <w:rFonts w:asciiTheme="minorHAnsi" w:hAnsiTheme="minorHAnsi" w:cstheme="minorHAnsi"/>
          <w:szCs w:val="22"/>
          <w:lang w:val="pl-PL"/>
        </w:rPr>
        <w:t>w</w:t>
      </w:r>
      <w:r w:rsidR="00813BCE">
        <w:rPr>
          <w:rFonts w:asciiTheme="minorHAnsi" w:hAnsiTheme="minorHAnsi" w:cstheme="minorHAnsi"/>
          <w:szCs w:val="22"/>
          <w:lang w:val="pl-PL"/>
        </w:rPr>
        <w:t> </w:t>
      </w:r>
      <w:r w:rsidRPr="00813BCE">
        <w:rPr>
          <w:rFonts w:asciiTheme="minorHAnsi" w:hAnsiTheme="minorHAnsi" w:cstheme="minorHAnsi"/>
          <w:szCs w:val="22"/>
          <w:lang w:val="pl-PL"/>
        </w:rPr>
        <w:t>PN-</w:t>
      </w:r>
      <w:r w:rsidR="003B5E80" w:rsidRPr="00813BCE">
        <w:rPr>
          <w:rFonts w:asciiTheme="minorHAnsi" w:hAnsiTheme="minorHAnsi" w:cstheme="minorHAnsi"/>
          <w:szCs w:val="22"/>
          <w:lang w:val="pl-PL"/>
        </w:rPr>
        <w:t>EN 10346:2015-09</w:t>
      </w:r>
      <w:r w:rsidRPr="00813BCE">
        <w:rPr>
          <w:rFonts w:asciiTheme="minorHAnsi" w:hAnsiTheme="minorHAnsi" w:cstheme="minorHAnsi"/>
          <w:szCs w:val="22"/>
          <w:lang w:val="pl-PL"/>
        </w:rPr>
        <w:t>. Wloty do przewodu należy zaopatrzyć w rozety. Powierzchnia blach powinna być równa, gładka i powleczona obustronnie cynkiem w sposób ciągły</w:t>
      </w:r>
      <w:r w:rsidR="008A2302" w:rsidRPr="00813BCE">
        <w:rPr>
          <w:rFonts w:asciiTheme="minorHAnsi" w:hAnsiTheme="minorHAnsi" w:cstheme="minorHAnsi"/>
          <w:szCs w:val="22"/>
          <w:lang w:val="pl-PL"/>
        </w:rPr>
        <w:t>.</w:t>
      </w:r>
    </w:p>
    <w:p w14:paraId="522A3E2D" w14:textId="77777777" w:rsidR="00D66085" w:rsidRPr="00813BCE" w:rsidRDefault="00D66085" w:rsidP="00060EFD">
      <w:pPr>
        <w:pStyle w:val="Wcicienormalne"/>
        <w:numPr>
          <w:ilvl w:val="0"/>
          <w:numId w:val="37"/>
        </w:numPr>
        <w:spacing w:line="276" w:lineRule="auto"/>
        <w:ind w:left="284" w:right="0" w:hanging="284"/>
        <w:rPr>
          <w:rFonts w:asciiTheme="minorHAnsi" w:hAnsiTheme="minorHAnsi" w:cstheme="minorHAnsi"/>
          <w:szCs w:val="22"/>
          <w:lang w:val="pl-PL"/>
        </w:rPr>
      </w:pPr>
      <w:r w:rsidRPr="00813BCE">
        <w:rPr>
          <w:rFonts w:asciiTheme="minorHAnsi" w:hAnsiTheme="minorHAnsi" w:cstheme="minorHAnsi"/>
          <w:b/>
          <w:szCs w:val="22"/>
          <w:lang w:val="pl-PL"/>
        </w:rPr>
        <w:t xml:space="preserve">cegła pełna ceramiczna </w:t>
      </w:r>
      <w:r w:rsidRPr="00813BCE">
        <w:rPr>
          <w:rFonts w:asciiTheme="minorHAnsi" w:hAnsiTheme="minorHAnsi" w:cstheme="minorHAnsi"/>
          <w:szCs w:val="22"/>
          <w:lang w:val="pl-PL"/>
        </w:rPr>
        <w:t>kl. 15 lub 10 do obmurowania pusta</w:t>
      </w:r>
      <w:r w:rsidR="00CD0D80" w:rsidRPr="00813BCE">
        <w:rPr>
          <w:rFonts w:asciiTheme="minorHAnsi" w:hAnsiTheme="minorHAnsi" w:cstheme="minorHAnsi"/>
          <w:szCs w:val="22"/>
          <w:lang w:val="pl-PL"/>
        </w:rPr>
        <w:t xml:space="preserve">ków </w:t>
      </w:r>
      <w:r w:rsidR="000E490E" w:rsidRPr="00813BCE">
        <w:rPr>
          <w:rFonts w:asciiTheme="minorHAnsi" w:hAnsiTheme="minorHAnsi" w:cstheme="minorHAnsi"/>
          <w:szCs w:val="22"/>
          <w:lang w:val="pl-PL"/>
        </w:rPr>
        <w:t>wentylacyjnych ścianką gr. </w:t>
      </w:r>
      <w:r w:rsidRPr="00813BCE">
        <w:rPr>
          <w:rFonts w:asciiTheme="minorHAnsi" w:hAnsiTheme="minorHAnsi" w:cstheme="minorHAnsi"/>
          <w:szCs w:val="22"/>
          <w:lang w:val="pl-PL"/>
        </w:rPr>
        <w:t>12 cm, na zaprawie cementowo-wapiennej dostarczona na Teren Budowy cegła ceramiczna, przeznaczona do wykonania przewodów wentylacyjnych, powinna odpowiad</w:t>
      </w:r>
      <w:r w:rsidR="003B5E80" w:rsidRPr="00813BCE">
        <w:rPr>
          <w:rFonts w:asciiTheme="minorHAnsi" w:hAnsiTheme="minorHAnsi" w:cstheme="minorHAnsi"/>
          <w:szCs w:val="22"/>
          <w:lang w:val="pl-PL"/>
        </w:rPr>
        <w:t>ać aktualnym normom państwowym:</w:t>
      </w:r>
      <w:r w:rsidR="003B5E80" w:rsidRPr="00813BCE">
        <w:rPr>
          <w:rFonts w:asciiTheme="minorHAnsi" w:hAnsiTheme="minorHAnsi" w:cstheme="minorHAnsi"/>
          <w:lang w:val="pl-PL"/>
        </w:rPr>
        <w:t xml:space="preserve"> PN-EN 771-1</w:t>
      </w:r>
      <w:r w:rsidR="00CD0D80" w:rsidRPr="00813BCE">
        <w:rPr>
          <w:rFonts w:asciiTheme="minorHAnsi" w:hAnsiTheme="minorHAnsi" w:cstheme="minorHAnsi"/>
          <w:lang w:val="pl-PL"/>
        </w:rPr>
        <w:t>+A1</w:t>
      </w:r>
      <w:r w:rsidRPr="00813BCE">
        <w:rPr>
          <w:rFonts w:asciiTheme="minorHAnsi" w:hAnsiTheme="minorHAnsi" w:cstheme="minorHAnsi"/>
          <w:szCs w:val="22"/>
          <w:lang w:val="pl-PL"/>
        </w:rPr>
        <w:t>. Dopuszczalne odchyłki wymiarowe cegieł mogą wynosić: dł</w:t>
      </w:r>
      <w:r w:rsidR="00E561F9" w:rsidRPr="00813BCE">
        <w:rPr>
          <w:rFonts w:asciiTheme="minorHAnsi" w:hAnsiTheme="minorHAnsi" w:cstheme="minorHAnsi"/>
          <w:szCs w:val="22"/>
          <w:lang w:val="pl-PL"/>
        </w:rPr>
        <w:t>. 250±6mm; szer. 120±5</w:t>
      </w:r>
      <w:r w:rsidRPr="00813BCE">
        <w:rPr>
          <w:rFonts w:asciiTheme="minorHAnsi" w:hAnsiTheme="minorHAnsi" w:cstheme="minorHAnsi"/>
          <w:szCs w:val="22"/>
          <w:lang w:val="pl-PL"/>
        </w:rPr>
        <w:t>mm</w:t>
      </w:r>
      <w:r w:rsidR="00E561F9" w:rsidRPr="00813BCE">
        <w:rPr>
          <w:rFonts w:asciiTheme="minorHAnsi" w:hAnsiTheme="minorHAnsi" w:cstheme="minorHAnsi"/>
          <w:szCs w:val="22"/>
          <w:lang w:val="pl-PL"/>
        </w:rPr>
        <w:t>; wys. 65±3</w:t>
      </w:r>
      <w:r w:rsidRPr="00813BCE">
        <w:rPr>
          <w:rFonts w:asciiTheme="minorHAnsi" w:hAnsiTheme="minorHAnsi" w:cstheme="minorHAnsi"/>
          <w:szCs w:val="22"/>
          <w:lang w:val="pl-PL"/>
        </w:rPr>
        <w:t>mm.</w:t>
      </w:r>
    </w:p>
    <w:p w14:paraId="39A03304"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Nasiąkliwość cegieł nie powinna przekraczać 22% dla cegły klasy 15 oraz 24% dla cegły klasy 10.</w:t>
      </w:r>
    </w:p>
    <w:p w14:paraId="51D20528"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Odporność cegły na uderzenia, powinna być taka, że cegła upuszczona z wys. 1,5</w:t>
      </w:r>
      <w:r w:rsidR="0030598F" w:rsidRPr="00813BCE">
        <w:rPr>
          <w:rFonts w:asciiTheme="minorHAnsi" w:hAnsiTheme="minorHAnsi" w:cstheme="minorHAnsi"/>
        </w:rPr>
        <w:t> </w:t>
      </w:r>
      <w:r w:rsidRPr="00813BCE">
        <w:rPr>
          <w:rFonts w:asciiTheme="minorHAnsi" w:hAnsiTheme="minorHAnsi" w:cstheme="minorHAnsi"/>
        </w:rPr>
        <w:t>m na inne cegły nie rozpada się na kawałki. Dopuszczalne jest pęknięcie cegły lub jej wyszczerbienie. Liczba cegieł nie spełniających powyższych wymagań nie może przekraczać:</w:t>
      </w:r>
    </w:p>
    <w:p w14:paraId="011CAE2B" w14:textId="77777777" w:rsidR="00D66085" w:rsidRPr="00813BCE" w:rsidRDefault="00D66085" w:rsidP="00B70829">
      <w:pPr>
        <w:pStyle w:val="Wcicienormalne"/>
        <w:tabs>
          <w:tab w:val="left" w:pos="284"/>
        </w:tabs>
        <w:spacing w:line="276" w:lineRule="auto"/>
        <w:ind w:left="1134" w:right="0"/>
        <w:rPr>
          <w:rFonts w:asciiTheme="minorHAnsi" w:hAnsiTheme="minorHAnsi" w:cstheme="minorHAnsi"/>
          <w:szCs w:val="22"/>
          <w:lang w:val="pl-PL"/>
        </w:rPr>
      </w:pPr>
      <w:r w:rsidRPr="00813BCE">
        <w:rPr>
          <w:rFonts w:asciiTheme="minorHAnsi" w:hAnsiTheme="minorHAnsi" w:cstheme="minorHAnsi"/>
          <w:szCs w:val="22"/>
          <w:lang w:val="pl-PL"/>
        </w:rPr>
        <w:t>dla 15 sprawdzanych cegieł – 2 szt.</w:t>
      </w:r>
    </w:p>
    <w:p w14:paraId="44526AE8" w14:textId="77777777" w:rsidR="00D66085" w:rsidRPr="00813BCE" w:rsidRDefault="00D66085" w:rsidP="00B70829">
      <w:pPr>
        <w:pStyle w:val="Wcicienormalne"/>
        <w:tabs>
          <w:tab w:val="left" w:pos="284"/>
        </w:tabs>
        <w:spacing w:line="276" w:lineRule="auto"/>
        <w:ind w:left="1134" w:right="0"/>
        <w:rPr>
          <w:rFonts w:asciiTheme="minorHAnsi" w:hAnsiTheme="minorHAnsi" w:cstheme="minorHAnsi"/>
          <w:szCs w:val="22"/>
          <w:lang w:val="pl-PL"/>
        </w:rPr>
      </w:pPr>
      <w:r w:rsidRPr="00813BCE">
        <w:rPr>
          <w:rFonts w:asciiTheme="minorHAnsi" w:hAnsiTheme="minorHAnsi" w:cstheme="minorHAnsi"/>
          <w:szCs w:val="22"/>
          <w:lang w:val="pl-PL"/>
        </w:rPr>
        <w:t>dla 25 sprawdzanych cegieł – 3 szt.</w:t>
      </w:r>
    </w:p>
    <w:p w14:paraId="28DC2478" w14:textId="77777777" w:rsidR="00D66085" w:rsidRPr="00813BCE" w:rsidRDefault="00D66085" w:rsidP="00B70829">
      <w:pPr>
        <w:pStyle w:val="Wcicienormalne"/>
        <w:tabs>
          <w:tab w:val="left" w:pos="284"/>
        </w:tabs>
        <w:spacing w:line="276" w:lineRule="auto"/>
        <w:ind w:left="1134" w:right="0"/>
        <w:rPr>
          <w:rFonts w:asciiTheme="minorHAnsi" w:hAnsiTheme="minorHAnsi" w:cstheme="minorHAnsi"/>
          <w:szCs w:val="22"/>
          <w:lang w:val="pl-PL"/>
        </w:rPr>
      </w:pPr>
      <w:r w:rsidRPr="00813BCE">
        <w:rPr>
          <w:rFonts w:asciiTheme="minorHAnsi" w:hAnsiTheme="minorHAnsi" w:cstheme="minorHAnsi"/>
          <w:szCs w:val="22"/>
          <w:lang w:val="pl-PL"/>
        </w:rPr>
        <w:t>dla 40 sprawdzanych cegieł – 5 szt.</w:t>
      </w:r>
    </w:p>
    <w:p w14:paraId="206FDAE6" w14:textId="77777777"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Cegły powinny być oznaczone: nazwą, symbolem normy, symbolem grupy, rodzaju, typu, wielkości, klasy, kodem sortymentu. Co najmniej 30% cegieł w przesyłce powinno być oznakowane w sposób trwały nazwą lub znakiem wytwórni i rokiem produkcji.</w:t>
      </w:r>
    </w:p>
    <w:p w14:paraId="7E2D7215"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55" w:name="_Toc93292490"/>
      <w:r w:rsidRPr="00813BCE">
        <w:rPr>
          <w:rFonts w:asciiTheme="minorHAnsi" w:hAnsiTheme="minorHAnsi" w:cstheme="minorHAnsi"/>
          <w:i/>
          <w:u w:val="single"/>
        </w:rPr>
        <w:t>Zaprawa cementowa</w:t>
      </w:r>
      <w:bookmarkEnd w:id="155"/>
    </w:p>
    <w:p w14:paraId="307E893D" w14:textId="36111C32" w:rsidR="00D66085" w:rsidRPr="00813BCE" w:rsidRDefault="00D66085" w:rsidP="00B70829">
      <w:pPr>
        <w:pStyle w:val="Kolorowalistaakcent11"/>
        <w:spacing w:before="120" w:after="240"/>
        <w:ind w:left="0"/>
        <w:contextualSpacing w:val="0"/>
        <w:jc w:val="both"/>
        <w:rPr>
          <w:rFonts w:asciiTheme="minorHAnsi" w:hAnsiTheme="minorHAnsi" w:cstheme="minorHAnsi"/>
        </w:rPr>
      </w:pPr>
      <w:r w:rsidRPr="00813BCE">
        <w:rPr>
          <w:rFonts w:asciiTheme="minorHAnsi" w:hAnsiTheme="minorHAnsi" w:cstheme="minorHAnsi"/>
        </w:rPr>
        <w:t>Zaprawa cementowa winna charakteryzować się dobrą przyczepnością, dużą wytrzymałością, małą nasiąkliwością, mieć niską wartość ciepłochronną i być trudno urabialna. Należy ją stosować w</w:t>
      </w:r>
      <w:r w:rsidR="0030598F" w:rsidRPr="00813BCE">
        <w:rPr>
          <w:rFonts w:asciiTheme="minorHAnsi" w:hAnsiTheme="minorHAnsi" w:cstheme="minorHAnsi"/>
        </w:rPr>
        <w:t> </w:t>
      </w:r>
      <w:r w:rsidRPr="00813BCE">
        <w:rPr>
          <w:rFonts w:asciiTheme="minorHAnsi" w:hAnsiTheme="minorHAnsi" w:cstheme="minorHAnsi"/>
        </w:rPr>
        <w:t>szczególności do mocno obciążonych murów i cienkich ścian działowych oraz murów pozostających w</w:t>
      </w:r>
      <w:r w:rsidR="0030598F" w:rsidRPr="00813BCE">
        <w:rPr>
          <w:rFonts w:asciiTheme="minorHAnsi" w:hAnsiTheme="minorHAnsi" w:cstheme="minorHAnsi"/>
        </w:rPr>
        <w:t> </w:t>
      </w:r>
      <w:r w:rsidRPr="00813BCE">
        <w:rPr>
          <w:rFonts w:asciiTheme="minorHAnsi" w:hAnsiTheme="minorHAnsi" w:cstheme="minorHAnsi"/>
        </w:rPr>
        <w:t>stałym otoczeniu wilgoci, z dodatkiem środków uszczelniających tam gdzie to konieczne. Urabialność zaprawy cementowej można polepszyć przez dodatek do wody zarobowej ciasta wapiennego w iloś</w:t>
      </w:r>
      <w:r w:rsidR="006317A6" w:rsidRPr="00813BCE">
        <w:rPr>
          <w:rFonts w:asciiTheme="minorHAnsi" w:hAnsiTheme="minorHAnsi" w:cstheme="minorHAnsi"/>
        </w:rPr>
        <w:t>ci ok. </w:t>
      </w:r>
      <w:r w:rsidRPr="00813BCE">
        <w:rPr>
          <w:rFonts w:asciiTheme="minorHAnsi" w:hAnsiTheme="minorHAnsi" w:cstheme="minorHAnsi"/>
        </w:rPr>
        <w:t>10÷15% lub specjalnych środków uplastyczniających. Dopuszcza</w:t>
      </w:r>
      <w:r w:rsidR="006317A6" w:rsidRPr="00813BCE">
        <w:rPr>
          <w:rFonts w:asciiTheme="minorHAnsi" w:hAnsiTheme="minorHAnsi" w:cstheme="minorHAnsi"/>
        </w:rPr>
        <w:t xml:space="preserve"> się plastyfikatory mineralne i </w:t>
      </w:r>
      <w:r w:rsidRPr="00813BCE">
        <w:rPr>
          <w:rFonts w:asciiTheme="minorHAnsi" w:hAnsiTheme="minorHAnsi" w:cstheme="minorHAnsi"/>
        </w:rPr>
        <w:t>chemiczne. Markę należy dobrać stosownie do przeznaczenia zaprawy. Zaprawę cementową należy zużyć w ciągu 2 godzin</w:t>
      </w:r>
      <w:r w:rsidR="006317A6" w:rsidRPr="00813BCE">
        <w:rPr>
          <w:rFonts w:asciiTheme="minorHAnsi" w:hAnsiTheme="minorHAnsi" w:cstheme="minorHAnsi"/>
        </w:rPr>
        <w:t xml:space="preserve"> od wyrobienia</w:t>
      </w:r>
      <w:r w:rsidR="00813BCE">
        <w:rPr>
          <w:rFonts w:asciiTheme="minorHAnsi" w:hAnsiTheme="minorHAnsi" w:cstheme="minorHAnsi"/>
        </w:rPr>
        <w:t>. Do </w:t>
      </w:r>
      <w:r w:rsidRPr="00813BCE">
        <w:rPr>
          <w:rFonts w:asciiTheme="minorHAnsi" w:hAnsiTheme="minorHAnsi" w:cstheme="minorHAnsi"/>
        </w:rPr>
        <w:t>zaprawy nie wolno używać cementu zwietrzałego, skawa</w:t>
      </w:r>
      <w:r w:rsidR="00071FA7" w:rsidRPr="00813BCE">
        <w:rPr>
          <w:rFonts w:asciiTheme="minorHAnsi" w:hAnsiTheme="minorHAnsi" w:cstheme="minorHAnsi"/>
        </w:rPr>
        <w:t>lonego lub zamoczonego. Markę i</w:t>
      </w:r>
      <w:r w:rsidR="00813BCE">
        <w:rPr>
          <w:rFonts w:asciiTheme="minorHAnsi" w:hAnsiTheme="minorHAnsi" w:cstheme="minorHAnsi"/>
        </w:rPr>
        <w:t> </w:t>
      </w:r>
      <w:r w:rsidRPr="00813BCE">
        <w:rPr>
          <w:rFonts w:asciiTheme="minorHAnsi" w:hAnsiTheme="minorHAnsi" w:cstheme="minorHAnsi"/>
        </w:rPr>
        <w:t>konsystencję zaprawy należy przyjmować wg jej pr</w:t>
      </w:r>
      <w:r w:rsidR="006317A6" w:rsidRPr="00813BCE">
        <w:rPr>
          <w:rFonts w:asciiTheme="minorHAnsi" w:hAnsiTheme="minorHAnsi" w:cstheme="minorHAnsi"/>
        </w:rPr>
        <w:t xml:space="preserve">zeznaczenia zgodnie z tabelą </w:t>
      </w:r>
      <w:r w:rsidRPr="00813BCE">
        <w:rPr>
          <w:rFonts w:asciiTheme="minorHAnsi" w:hAnsiTheme="minorHAnsi" w:cstheme="minorHAnsi"/>
        </w:rPr>
        <w:t>poniżej.</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6"/>
        <w:gridCol w:w="1841"/>
      </w:tblGrid>
      <w:tr w:rsidR="00D66085" w:rsidRPr="00813BCE" w14:paraId="7D9E4ACE" w14:textId="77777777" w:rsidTr="0030598F">
        <w:trPr>
          <w:jc w:val="center"/>
        </w:trPr>
        <w:tc>
          <w:tcPr>
            <w:tcW w:w="63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63BB83" w14:textId="77777777" w:rsidR="00D66085" w:rsidRPr="00813BCE" w:rsidRDefault="00D66085" w:rsidP="00B70829">
            <w:pPr>
              <w:pStyle w:val="Wcicienormalne"/>
              <w:tabs>
                <w:tab w:val="left" w:pos="360"/>
              </w:tabs>
              <w:spacing w:line="276" w:lineRule="auto"/>
              <w:ind w:left="0" w:right="0"/>
              <w:jc w:val="center"/>
              <w:rPr>
                <w:rFonts w:asciiTheme="minorHAnsi" w:hAnsiTheme="minorHAnsi" w:cstheme="minorHAnsi"/>
                <w:b/>
                <w:szCs w:val="22"/>
                <w:lang w:val="pl-PL"/>
              </w:rPr>
            </w:pPr>
            <w:r w:rsidRPr="00813BCE">
              <w:rPr>
                <w:rFonts w:asciiTheme="minorHAnsi" w:hAnsiTheme="minorHAnsi" w:cstheme="minorHAnsi"/>
                <w:b/>
                <w:szCs w:val="22"/>
                <w:lang w:val="pl-PL"/>
              </w:rPr>
              <w:t>Przeznaczenie zaprawy</w:t>
            </w:r>
          </w:p>
        </w:tc>
        <w:tc>
          <w:tcPr>
            <w:tcW w:w="184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A1D359A" w14:textId="77777777" w:rsidR="00D66085" w:rsidRPr="00813BCE" w:rsidRDefault="00D66085" w:rsidP="00B70829">
            <w:pPr>
              <w:pStyle w:val="Wcicienormalne"/>
              <w:tabs>
                <w:tab w:val="left" w:pos="360"/>
              </w:tabs>
              <w:spacing w:line="276" w:lineRule="auto"/>
              <w:ind w:left="0" w:right="0"/>
              <w:jc w:val="center"/>
              <w:rPr>
                <w:rFonts w:asciiTheme="minorHAnsi" w:hAnsiTheme="minorHAnsi" w:cstheme="minorHAnsi"/>
                <w:b/>
                <w:szCs w:val="22"/>
                <w:lang w:val="pl-PL"/>
              </w:rPr>
            </w:pPr>
            <w:r w:rsidRPr="00813BCE">
              <w:rPr>
                <w:rFonts w:asciiTheme="minorHAnsi" w:hAnsiTheme="minorHAnsi" w:cstheme="minorHAnsi"/>
                <w:b/>
                <w:szCs w:val="22"/>
                <w:lang w:val="pl-PL"/>
              </w:rPr>
              <w:t>Marka zaprawy</w:t>
            </w:r>
          </w:p>
        </w:tc>
      </w:tr>
      <w:tr w:rsidR="00D66085" w:rsidRPr="00813BCE" w14:paraId="14118281" w14:textId="77777777" w:rsidTr="0030598F">
        <w:trPr>
          <w:jc w:val="center"/>
        </w:trPr>
        <w:tc>
          <w:tcPr>
            <w:tcW w:w="6376" w:type="dxa"/>
            <w:tcBorders>
              <w:top w:val="single" w:sz="4" w:space="0" w:color="auto"/>
              <w:left w:val="single" w:sz="4" w:space="0" w:color="auto"/>
              <w:bottom w:val="single" w:sz="4" w:space="0" w:color="auto"/>
              <w:right w:val="single" w:sz="4" w:space="0" w:color="auto"/>
            </w:tcBorders>
            <w:vAlign w:val="center"/>
            <w:hideMark/>
          </w:tcPr>
          <w:p w14:paraId="3CA8C1CA" w14:textId="77777777" w:rsidR="00D66085" w:rsidRPr="00813BCE" w:rsidRDefault="00D66085" w:rsidP="00B70829">
            <w:pPr>
              <w:pStyle w:val="Tytu"/>
              <w:tabs>
                <w:tab w:val="left" w:pos="360"/>
              </w:tabs>
              <w:spacing w:line="276" w:lineRule="auto"/>
              <w:jc w:val="left"/>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Do murowania fundamentów i ścian budynków</w:t>
            </w:r>
          </w:p>
        </w:tc>
        <w:tc>
          <w:tcPr>
            <w:tcW w:w="1841" w:type="dxa"/>
            <w:tcBorders>
              <w:top w:val="single" w:sz="4" w:space="0" w:color="auto"/>
              <w:left w:val="single" w:sz="4" w:space="0" w:color="auto"/>
              <w:bottom w:val="single" w:sz="4" w:space="0" w:color="auto"/>
              <w:right w:val="single" w:sz="4" w:space="0" w:color="auto"/>
            </w:tcBorders>
            <w:vAlign w:val="center"/>
            <w:hideMark/>
          </w:tcPr>
          <w:p w14:paraId="311F2D16" w14:textId="77777777" w:rsidR="00D66085" w:rsidRPr="00813BCE" w:rsidRDefault="00D66085" w:rsidP="00B70829">
            <w:pPr>
              <w:pStyle w:val="Tytu"/>
              <w:tabs>
                <w:tab w:val="left" w:pos="360"/>
              </w:tabs>
              <w:spacing w:line="276" w:lineRule="auto"/>
              <w:rPr>
                <w:rFonts w:asciiTheme="minorHAnsi" w:hAnsiTheme="minorHAnsi" w:cstheme="minorHAnsi"/>
                <w:sz w:val="22"/>
                <w:szCs w:val="22"/>
                <w:lang w:eastAsia="pl-PL"/>
              </w:rPr>
            </w:pPr>
            <w:r w:rsidRPr="00813BCE">
              <w:rPr>
                <w:rFonts w:asciiTheme="minorHAnsi" w:hAnsiTheme="minorHAnsi" w:cstheme="minorHAnsi"/>
                <w:sz w:val="22"/>
                <w:szCs w:val="22"/>
                <w:lang w:eastAsia="pl-PL"/>
              </w:rPr>
              <w:t>≥M2</w:t>
            </w:r>
          </w:p>
        </w:tc>
      </w:tr>
      <w:tr w:rsidR="00D66085" w:rsidRPr="00813BCE" w14:paraId="0CC577D9" w14:textId="77777777" w:rsidTr="0030598F">
        <w:trPr>
          <w:jc w:val="center"/>
        </w:trPr>
        <w:tc>
          <w:tcPr>
            <w:tcW w:w="6376" w:type="dxa"/>
            <w:tcBorders>
              <w:top w:val="single" w:sz="4" w:space="0" w:color="auto"/>
              <w:left w:val="single" w:sz="4" w:space="0" w:color="auto"/>
              <w:bottom w:val="single" w:sz="4" w:space="0" w:color="auto"/>
              <w:right w:val="single" w:sz="4" w:space="0" w:color="auto"/>
            </w:tcBorders>
            <w:vAlign w:val="center"/>
            <w:hideMark/>
          </w:tcPr>
          <w:p w14:paraId="7EC85CB6" w14:textId="77777777" w:rsidR="00D66085" w:rsidRPr="00813BCE" w:rsidRDefault="00D66085" w:rsidP="00B70829">
            <w:pPr>
              <w:pStyle w:val="Tytu"/>
              <w:tabs>
                <w:tab w:val="left" w:pos="360"/>
              </w:tabs>
              <w:spacing w:line="276" w:lineRule="auto"/>
              <w:jc w:val="left"/>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Do murowania filarów, murów, łuków, sklepień silnie obciążonych</w:t>
            </w:r>
          </w:p>
        </w:tc>
        <w:tc>
          <w:tcPr>
            <w:tcW w:w="1841" w:type="dxa"/>
            <w:tcBorders>
              <w:top w:val="single" w:sz="4" w:space="0" w:color="auto"/>
              <w:left w:val="single" w:sz="4" w:space="0" w:color="auto"/>
              <w:bottom w:val="single" w:sz="4" w:space="0" w:color="auto"/>
              <w:right w:val="single" w:sz="4" w:space="0" w:color="auto"/>
            </w:tcBorders>
            <w:vAlign w:val="center"/>
            <w:hideMark/>
          </w:tcPr>
          <w:p w14:paraId="6799A7C1" w14:textId="77777777" w:rsidR="00D66085" w:rsidRPr="00813BCE" w:rsidRDefault="00D66085" w:rsidP="00B70829">
            <w:pPr>
              <w:pStyle w:val="Tytu"/>
              <w:tabs>
                <w:tab w:val="left" w:pos="360"/>
              </w:tabs>
              <w:spacing w:line="276" w:lineRule="auto"/>
              <w:rPr>
                <w:rFonts w:asciiTheme="minorHAnsi" w:hAnsiTheme="minorHAnsi" w:cstheme="minorHAnsi"/>
                <w:sz w:val="22"/>
                <w:szCs w:val="22"/>
                <w:lang w:eastAsia="pl-PL"/>
              </w:rPr>
            </w:pPr>
            <w:r w:rsidRPr="00813BCE">
              <w:rPr>
                <w:rFonts w:asciiTheme="minorHAnsi" w:hAnsiTheme="minorHAnsi" w:cstheme="minorHAnsi"/>
                <w:sz w:val="22"/>
                <w:szCs w:val="22"/>
                <w:lang w:eastAsia="pl-PL"/>
              </w:rPr>
              <w:t>≥M5</w:t>
            </w:r>
          </w:p>
        </w:tc>
      </w:tr>
      <w:tr w:rsidR="00D66085" w:rsidRPr="00813BCE" w14:paraId="0ECFE306" w14:textId="77777777" w:rsidTr="0030598F">
        <w:trPr>
          <w:jc w:val="center"/>
        </w:trPr>
        <w:tc>
          <w:tcPr>
            <w:tcW w:w="6376" w:type="dxa"/>
            <w:tcBorders>
              <w:top w:val="single" w:sz="4" w:space="0" w:color="auto"/>
              <w:left w:val="single" w:sz="4" w:space="0" w:color="auto"/>
              <w:bottom w:val="single" w:sz="4" w:space="0" w:color="auto"/>
              <w:right w:val="single" w:sz="4" w:space="0" w:color="auto"/>
            </w:tcBorders>
            <w:vAlign w:val="center"/>
            <w:hideMark/>
          </w:tcPr>
          <w:p w14:paraId="0E93866B" w14:textId="77777777" w:rsidR="00D66085" w:rsidRPr="00813BCE" w:rsidRDefault="00D66085" w:rsidP="00B70829">
            <w:pPr>
              <w:pStyle w:val="Tytu"/>
              <w:tabs>
                <w:tab w:val="left" w:pos="360"/>
              </w:tabs>
              <w:spacing w:line="276" w:lineRule="auto"/>
              <w:jc w:val="left"/>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Do układania warstwy wyrównawczej pod podokienniki oraz inne obróbki blacharskie</w:t>
            </w:r>
          </w:p>
        </w:tc>
        <w:tc>
          <w:tcPr>
            <w:tcW w:w="1841" w:type="dxa"/>
            <w:tcBorders>
              <w:top w:val="single" w:sz="4" w:space="0" w:color="auto"/>
              <w:left w:val="single" w:sz="4" w:space="0" w:color="auto"/>
              <w:bottom w:val="single" w:sz="4" w:space="0" w:color="auto"/>
              <w:right w:val="single" w:sz="4" w:space="0" w:color="auto"/>
            </w:tcBorders>
            <w:vAlign w:val="center"/>
            <w:hideMark/>
          </w:tcPr>
          <w:p w14:paraId="4C986E64" w14:textId="77777777" w:rsidR="00D66085" w:rsidRPr="00813BCE" w:rsidRDefault="00D66085" w:rsidP="00B70829">
            <w:pPr>
              <w:pStyle w:val="Tytu"/>
              <w:tabs>
                <w:tab w:val="left" w:pos="360"/>
              </w:tabs>
              <w:spacing w:line="276" w:lineRule="auto"/>
              <w:rPr>
                <w:rFonts w:asciiTheme="minorHAnsi" w:hAnsiTheme="minorHAnsi" w:cstheme="minorHAnsi"/>
                <w:sz w:val="22"/>
                <w:szCs w:val="22"/>
                <w:lang w:eastAsia="pl-PL"/>
              </w:rPr>
            </w:pPr>
            <w:r w:rsidRPr="00813BCE">
              <w:rPr>
                <w:rFonts w:asciiTheme="minorHAnsi" w:hAnsiTheme="minorHAnsi" w:cstheme="minorHAnsi"/>
                <w:sz w:val="22"/>
                <w:szCs w:val="22"/>
                <w:lang w:eastAsia="pl-PL"/>
              </w:rPr>
              <w:t>≥M2</w:t>
            </w:r>
          </w:p>
        </w:tc>
      </w:tr>
      <w:tr w:rsidR="00D66085" w:rsidRPr="00813BCE" w14:paraId="311A5E49" w14:textId="77777777" w:rsidTr="0030598F">
        <w:trPr>
          <w:jc w:val="center"/>
        </w:trPr>
        <w:tc>
          <w:tcPr>
            <w:tcW w:w="6376" w:type="dxa"/>
            <w:tcBorders>
              <w:top w:val="single" w:sz="4" w:space="0" w:color="auto"/>
              <w:left w:val="single" w:sz="4" w:space="0" w:color="auto"/>
              <w:bottom w:val="single" w:sz="4" w:space="0" w:color="auto"/>
              <w:right w:val="single" w:sz="4" w:space="0" w:color="auto"/>
            </w:tcBorders>
            <w:vAlign w:val="center"/>
            <w:hideMark/>
          </w:tcPr>
          <w:p w14:paraId="584517D9" w14:textId="77777777" w:rsidR="00D66085" w:rsidRPr="00813BCE" w:rsidRDefault="00D66085" w:rsidP="00B70829">
            <w:pPr>
              <w:pStyle w:val="Tytu"/>
              <w:tabs>
                <w:tab w:val="left" w:pos="360"/>
              </w:tabs>
              <w:spacing w:line="276" w:lineRule="auto"/>
              <w:jc w:val="left"/>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 xml:space="preserve">Do </w:t>
            </w:r>
            <w:proofErr w:type="spellStart"/>
            <w:r w:rsidRPr="00813BCE">
              <w:rPr>
                <w:rFonts w:asciiTheme="minorHAnsi" w:hAnsiTheme="minorHAnsi" w:cstheme="minorHAnsi"/>
                <w:b w:val="0"/>
                <w:bCs w:val="0"/>
                <w:sz w:val="22"/>
                <w:szCs w:val="22"/>
                <w:u w:val="none"/>
                <w:lang w:eastAsia="pl-PL"/>
              </w:rPr>
              <w:t>osadzeń</w:t>
            </w:r>
            <w:proofErr w:type="spellEnd"/>
            <w:r w:rsidRPr="00813BCE">
              <w:rPr>
                <w:rFonts w:asciiTheme="minorHAnsi" w:hAnsiTheme="minorHAnsi" w:cstheme="minorHAnsi"/>
                <w:b w:val="0"/>
                <w:bCs w:val="0"/>
                <w:sz w:val="22"/>
                <w:szCs w:val="22"/>
                <w:u w:val="none"/>
                <w:lang w:eastAsia="pl-PL"/>
              </w:rPr>
              <w:t xml:space="preserve"> kotwi i łączników oraz zalewek murarskich w zależności od zastosowania</w:t>
            </w:r>
          </w:p>
        </w:tc>
        <w:tc>
          <w:tcPr>
            <w:tcW w:w="1841" w:type="dxa"/>
            <w:tcBorders>
              <w:top w:val="single" w:sz="4" w:space="0" w:color="auto"/>
              <w:left w:val="single" w:sz="4" w:space="0" w:color="auto"/>
              <w:bottom w:val="single" w:sz="4" w:space="0" w:color="auto"/>
              <w:right w:val="single" w:sz="4" w:space="0" w:color="auto"/>
            </w:tcBorders>
            <w:vAlign w:val="center"/>
            <w:hideMark/>
          </w:tcPr>
          <w:p w14:paraId="6DB0C249" w14:textId="77777777" w:rsidR="00D66085" w:rsidRPr="00813BCE" w:rsidRDefault="00D66085" w:rsidP="00B70829">
            <w:pPr>
              <w:pStyle w:val="Tytu"/>
              <w:tabs>
                <w:tab w:val="left" w:pos="360"/>
              </w:tabs>
              <w:spacing w:line="276" w:lineRule="auto"/>
              <w:rPr>
                <w:rFonts w:asciiTheme="minorHAnsi" w:hAnsiTheme="minorHAnsi" w:cstheme="minorHAnsi"/>
                <w:sz w:val="22"/>
                <w:szCs w:val="22"/>
                <w:lang w:eastAsia="pl-PL"/>
              </w:rPr>
            </w:pPr>
            <w:r w:rsidRPr="00813BCE">
              <w:rPr>
                <w:rFonts w:asciiTheme="minorHAnsi" w:hAnsiTheme="minorHAnsi" w:cstheme="minorHAnsi"/>
                <w:sz w:val="22"/>
                <w:szCs w:val="22"/>
                <w:lang w:eastAsia="pl-PL"/>
              </w:rPr>
              <w:t>≥M10</w:t>
            </w:r>
          </w:p>
        </w:tc>
      </w:tr>
    </w:tbl>
    <w:p w14:paraId="5B9FE26C" w14:textId="77777777" w:rsidR="00D66085" w:rsidRPr="00813BCE" w:rsidRDefault="00D66085" w:rsidP="00B70829">
      <w:pPr>
        <w:pStyle w:val="Kolorowalistaakcent11"/>
        <w:spacing w:before="240" w:after="0"/>
        <w:ind w:left="0"/>
        <w:contextualSpacing w:val="0"/>
        <w:jc w:val="both"/>
        <w:rPr>
          <w:rFonts w:asciiTheme="minorHAnsi" w:hAnsiTheme="minorHAnsi" w:cstheme="minorHAnsi"/>
        </w:rPr>
      </w:pPr>
      <w:r w:rsidRPr="00813BCE">
        <w:rPr>
          <w:rFonts w:asciiTheme="minorHAnsi" w:hAnsiTheme="minorHAnsi" w:cstheme="minorHAnsi"/>
        </w:rPr>
        <w:lastRenderedPageBreak/>
        <w:t>Do zapraw wyższych marek skład objętościowy zapraw oraz dobór właściwego rodzaju i marki cementu powinien być ustalony doświadczalnie przez uprawnione laboratorium badawcze. Przy mechanicznym lub ręcznym mieszaniu należy najpierw mie</w:t>
      </w:r>
      <w:r w:rsidR="00E561F9" w:rsidRPr="00813BCE">
        <w:rPr>
          <w:rFonts w:asciiTheme="minorHAnsi" w:hAnsiTheme="minorHAnsi" w:cstheme="minorHAnsi"/>
        </w:rPr>
        <w:t>szać składniki sypkie (cement i </w:t>
      </w:r>
      <w:r w:rsidRPr="00813BCE">
        <w:rPr>
          <w:rFonts w:asciiTheme="minorHAnsi" w:hAnsiTheme="minorHAnsi" w:cstheme="minorHAnsi"/>
        </w:rPr>
        <w:t>kruszywo), aż do uzyskania jednolitej mieszaniny, a następnie dodać wodę i mieszać w dalszym ciągu aż do uzyskania jednorodnej masy zaprawy.</w:t>
      </w:r>
    </w:p>
    <w:p w14:paraId="1FBE2327"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W przypadku wzrostu temperatury otoczenia powyżej </w:t>
      </w:r>
      <w:r w:rsidR="0011224A" w:rsidRPr="00813BCE">
        <w:rPr>
          <w:rFonts w:asciiTheme="minorHAnsi" w:hAnsiTheme="minorHAnsi" w:cstheme="minorHAnsi"/>
        </w:rPr>
        <w:t>+</w:t>
      </w:r>
      <w:r w:rsidRPr="00813BCE">
        <w:rPr>
          <w:rFonts w:asciiTheme="minorHAnsi" w:hAnsiTheme="minorHAnsi" w:cstheme="minorHAnsi"/>
        </w:rPr>
        <w:t>25</w:t>
      </w:r>
      <w:r w:rsidR="00CF04FE" w:rsidRPr="00813BCE">
        <w:rPr>
          <w:rFonts w:asciiTheme="minorHAnsi" w:hAnsiTheme="minorHAnsi" w:cstheme="minorHAnsi"/>
        </w:rPr>
        <w:t>°</w:t>
      </w:r>
      <w:r w:rsidRPr="00813BCE">
        <w:rPr>
          <w:rFonts w:asciiTheme="minorHAnsi" w:hAnsiTheme="minorHAnsi" w:cstheme="minorHAnsi"/>
        </w:rPr>
        <w:t>C okres zużycia zapraw cementowych powinien być skrócony do 30 minut.</w:t>
      </w:r>
      <w:r w:rsidR="0030598F" w:rsidRPr="00813BCE">
        <w:rPr>
          <w:rFonts w:asciiTheme="minorHAnsi" w:hAnsiTheme="minorHAnsi" w:cstheme="minorHAnsi"/>
        </w:rPr>
        <w:t xml:space="preserve"> </w:t>
      </w:r>
      <w:r w:rsidRPr="00813BCE">
        <w:rPr>
          <w:rFonts w:asciiTheme="minorHAnsi" w:hAnsiTheme="minorHAnsi" w:cstheme="minorHAnsi"/>
        </w:rPr>
        <w:t>Skurcz liniowy stwardniałej zaprawy nie powinien być większy niż 1‰.</w:t>
      </w:r>
    </w:p>
    <w:p w14:paraId="5C574172"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56" w:name="_Toc93292491"/>
      <w:r w:rsidRPr="00813BCE">
        <w:rPr>
          <w:rFonts w:asciiTheme="minorHAnsi" w:hAnsiTheme="minorHAnsi" w:cstheme="minorHAnsi"/>
          <w:i/>
          <w:u w:val="single"/>
        </w:rPr>
        <w:t>Zaprawa cementowo-wapienna</w:t>
      </w:r>
      <w:bookmarkEnd w:id="156"/>
    </w:p>
    <w:p w14:paraId="1A7687AF"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Może być wykonywana z cementu portlandzkiego z dodatkiem żużla granulowanego lub innego lekkiego kruszywa, ciasta wapiennego lub wapna hydratyzowanego. Zaprawy te winny mieć właściwości pośrednie zapraw cementowych i wapiennych. Być dobrze urabialne, dostatecznie wy</w:t>
      </w:r>
      <w:r w:rsidR="006317A6" w:rsidRPr="00813BCE">
        <w:rPr>
          <w:rFonts w:asciiTheme="minorHAnsi" w:hAnsiTheme="minorHAnsi" w:cstheme="minorHAnsi"/>
        </w:rPr>
        <w:t>trzymałe, dość szybko wiążące i </w:t>
      </w:r>
      <w:r w:rsidRPr="00813BCE">
        <w:rPr>
          <w:rFonts w:asciiTheme="minorHAnsi" w:hAnsiTheme="minorHAnsi" w:cstheme="minorHAnsi"/>
        </w:rPr>
        <w:t>twardniejące. Przy przygotowaniu zaprawy, niezależnie czy mieszanie będzie się odbywać ręcznie czy mechanicznie, należy najpierw wymieszać składniki sypkie, a następnie dolać wodę i całość wymieszać do chwili uzyskania jednolitej masy.</w:t>
      </w:r>
    </w:p>
    <w:p w14:paraId="5040132C"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W przypadku gdy zostanie zastosowane wapno w postaci ciasta wapiennego należy je najpierw rozrzedzić wodą i w takiej postaci dodać do składników suchych. Czas zużycia zapraw cementowo-wapiennych nie powinien przekraczać 5 godzin od chwili ich zarobienia. Przy temperaturze powyżej </w:t>
      </w:r>
      <w:r w:rsidR="0011224A" w:rsidRPr="00813BCE">
        <w:rPr>
          <w:rFonts w:asciiTheme="minorHAnsi" w:hAnsiTheme="minorHAnsi" w:cstheme="minorHAnsi"/>
        </w:rPr>
        <w:t>+</w:t>
      </w:r>
      <w:r w:rsidRPr="00813BCE">
        <w:rPr>
          <w:rFonts w:asciiTheme="minorHAnsi" w:hAnsiTheme="minorHAnsi" w:cstheme="minorHAnsi"/>
        </w:rPr>
        <w:t>25°C okres ten skraca się do 1 godziny.</w:t>
      </w:r>
    </w:p>
    <w:p w14:paraId="452C6D94" w14:textId="77777777" w:rsidR="00D66085" w:rsidRPr="00813BCE" w:rsidRDefault="00D66085" w:rsidP="00B70829">
      <w:pPr>
        <w:pStyle w:val="Kolorowalistaakcent11"/>
        <w:spacing w:before="120" w:after="240"/>
        <w:ind w:left="0"/>
        <w:contextualSpacing w:val="0"/>
        <w:jc w:val="both"/>
        <w:rPr>
          <w:rFonts w:asciiTheme="minorHAnsi" w:hAnsiTheme="minorHAnsi" w:cstheme="minorHAnsi"/>
        </w:rPr>
      </w:pPr>
      <w:r w:rsidRPr="00813BCE">
        <w:rPr>
          <w:rFonts w:asciiTheme="minorHAnsi" w:hAnsiTheme="minorHAnsi" w:cstheme="minorHAnsi"/>
        </w:rPr>
        <w:t>Skład objętościowy zaprawy należy dobierać doświadczalnie, w zależności od wymaganej marki zaprawy oraz rodzaju cementu i wapna. Orientacyjne składy objętościowe zapraw o konsystencji 10</w:t>
      </w:r>
      <w:r w:rsidR="00664563" w:rsidRPr="00813BCE">
        <w:rPr>
          <w:rFonts w:asciiTheme="minorHAnsi" w:hAnsiTheme="minorHAnsi" w:cstheme="minorHAnsi"/>
        </w:rPr>
        <w:t> </w:t>
      </w:r>
      <w:r w:rsidRPr="00813BCE">
        <w:rPr>
          <w:rFonts w:asciiTheme="minorHAnsi" w:hAnsiTheme="minorHAnsi" w:cstheme="minorHAnsi"/>
        </w:rPr>
        <w:t>cm wg stożka pomiarowego przyjmować z tabeli poniżej.</w:t>
      </w:r>
    </w:p>
    <w:tbl>
      <w:tblPr>
        <w:tblW w:w="7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39"/>
        <w:gridCol w:w="2792"/>
        <w:gridCol w:w="3404"/>
      </w:tblGrid>
      <w:tr w:rsidR="00D66085" w:rsidRPr="00813BCE" w14:paraId="00EB97E4" w14:textId="77777777" w:rsidTr="00664563">
        <w:trPr>
          <w:cantSplit/>
          <w:jc w:val="center"/>
        </w:trPr>
        <w:tc>
          <w:tcPr>
            <w:tcW w:w="173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5474A480"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b/>
                <w:bCs/>
              </w:rPr>
            </w:pPr>
            <w:r w:rsidRPr="00813BCE">
              <w:rPr>
                <w:rFonts w:asciiTheme="minorHAnsi" w:hAnsiTheme="minorHAnsi" w:cstheme="minorHAnsi"/>
                <w:b/>
                <w:bCs/>
              </w:rPr>
              <w:t>Marka zaprawy</w:t>
            </w:r>
          </w:p>
        </w:tc>
        <w:tc>
          <w:tcPr>
            <w:tcW w:w="619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9D7A542"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b/>
                <w:bCs/>
              </w:rPr>
            </w:pPr>
            <w:r w:rsidRPr="00813BCE">
              <w:rPr>
                <w:rFonts w:asciiTheme="minorHAnsi" w:hAnsiTheme="minorHAnsi" w:cstheme="minorHAnsi"/>
                <w:b/>
                <w:bCs/>
              </w:rPr>
              <w:t>Orientacyjny skład objętościowy zaprawy</w:t>
            </w:r>
          </w:p>
        </w:tc>
      </w:tr>
      <w:tr w:rsidR="00D66085" w:rsidRPr="00813BCE" w14:paraId="242A7BA1" w14:textId="77777777" w:rsidTr="00664563">
        <w:trPr>
          <w:cantSplit/>
          <w:jc w:val="center"/>
        </w:trPr>
        <w:tc>
          <w:tcPr>
            <w:tcW w:w="1739" w:type="dxa"/>
            <w:vMerge/>
            <w:tcBorders>
              <w:top w:val="single" w:sz="4" w:space="0" w:color="auto"/>
              <w:left w:val="single" w:sz="4" w:space="0" w:color="auto"/>
              <w:bottom w:val="single" w:sz="4" w:space="0" w:color="auto"/>
              <w:right w:val="single" w:sz="4" w:space="0" w:color="auto"/>
            </w:tcBorders>
            <w:vAlign w:val="center"/>
            <w:hideMark/>
          </w:tcPr>
          <w:p w14:paraId="692EC12B" w14:textId="77777777" w:rsidR="00D66085" w:rsidRPr="00813BCE" w:rsidRDefault="00D66085" w:rsidP="00B70829">
            <w:pPr>
              <w:spacing w:line="276" w:lineRule="auto"/>
              <w:rPr>
                <w:rFonts w:asciiTheme="minorHAnsi" w:hAnsiTheme="minorHAnsi" w:cstheme="minorHAnsi"/>
                <w:b/>
                <w:bCs/>
              </w:rPr>
            </w:pPr>
          </w:p>
        </w:tc>
        <w:tc>
          <w:tcPr>
            <w:tcW w:w="27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B5896E"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b/>
                <w:bCs/>
              </w:rPr>
            </w:pPr>
            <w:r w:rsidRPr="00813BCE">
              <w:rPr>
                <w:rFonts w:asciiTheme="minorHAnsi" w:hAnsiTheme="minorHAnsi" w:cstheme="minorHAnsi"/>
                <w:b/>
                <w:bCs/>
              </w:rPr>
              <w:t>cement: ciasto wapienne : piasek</w:t>
            </w:r>
          </w:p>
        </w:tc>
        <w:tc>
          <w:tcPr>
            <w:tcW w:w="340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C661B19"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b/>
                <w:bCs/>
              </w:rPr>
            </w:pPr>
            <w:r w:rsidRPr="00813BCE">
              <w:rPr>
                <w:rFonts w:asciiTheme="minorHAnsi" w:hAnsiTheme="minorHAnsi" w:cstheme="minorHAnsi"/>
                <w:b/>
                <w:bCs/>
              </w:rPr>
              <w:t>cement: wapno hydratyzowane: piasek</w:t>
            </w:r>
          </w:p>
        </w:tc>
      </w:tr>
      <w:tr w:rsidR="00D66085" w:rsidRPr="00813BCE" w14:paraId="2018FCE6" w14:textId="77777777" w:rsidTr="00664563">
        <w:trPr>
          <w:jc w:val="center"/>
        </w:trPr>
        <w:tc>
          <w:tcPr>
            <w:tcW w:w="1739" w:type="dxa"/>
            <w:tcBorders>
              <w:top w:val="single" w:sz="4" w:space="0" w:color="auto"/>
              <w:left w:val="single" w:sz="4" w:space="0" w:color="auto"/>
              <w:bottom w:val="single" w:sz="4" w:space="0" w:color="auto"/>
              <w:right w:val="single" w:sz="4" w:space="0" w:color="auto"/>
            </w:tcBorders>
            <w:vAlign w:val="center"/>
            <w:hideMark/>
          </w:tcPr>
          <w:p w14:paraId="0CD5988C"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b/>
                <w:bCs/>
              </w:rPr>
            </w:pPr>
            <w:r w:rsidRPr="00813BCE">
              <w:rPr>
                <w:rFonts w:asciiTheme="minorHAnsi" w:hAnsiTheme="minorHAnsi" w:cstheme="minorHAnsi"/>
                <w:b/>
                <w:bCs/>
              </w:rPr>
              <w:t>M2</w:t>
            </w:r>
          </w:p>
        </w:tc>
        <w:tc>
          <w:tcPr>
            <w:tcW w:w="2792" w:type="dxa"/>
            <w:tcBorders>
              <w:top w:val="single" w:sz="4" w:space="0" w:color="auto"/>
              <w:left w:val="single" w:sz="4" w:space="0" w:color="auto"/>
              <w:bottom w:val="single" w:sz="4" w:space="0" w:color="auto"/>
              <w:right w:val="single" w:sz="4" w:space="0" w:color="auto"/>
            </w:tcBorders>
            <w:vAlign w:val="center"/>
            <w:hideMark/>
          </w:tcPr>
          <w:p w14:paraId="7949EA27"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rPr>
            </w:pPr>
            <w:r w:rsidRPr="00813BCE">
              <w:rPr>
                <w:rFonts w:asciiTheme="minorHAnsi" w:hAnsiTheme="minorHAnsi" w:cstheme="minorHAnsi"/>
              </w:rPr>
              <w:t>1:1:6 ;  1:1:7 ; 1:1,7:5</w:t>
            </w:r>
          </w:p>
        </w:tc>
        <w:tc>
          <w:tcPr>
            <w:tcW w:w="3404" w:type="dxa"/>
            <w:tcBorders>
              <w:top w:val="single" w:sz="4" w:space="0" w:color="auto"/>
              <w:left w:val="single" w:sz="4" w:space="0" w:color="auto"/>
              <w:bottom w:val="single" w:sz="4" w:space="0" w:color="auto"/>
              <w:right w:val="single" w:sz="4" w:space="0" w:color="auto"/>
            </w:tcBorders>
            <w:vAlign w:val="center"/>
            <w:hideMark/>
          </w:tcPr>
          <w:p w14:paraId="23A8DC52"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rPr>
            </w:pPr>
            <w:r w:rsidRPr="00813BCE">
              <w:rPr>
                <w:rFonts w:asciiTheme="minorHAnsi" w:hAnsiTheme="minorHAnsi" w:cstheme="minorHAnsi"/>
              </w:rPr>
              <w:t>1:1:6 ; 1:1:7 ; 1:1,7: 5</w:t>
            </w:r>
          </w:p>
        </w:tc>
      </w:tr>
      <w:tr w:rsidR="00D66085" w:rsidRPr="00813BCE" w14:paraId="4DA465C3" w14:textId="77777777" w:rsidTr="00664563">
        <w:trPr>
          <w:jc w:val="center"/>
        </w:trPr>
        <w:tc>
          <w:tcPr>
            <w:tcW w:w="1739" w:type="dxa"/>
            <w:tcBorders>
              <w:top w:val="single" w:sz="4" w:space="0" w:color="auto"/>
              <w:left w:val="single" w:sz="4" w:space="0" w:color="auto"/>
              <w:bottom w:val="single" w:sz="4" w:space="0" w:color="auto"/>
              <w:right w:val="single" w:sz="4" w:space="0" w:color="auto"/>
            </w:tcBorders>
            <w:vAlign w:val="center"/>
            <w:hideMark/>
          </w:tcPr>
          <w:p w14:paraId="79AAC57D"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b/>
                <w:bCs/>
              </w:rPr>
            </w:pPr>
            <w:r w:rsidRPr="00813BCE">
              <w:rPr>
                <w:rFonts w:asciiTheme="minorHAnsi" w:hAnsiTheme="minorHAnsi" w:cstheme="minorHAnsi"/>
                <w:b/>
                <w:bCs/>
              </w:rPr>
              <w:t>M5</w:t>
            </w:r>
          </w:p>
        </w:tc>
        <w:tc>
          <w:tcPr>
            <w:tcW w:w="2792" w:type="dxa"/>
            <w:tcBorders>
              <w:top w:val="single" w:sz="4" w:space="0" w:color="auto"/>
              <w:left w:val="single" w:sz="4" w:space="0" w:color="auto"/>
              <w:bottom w:val="single" w:sz="4" w:space="0" w:color="auto"/>
              <w:right w:val="single" w:sz="4" w:space="0" w:color="auto"/>
            </w:tcBorders>
            <w:vAlign w:val="center"/>
            <w:hideMark/>
          </w:tcPr>
          <w:p w14:paraId="2767469F"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rPr>
            </w:pPr>
            <w:r w:rsidRPr="00813BCE">
              <w:rPr>
                <w:rFonts w:asciiTheme="minorHAnsi" w:hAnsiTheme="minorHAnsi" w:cstheme="minorHAnsi"/>
              </w:rPr>
              <w:t>1:0,3:4 ; 1:0,5:4,5</w:t>
            </w:r>
          </w:p>
        </w:tc>
        <w:tc>
          <w:tcPr>
            <w:tcW w:w="3404" w:type="dxa"/>
            <w:tcBorders>
              <w:top w:val="single" w:sz="4" w:space="0" w:color="auto"/>
              <w:left w:val="single" w:sz="4" w:space="0" w:color="auto"/>
              <w:bottom w:val="single" w:sz="4" w:space="0" w:color="auto"/>
              <w:right w:val="single" w:sz="4" w:space="0" w:color="auto"/>
            </w:tcBorders>
            <w:vAlign w:val="center"/>
            <w:hideMark/>
          </w:tcPr>
          <w:p w14:paraId="400CFF21"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rPr>
            </w:pPr>
            <w:r w:rsidRPr="00813BCE">
              <w:rPr>
                <w:rFonts w:asciiTheme="minorHAnsi" w:hAnsiTheme="minorHAnsi" w:cstheme="minorHAnsi"/>
              </w:rPr>
              <w:t>1:0,3:4 ; 1:0,5:0,4</w:t>
            </w:r>
          </w:p>
        </w:tc>
      </w:tr>
    </w:tbl>
    <w:p w14:paraId="36E0BC56" w14:textId="77777777" w:rsidR="00D66085" w:rsidRPr="00813BCE" w:rsidRDefault="00D66085" w:rsidP="00B70829">
      <w:pPr>
        <w:pStyle w:val="Kolorowalistaakcent11"/>
        <w:spacing w:before="240" w:after="240"/>
        <w:ind w:left="0"/>
        <w:contextualSpacing w:val="0"/>
        <w:jc w:val="both"/>
        <w:rPr>
          <w:rFonts w:asciiTheme="minorHAnsi" w:hAnsiTheme="minorHAnsi" w:cstheme="minorHAnsi"/>
        </w:rPr>
      </w:pPr>
      <w:r w:rsidRPr="00813BCE">
        <w:rPr>
          <w:rFonts w:asciiTheme="minorHAnsi" w:hAnsiTheme="minorHAnsi" w:cstheme="minorHAnsi"/>
        </w:rPr>
        <w:t xml:space="preserve">Markę i konsystencję zaprawy należy przyjmować wg jej przeznaczenia kierując się wytycznymi podanymi </w:t>
      </w:r>
      <w:r w:rsidR="006317A6" w:rsidRPr="00813BCE">
        <w:rPr>
          <w:rFonts w:asciiTheme="minorHAnsi" w:hAnsiTheme="minorHAnsi" w:cstheme="minorHAnsi"/>
        </w:rPr>
        <w:t>w </w:t>
      </w:r>
      <w:r w:rsidRPr="00813BCE">
        <w:rPr>
          <w:rFonts w:asciiTheme="minorHAnsi" w:hAnsiTheme="minorHAnsi" w:cstheme="minorHAnsi"/>
        </w:rPr>
        <w:t>tabeli.</w:t>
      </w:r>
    </w:p>
    <w:tbl>
      <w:tblPr>
        <w:tblW w:w="8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67"/>
        <w:gridCol w:w="2478"/>
      </w:tblGrid>
      <w:tr w:rsidR="00D66085" w:rsidRPr="00813BCE" w14:paraId="2EA44A21" w14:textId="77777777" w:rsidTr="00F05234">
        <w:trPr>
          <w:tblHeader/>
          <w:jc w:val="center"/>
        </w:trPr>
        <w:tc>
          <w:tcPr>
            <w:tcW w:w="566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6A6088E"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b/>
                <w:bCs/>
              </w:rPr>
            </w:pPr>
            <w:r w:rsidRPr="00813BCE">
              <w:rPr>
                <w:rFonts w:asciiTheme="minorHAnsi" w:hAnsiTheme="minorHAnsi" w:cstheme="minorHAnsi"/>
                <w:b/>
                <w:bCs/>
              </w:rPr>
              <w:t>Przeznaczenie zaprawy</w:t>
            </w:r>
          </w:p>
        </w:tc>
        <w:tc>
          <w:tcPr>
            <w:tcW w:w="247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A31D36"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b/>
                <w:bCs/>
              </w:rPr>
            </w:pPr>
            <w:r w:rsidRPr="00813BCE">
              <w:rPr>
                <w:rFonts w:asciiTheme="minorHAnsi" w:hAnsiTheme="minorHAnsi" w:cstheme="minorHAnsi"/>
                <w:b/>
                <w:bCs/>
              </w:rPr>
              <w:t>Marka zaprawy</w:t>
            </w:r>
          </w:p>
        </w:tc>
      </w:tr>
      <w:tr w:rsidR="00D66085" w:rsidRPr="00813BCE" w14:paraId="5A37F51A" w14:textId="77777777" w:rsidTr="0011224A">
        <w:trPr>
          <w:jc w:val="center"/>
        </w:trPr>
        <w:tc>
          <w:tcPr>
            <w:tcW w:w="5667" w:type="dxa"/>
            <w:tcBorders>
              <w:top w:val="single" w:sz="4" w:space="0" w:color="auto"/>
              <w:left w:val="single" w:sz="4" w:space="0" w:color="auto"/>
              <w:bottom w:val="single" w:sz="4" w:space="0" w:color="auto"/>
              <w:right w:val="single" w:sz="4" w:space="0" w:color="auto"/>
            </w:tcBorders>
            <w:vAlign w:val="center"/>
            <w:hideMark/>
          </w:tcPr>
          <w:p w14:paraId="6FBC9F97" w14:textId="77777777" w:rsidR="00D66085" w:rsidRPr="00813BCE" w:rsidRDefault="00D66085" w:rsidP="00B70829">
            <w:pPr>
              <w:pStyle w:val="Tytu"/>
              <w:tabs>
                <w:tab w:val="left" w:pos="360"/>
              </w:tabs>
              <w:spacing w:line="276" w:lineRule="auto"/>
              <w:jc w:val="left"/>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Do murowania fundamentów i ścian budynków z pomieszczeniami o znacznej wilgotności</w:t>
            </w:r>
          </w:p>
        </w:tc>
        <w:tc>
          <w:tcPr>
            <w:tcW w:w="2478" w:type="dxa"/>
            <w:tcBorders>
              <w:top w:val="single" w:sz="4" w:space="0" w:color="auto"/>
              <w:left w:val="single" w:sz="4" w:space="0" w:color="auto"/>
              <w:bottom w:val="single" w:sz="4" w:space="0" w:color="auto"/>
              <w:right w:val="single" w:sz="4" w:space="0" w:color="auto"/>
            </w:tcBorders>
            <w:vAlign w:val="center"/>
            <w:hideMark/>
          </w:tcPr>
          <w:p w14:paraId="32434843" w14:textId="77777777" w:rsidR="00D66085" w:rsidRPr="00813BCE" w:rsidRDefault="00D66085" w:rsidP="00B70829">
            <w:pPr>
              <w:pStyle w:val="Tytu"/>
              <w:tabs>
                <w:tab w:val="left" w:pos="360"/>
              </w:tabs>
              <w:spacing w:line="276" w:lineRule="auto"/>
              <w:rPr>
                <w:rFonts w:asciiTheme="minorHAnsi" w:hAnsiTheme="minorHAnsi" w:cstheme="minorHAnsi"/>
                <w:sz w:val="22"/>
                <w:szCs w:val="22"/>
                <w:lang w:eastAsia="pl-PL"/>
              </w:rPr>
            </w:pPr>
            <w:r w:rsidRPr="00813BCE">
              <w:rPr>
                <w:rFonts w:asciiTheme="minorHAnsi" w:hAnsiTheme="minorHAnsi" w:cstheme="minorHAnsi"/>
                <w:sz w:val="22"/>
                <w:szCs w:val="22"/>
                <w:lang w:eastAsia="pl-PL"/>
              </w:rPr>
              <w:t>≥M2</w:t>
            </w:r>
          </w:p>
        </w:tc>
      </w:tr>
      <w:tr w:rsidR="00D66085" w:rsidRPr="00813BCE" w14:paraId="1CE2EA0D" w14:textId="77777777" w:rsidTr="0011224A">
        <w:trPr>
          <w:jc w:val="center"/>
        </w:trPr>
        <w:tc>
          <w:tcPr>
            <w:tcW w:w="5667" w:type="dxa"/>
            <w:tcBorders>
              <w:top w:val="single" w:sz="4" w:space="0" w:color="auto"/>
              <w:left w:val="single" w:sz="4" w:space="0" w:color="auto"/>
              <w:bottom w:val="single" w:sz="4" w:space="0" w:color="auto"/>
              <w:right w:val="single" w:sz="4" w:space="0" w:color="auto"/>
            </w:tcBorders>
            <w:vAlign w:val="center"/>
            <w:hideMark/>
          </w:tcPr>
          <w:p w14:paraId="2FC2BA37" w14:textId="77777777" w:rsidR="00D66085" w:rsidRPr="00813BCE" w:rsidRDefault="00D66085" w:rsidP="00B70829">
            <w:pPr>
              <w:pStyle w:val="Tytu"/>
              <w:tabs>
                <w:tab w:val="left" w:pos="360"/>
              </w:tabs>
              <w:spacing w:line="276" w:lineRule="auto"/>
              <w:jc w:val="left"/>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Do wykonywania konstrukcji murowych w pomieszczeniach podlegających wstrząsom i murów poniżej izolacji poziomej w gruntach nasyconych wodą</w:t>
            </w:r>
          </w:p>
        </w:tc>
        <w:tc>
          <w:tcPr>
            <w:tcW w:w="2478" w:type="dxa"/>
            <w:tcBorders>
              <w:top w:val="single" w:sz="4" w:space="0" w:color="auto"/>
              <w:left w:val="single" w:sz="4" w:space="0" w:color="auto"/>
              <w:bottom w:val="single" w:sz="4" w:space="0" w:color="auto"/>
              <w:right w:val="single" w:sz="4" w:space="0" w:color="auto"/>
            </w:tcBorders>
            <w:vAlign w:val="center"/>
            <w:hideMark/>
          </w:tcPr>
          <w:p w14:paraId="5C6EACAA" w14:textId="77777777" w:rsidR="00D66085" w:rsidRPr="00813BCE" w:rsidRDefault="00D66085" w:rsidP="00B70829">
            <w:pPr>
              <w:pStyle w:val="Tytu"/>
              <w:tabs>
                <w:tab w:val="left" w:pos="360"/>
              </w:tabs>
              <w:spacing w:line="276" w:lineRule="auto"/>
              <w:rPr>
                <w:rFonts w:asciiTheme="minorHAnsi" w:hAnsiTheme="minorHAnsi" w:cstheme="minorHAnsi"/>
                <w:sz w:val="22"/>
                <w:szCs w:val="22"/>
                <w:lang w:eastAsia="pl-PL"/>
              </w:rPr>
            </w:pPr>
            <w:r w:rsidRPr="00813BCE">
              <w:rPr>
                <w:rFonts w:asciiTheme="minorHAnsi" w:hAnsiTheme="minorHAnsi" w:cstheme="minorHAnsi"/>
                <w:sz w:val="22"/>
                <w:szCs w:val="22"/>
                <w:lang w:eastAsia="pl-PL"/>
              </w:rPr>
              <w:t>≥M2</w:t>
            </w:r>
          </w:p>
        </w:tc>
      </w:tr>
      <w:tr w:rsidR="00D66085" w:rsidRPr="00813BCE" w14:paraId="6C20692A" w14:textId="77777777" w:rsidTr="0011224A">
        <w:trPr>
          <w:jc w:val="center"/>
        </w:trPr>
        <w:tc>
          <w:tcPr>
            <w:tcW w:w="5667" w:type="dxa"/>
            <w:tcBorders>
              <w:top w:val="single" w:sz="4" w:space="0" w:color="auto"/>
              <w:left w:val="single" w:sz="4" w:space="0" w:color="auto"/>
              <w:bottom w:val="single" w:sz="4" w:space="0" w:color="auto"/>
              <w:right w:val="single" w:sz="4" w:space="0" w:color="auto"/>
            </w:tcBorders>
            <w:vAlign w:val="center"/>
            <w:hideMark/>
          </w:tcPr>
          <w:p w14:paraId="4839A49A" w14:textId="77777777" w:rsidR="00D66085" w:rsidRPr="00813BCE" w:rsidRDefault="00D66085" w:rsidP="00B70829">
            <w:pPr>
              <w:pStyle w:val="Tytu"/>
              <w:tabs>
                <w:tab w:val="left" w:pos="360"/>
              </w:tabs>
              <w:spacing w:line="276" w:lineRule="auto"/>
              <w:jc w:val="left"/>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Do wykonywania zalewek</w:t>
            </w:r>
          </w:p>
        </w:tc>
        <w:tc>
          <w:tcPr>
            <w:tcW w:w="2478" w:type="dxa"/>
            <w:tcBorders>
              <w:top w:val="single" w:sz="4" w:space="0" w:color="auto"/>
              <w:left w:val="single" w:sz="4" w:space="0" w:color="auto"/>
              <w:bottom w:val="single" w:sz="4" w:space="0" w:color="auto"/>
              <w:right w:val="single" w:sz="4" w:space="0" w:color="auto"/>
            </w:tcBorders>
            <w:vAlign w:val="center"/>
            <w:hideMark/>
          </w:tcPr>
          <w:p w14:paraId="666C8468" w14:textId="77777777" w:rsidR="00D66085" w:rsidRPr="00813BCE" w:rsidRDefault="00D66085" w:rsidP="00B70829">
            <w:pPr>
              <w:pStyle w:val="Tytu"/>
              <w:tabs>
                <w:tab w:val="left" w:pos="360"/>
              </w:tabs>
              <w:spacing w:line="276" w:lineRule="auto"/>
              <w:rPr>
                <w:rFonts w:asciiTheme="minorHAnsi" w:hAnsiTheme="minorHAnsi" w:cstheme="minorHAnsi"/>
                <w:sz w:val="22"/>
                <w:szCs w:val="22"/>
                <w:lang w:eastAsia="pl-PL"/>
              </w:rPr>
            </w:pPr>
            <w:r w:rsidRPr="00813BCE">
              <w:rPr>
                <w:rFonts w:asciiTheme="minorHAnsi" w:hAnsiTheme="minorHAnsi" w:cstheme="minorHAnsi"/>
                <w:sz w:val="22"/>
                <w:szCs w:val="22"/>
                <w:lang w:eastAsia="pl-PL"/>
              </w:rPr>
              <w:t>≥M10</w:t>
            </w:r>
          </w:p>
        </w:tc>
      </w:tr>
    </w:tbl>
    <w:p w14:paraId="326F52DD" w14:textId="77777777" w:rsidR="00D66085" w:rsidRPr="00813BCE" w:rsidRDefault="00D66085" w:rsidP="00B70829">
      <w:pPr>
        <w:pStyle w:val="Kolorowalistaakcent11"/>
        <w:spacing w:before="240" w:after="0"/>
        <w:ind w:left="0"/>
        <w:contextualSpacing w:val="0"/>
        <w:jc w:val="both"/>
        <w:rPr>
          <w:rFonts w:asciiTheme="minorHAnsi" w:hAnsiTheme="minorHAnsi" w:cstheme="minorHAnsi"/>
        </w:rPr>
      </w:pPr>
      <w:r w:rsidRPr="00813BCE">
        <w:rPr>
          <w:rFonts w:asciiTheme="minorHAnsi" w:hAnsiTheme="minorHAnsi" w:cstheme="minorHAnsi"/>
        </w:rPr>
        <w:t>Dopuszcza się stosowanie do zapraw cementowo-wapiennych dodatków uplastyczniających, odpowiadających wymaganiom obowiązujących norm i instrukcji. Dozowanie dodatków uplastyczniających powinno być zgodne z wymaganiami PN lub odpowiednich instrukcji.</w:t>
      </w:r>
    </w:p>
    <w:p w14:paraId="73CAC39F" w14:textId="2BBD9C7C" w:rsidR="008C4074"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Przy mieszaniu (mechanicznym lub ręcznym) należy najpi</w:t>
      </w:r>
      <w:r w:rsidR="00813BCE">
        <w:rPr>
          <w:rFonts w:asciiTheme="minorHAnsi" w:hAnsiTheme="minorHAnsi" w:cstheme="minorHAnsi"/>
        </w:rPr>
        <w:t>erw mieszać składniki sypkie, a </w:t>
      </w:r>
      <w:r w:rsidRPr="00813BCE">
        <w:rPr>
          <w:rFonts w:asciiTheme="minorHAnsi" w:hAnsiTheme="minorHAnsi" w:cstheme="minorHAnsi"/>
        </w:rPr>
        <w:t xml:space="preserve">następnie dodać wodę i w dalszym ciągu mieszać, aż do uzyskania jednorodnej zaprawy. </w:t>
      </w:r>
      <w:r w:rsidRPr="00813BCE">
        <w:rPr>
          <w:rFonts w:asciiTheme="minorHAnsi" w:hAnsiTheme="minorHAnsi" w:cstheme="minorHAnsi"/>
        </w:rPr>
        <w:lastRenderedPageBreak/>
        <w:t>W</w:t>
      </w:r>
      <w:r w:rsidR="00813BCE" w:rsidRPr="00813BCE">
        <w:rPr>
          <w:rFonts w:asciiTheme="minorHAnsi" w:hAnsiTheme="minorHAnsi" w:cstheme="minorHAnsi"/>
        </w:rPr>
        <w:t> </w:t>
      </w:r>
      <w:r w:rsidRPr="00813BCE">
        <w:rPr>
          <w:rFonts w:asciiTheme="minorHAnsi" w:hAnsiTheme="minorHAnsi" w:cstheme="minorHAnsi"/>
        </w:rPr>
        <w:t xml:space="preserve">przypadku stosowania dodatków sypkich należy je zmieszać na sucho z </w:t>
      </w:r>
      <w:r w:rsidR="00E561F9" w:rsidRPr="00813BCE">
        <w:rPr>
          <w:rFonts w:asciiTheme="minorHAnsi" w:hAnsiTheme="minorHAnsi" w:cstheme="minorHAnsi"/>
        </w:rPr>
        <w:t>cementem przed zmieszaniem go z </w:t>
      </w:r>
      <w:r w:rsidRPr="00813BCE">
        <w:rPr>
          <w:rFonts w:asciiTheme="minorHAnsi" w:hAnsiTheme="minorHAnsi" w:cstheme="minorHAnsi"/>
        </w:rPr>
        <w:t>pozostałymi składnikami. W przypadku stosowania do zapraw dodatków ciekłych (np. ciasta wapiennego) należy je rozprowadzić w wodzie przed dodaniem do składników sypkich.</w:t>
      </w:r>
      <w:bookmarkStart w:id="157" w:name="_Toc93292492"/>
    </w:p>
    <w:p w14:paraId="44BF94B6"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r w:rsidRPr="00813BCE">
        <w:rPr>
          <w:rFonts w:asciiTheme="minorHAnsi" w:hAnsiTheme="minorHAnsi" w:cstheme="minorHAnsi"/>
          <w:i/>
          <w:u w:val="single"/>
        </w:rPr>
        <w:t>Zaprawa cementowo-wapienna do wznoszenia murów z przewodami wentylacyjnymi</w:t>
      </w:r>
      <w:bookmarkEnd w:id="157"/>
    </w:p>
    <w:p w14:paraId="04B8DDF7"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Zaprawa stosowana do wznoszenia murów z przewodami wentylacyjnymi powinna posiadać wytrzymałość na ściskanie 1,5 – 3,0</w:t>
      </w:r>
      <w:r w:rsidR="00F13DF6" w:rsidRPr="00813BCE">
        <w:rPr>
          <w:rFonts w:asciiTheme="minorHAnsi" w:hAnsiTheme="minorHAnsi" w:cstheme="minorHAnsi"/>
        </w:rPr>
        <w:t xml:space="preserve"> </w:t>
      </w:r>
      <w:proofErr w:type="spellStart"/>
      <w:r w:rsidRPr="00813BCE">
        <w:rPr>
          <w:rFonts w:asciiTheme="minorHAnsi" w:hAnsiTheme="minorHAnsi" w:cstheme="minorHAnsi"/>
        </w:rPr>
        <w:t>MPa</w:t>
      </w:r>
      <w:proofErr w:type="spellEnd"/>
      <w:r w:rsidRPr="00813BCE">
        <w:rPr>
          <w:rFonts w:asciiTheme="minorHAnsi" w:hAnsiTheme="minorHAnsi" w:cstheme="minorHAnsi"/>
        </w:rPr>
        <w:t xml:space="preserve"> (marka M2). Cement stosowany do wykonania zaprawy powinien odpowiadać PN-EN 197-1:20</w:t>
      </w:r>
      <w:r w:rsidR="00CF04FE" w:rsidRPr="00813BCE">
        <w:rPr>
          <w:rFonts w:asciiTheme="minorHAnsi" w:hAnsiTheme="minorHAnsi" w:cstheme="minorHAnsi"/>
        </w:rPr>
        <w:t>1</w:t>
      </w:r>
      <w:r w:rsidRPr="00813BCE">
        <w:rPr>
          <w:rFonts w:asciiTheme="minorHAnsi" w:hAnsiTheme="minorHAnsi" w:cstheme="minorHAnsi"/>
        </w:rPr>
        <w:t>2. Wapno stosowane do zaprawy powinno odpowiadać PN-EN 459-2. Woda powinna odpowiadać normie PN-</w:t>
      </w:r>
      <w:r w:rsidR="003B5E80" w:rsidRPr="00813BCE">
        <w:rPr>
          <w:rFonts w:asciiTheme="minorHAnsi" w:hAnsiTheme="minorHAnsi" w:cstheme="minorHAnsi"/>
        </w:rPr>
        <w:t>EN 1008:2004</w:t>
      </w:r>
      <w:r w:rsidR="00553046" w:rsidRPr="00813BCE">
        <w:rPr>
          <w:rFonts w:asciiTheme="minorHAnsi" w:hAnsiTheme="minorHAnsi" w:cstheme="minorHAnsi"/>
        </w:rPr>
        <w:t>.</w:t>
      </w:r>
    </w:p>
    <w:p w14:paraId="43280A06" w14:textId="77777777" w:rsidR="00D66085" w:rsidRPr="00813BCE" w:rsidRDefault="00D66085" w:rsidP="00B70829">
      <w:pPr>
        <w:pStyle w:val="Kolorowalistaakcent11"/>
        <w:spacing w:after="240"/>
        <w:ind w:left="0"/>
        <w:contextualSpacing w:val="0"/>
        <w:jc w:val="both"/>
        <w:rPr>
          <w:rFonts w:asciiTheme="minorHAnsi" w:hAnsiTheme="minorHAnsi" w:cstheme="minorHAnsi"/>
        </w:rPr>
      </w:pPr>
      <w:r w:rsidRPr="00813BCE">
        <w:rPr>
          <w:rFonts w:asciiTheme="minorHAnsi" w:hAnsiTheme="minorHAnsi" w:cstheme="minorHAnsi"/>
        </w:rPr>
        <w:t>Skład objętościowy zapraw należy ustalać doświadczalnie. Orientacyjnie skład objętościowy dla zaprawy cementowo-wapiennej o konsystencji 10cm wg stożka pomiarowego zgodnie z poniższą tabelą:</w:t>
      </w:r>
    </w:p>
    <w:tbl>
      <w:tblPr>
        <w:tblW w:w="7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15"/>
        <w:gridCol w:w="2836"/>
        <w:gridCol w:w="3409"/>
      </w:tblGrid>
      <w:tr w:rsidR="00D66085" w:rsidRPr="00813BCE" w14:paraId="0980024F" w14:textId="77777777" w:rsidTr="00664563">
        <w:trPr>
          <w:jc w:val="center"/>
        </w:trPr>
        <w:tc>
          <w:tcPr>
            <w:tcW w:w="1615" w:type="dxa"/>
            <w:tcBorders>
              <w:top w:val="single" w:sz="4" w:space="0" w:color="auto"/>
              <w:left w:val="single" w:sz="4" w:space="0" w:color="auto"/>
              <w:bottom w:val="single" w:sz="4" w:space="0" w:color="auto"/>
              <w:right w:val="single" w:sz="4" w:space="0" w:color="auto"/>
            </w:tcBorders>
            <w:shd w:val="clear" w:color="auto" w:fill="D9D9D9"/>
            <w:hideMark/>
          </w:tcPr>
          <w:p w14:paraId="721551FB"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b/>
                <w:bCs/>
              </w:rPr>
            </w:pPr>
            <w:r w:rsidRPr="00813BCE">
              <w:rPr>
                <w:rFonts w:asciiTheme="minorHAnsi" w:hAnsiTheme="minorHAnsi" w:cstheme="minorHAnsi"/>
                <w:b/>
                <w:bCs/>
              </w:rPr>
              <w:t>Marka zaprawy</w:t>
            </w:r>
          </w:p>
        </w:tc>
        <w:tc>
          <w:tcPr>
            <w:tcW w:w="2836" w:type="dxa"/>
            <w:tcBorders>
              <w:top w:val="single" w:sz="4" w:space="0" w:color="auto"/>
              <w:left w:val="single" w:sz="4" w:space="0" w:color="auto"/>
              <w:bottom w:val="single" w:sz="4" w:space="0" w:color="auto"/>
              <w:right w:val="single" w:sz="4" w:space="0" w:color="auto"/>
            </w:tcBorders>
            <w:shd w:val="clear" w:color="auto" w:fill="D9D9D9"/>
            <w:hideMark/>
          </w:tcPr>
          <w:p w14:paraId="36F7072A"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b/>
                <w:bCs/>
              </w:rPr>
            </w:pPr>
            <w:r w:rsidRPr="00813BCE">
              <w:rPr>
                <w:rFonts w:asciiTheme="minorHAnsi" w:hAnsiTheme="minorHAnsi" w:cstheme="minorHAnsi"/>
                <w:b/>
                <w:bCs/>
              </w:rPr>
              <w:t xml:space="preserve">cement: ciasto </w:t>
            </w:r>
            <w:proofErr w:type="spellStart"/>
            <w:r w:rsidRPr="00813BCE">
              <w:rPr>
                <w:rFonts w:asciiTheme="minorHAnsi" w:hAnsiTheme="minorHAnsi" w:cstheme="minorHAnsi"/>
                <w:b/>
                <w:bCs/>
              </w:rPr>
              <w:t>wap</w:t>
            </w:r>
            <w:proofErr w:type="spellEnd"/>
            <w:r w:rsidRPr="00813BCE">
              <w:rPr>
                <w:rFonts w:asciiTheme="minorHAnsi" w:hAnsiTheme="minorHAnsi" w:cstheme="minorHAnsi"/>
                <w:b/>
                <w:bCs/>
              </w:rPr>
              <w:t>. piasek</w:t>
            </w:r>
          </w:p>
        </w:tc>
        <w:tc>
          <w:tcPr>
            <w:tcW w:w="3409" w:type="dxa"/>
            <w:tcBorders>
              <w:top w:val="single" w:sz="4" w:space="0" w:color="auto"/>
              <w:left w:val="single" w:sz="4" w:space="0" w:color="auto"/>
              <w:bottom w:val="single" w:sz="4" w:space="0" w:color="auto"/>
              <w:right w:val="single" w:sz="4" w:space="0" w:color="auto"/>
            </w:tcBorders>
            <w:shd w:val="clear" w:color="auto" w:fill="D9D9D9"/>
            <w:hideMark/>
          </w:tcPr>
          <w:p w14:paraId="3DDAAF33"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b/>
                <w:bCs/>
              </w:rPr>
            </w:pPr>
            <w:r w:rsidRPr="00813BCE">
              <w:rPr>
                <w:rFonts w:asciiTheme="minorHAnsi" w:hAnsiTheme="minorHAnsi" w:cstheme="minorHAnsi"/>
                <w:b/>
                <w:bCs/>
              </w:rPr>
              <w:t>cement: wapno hydrat.: piasek</w:t>
            </w:r>
          </w:p>
        </w:tc>
      </w:tr>
      <w:tr w:rsidR="00D66085" w:rsidRPr="00813BCE" w14:paraId="094688D6" w14:textId="77777777" w:rsidTr="00664563">
        <w:trPr>
          <w:cantSplit/>
          <w:jc w:val="center"/>
        </w:trPr>
        <w:tc>
          <w:tcPr>
            <w:tcW w:w="1615" w:type="dxa"/>
            <w:vMerge w:val="restart"/>
            <w:tcBorders>
              <w:top w:val="single" w:sz="4" w:space="0" w:color="auto"/>
              <w:left w:val="single" w:sz="4" w:space="0" w:color="auto"/>
              <w:bottom w:val="single" w:sz="4" w:space="0" w:color="auto"/>
              <w:right w:val="single" w:sz="4" w:space="0" w:color="auto"/>
            </w:tcBorders>
          </w:tcPr>
          <w:p w14:paraId="0EE54ED1" w14:textId="77777777" w:rsidR="00D66085" w:rsidRPr="00813BCE" w:rsidRDefault="00D66085" w:rsidP="00B70829">
            <w:pPr>
              <w:pStyle w:val="Tekstpodstawowywcity"/>
              <w:tabs>
                <w:tab w:val="left" w:pos="360"/>
              </w:tabs>
              <w:spacing w:after="0"/>
              <w:ind w:left="0"/>
              <w:jc w:val="center"/>
              <w:rPr>
                <w:rFonts w:asciiTheme="minorHAnsi" w:hAnsiTheme="minorHAnsi" w:cstheme="minorHAnsi"/>
              </w:rPr>
            </w:pPr>
          </w:p>
          <w:p w14:paraId="0E0D71A9" w14:textId="77777777" w:rsidR="00D66085" w:rsidRPr="00813BCE" w:rsidRDefault="00D66085" w:rsidP="00B70829">
            <w:pPr>
              <w:pStyle w:val="Tytu"/>
              <w:tabs>
                <w:tab w:val="left" w:pos="360"/>
              </w:tabs>
              <w:spacing w:line="276" w:lineRule="auto"/>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M2</w:t>
            </w:r>
          </w:p>
        </w:tc>
        <w:tc>
          <w:tcPr>
            <w:tcW w:w="2836" w:type="dxa"/>
            <w:tcBorders>
              <w:top w:val="single" w:sz="4" w:space="0" w:color="auto"/>
              <w:left w:val="single" w:sz="4" w:space="0" w:color="auto"/>
              <w:bottom w:val="single" w:sz="4" w:space="0" w:color="auto"/>
              <w:right w:val="single" w:sz="4" w:space="0" w:color="auto"/>
            </w:tcBorders>
            <w:hideMark/>
          </w:tcPr>
          <w:p w14:paraId="34CE09AE" w14:textId="77777777" w:rsidR="00D66085" w:rsidRPr="00813BCE" w:rsidRDefault="00D66085" w:rsidP="00B70829">
            <w:pPr>
              <w:pStyle w:val="Tytu"/>
              <w:tabs>
                <w:tab w:val="left" w:pos="360"/>
              </w:tabs>
              <w:spacing w:line="276" w:lineRule="auto"/>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1 : 1 : 6</w:t>
            </w:r>
          </w:p>
        </w:tc>
        <w:tc>
          <w:tcPr>
            <w:tcW w:w="3409" w:type="dxa"/>
            <w:tcBorders>
              <w:top w:val="single" w:sz="4" w:space="0" w:color="auto"/>
              <w:left w:val="single" w:sz="4" w:space="0" w:color="auto"/>
              <w:bottom w:val="single" w:sz="4" w:space="0" w:color="auto"/>
              <w:right w:val="single" w:sz="4" w:space="0" w:color="auto"/>
            </w:tcBorders>
            <w:hideMark/>
          </w:tcPr>
          <w:p w14:paraId="5F563545" w14:textId="77777777" w:rsidR="00D66085" w:rsidRPr="00813BCE" w:rsidRDefault="00D66085" w:rsidP="00B70829">
            <w:pPr>
              <w:pStyle w:val="Tytu"/>
              <w:tabs>
                <w:tab w:val="left" w:pos="360"/>
              </w:tabs>
              <w:spacing w:line="276" w:lineRule="auto"/>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1 : 1 : 6</w:t>
            </w:r>
          </w:p>
        </w:tc>
      </w:tr>
      <w:tr w:rsidR="00D66085" w:rsidRPr="00813BCE" w14:paraId="67EFF3F6" w14:textId="77777777" w:rsidTr="00664563">
        <w:trPr>
          <w:cantSplit/>
          <w:jc w:val="center"/>
        </w:trPr>
        <w:tc>
          <w:tcPr>
            <w:tcW w:w="1615" w:type="dxa"/>
            <w:vMerge/>
            <w:tcBorders>
              <w:top w:val="single" w:sz="4" w:space="0" w:color="auto"/>
              <w:left w:val="single" w:sz="4" w:space="0" w:color="auto"/>
              <w:bottom w:val="single" w:sz="4" w:space="0" w:color="auto"/>
              <w:right w:val="single" w:sz="4" w:space="0" w:color="auto"/>
            </w:tcBorders>
            <w:vAlign w:val="center"/>
            <w:hideMark/>
          </w:tcPr>
          <w:p w14:paraId="71FC3B60" w14:textId="77777777" w:rsidR="00D66085" w:rsidRPr="00813BCE" w:rsidRDefault="00D66085" w:rsidP="00B70829">
            <w:pPr>
              <w:spacing w:line="276" w:lineRule="auto"/>
              <w:rPr>
                <w:rFonts w:asciiTheme="minorHAnsi" w:eastAsia="Times New Roman" w:hAnsiTheme="minorHAnsi" w:cstheme="minorHAnsi"/>
                <w:lang w:eastAsia="pl-PL"/>
              </w:rPr>
            </w:pPr>
          </w:p>
        </w:tc>
        <w:tc>
          <w:tcPr>
            <w:tcW w:w="2836" w:type="dxa"/>
            <w:tcBorders>
              <w:top w:val="single" w:sz="4" w:space="0" w:color="auto"/>
              <w:left w:val="single" w:sz="4" w:space="0" w:color="auto"/>
              <w:bottom w:val="single" w:sz="4" w:space="0" w:color="auto"/>
              <w:right w:val="single" w:sz="4" w:space="0" w:color="auto"/>
            </w:tcBorders>
            <w:hideMark/>
          </w:tcPr>
          <w:p w14:paraId="747ED692" w14:textId="77777777" w:rsidR="00D66085" w:rsidRPr="00813BCE" w:rsidRDefault="00D66085" w:rsidP="00B70829">
            <w:pPr>
              <w:pStyle w:val="Tytu"/>
              <w:tabs>
                <w:tab w:val="left" w:pos="360"/>
              </w:tabs>
              <w:spacing w:line="276" w:lineRule="auto"/>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1 : 1 : 7</w:t>
            </w:r>
          </w:p>
        </w:tc>
        <w:tc>
          <w:tcPr>
            <w:tcW w:w="3409" w:type="dxa"/>
            <w:tcBorders>
              <w:top w:val="single" w:sz="4" w:space="0" w:color="auto"/>
              <w:left w:val="single" w:sz="4" w:space="0" w:color="auto"/>
              <w:bottom w:val="single" w:sz="4" w:space="0" w:color="auto"/>
              <w:right w:val="single" w:sz="4" w:space="0" w:color="auto"/>
            </w:tcBorders>
            <w:hideMark/>
          </w:tcPr>
          <w:p w14:paraId="40FA9341" w14:textId="77777777" w:rsidR="00D66085" w:rsidRPr="00813BCE" w:rsidRDefault="00D66085" w:rsidP="00B70829">
            <w:pPr>
              <w:pStyle w:val="Tytu"/>
              <w:tabs>
                <w:tab w:val="left" w:pos="360"/>
              </w:tabs>
              <w:spacing w:line="276" w:lineRule="auto"/>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1 : 1 : 7</w:t>
            </w:r>
          </w:p>
        </w:tc>
      </w:tr>
      <w:tr w:rsidR="00D66085" w:rsidRPr="00813BCE" w14:paraId="5330CFB0" w14:textId="77777777" w:rsidTr="00664563">
        <w:trPr>
          <w:cantSplit/>
          <w:jc w:val="center"/>
        </w:trPr>
        <w:tc>
          <w:tcPr>
            <w:tcW w:w="1615" w:type="dxa"/>
            <w:vMerge/>
            <w:tcBorders>
              <w:top w:val="single" w:sz="4" w:space="0" w:color="auto"/>
              <w:left w:val="single" w:sz="4" w:space="0" w:color="auto"/>
              <w:bottom w:val="single" w:sz="4" w:space="0" w:color="auto"/>
              <w:right w:val="single" w:sz="4" w:space="0" w:color="auto"/>
            </w:tcBorders>
            <w:vAlign w:val="center"/>
            <w:hideMark/>
          </w:tcPr>
          <w:p w14:paraId="7B6F0BEA" w14:textId="77777777" w:rsidR="00D66085" w:rsidRPr="00813BCE" w:rsidRDefault="00D66085" w:rsidP="00B70829">
            <w:pPr>
              <w:spacing w:line="276" w:lineRule="auto"/>
              <w:rPr>
                <w:rFonts w:asciiTheme="minorHAnsi" w:eastAsia="Times New Roman" w:hAnsiTheme="minorHAnsi" w:cstheme="minorHAnsi"/>
                <w:lang w:eastAsia="pl-PL"/>
              </w:rPr>
            </w:pPr>
          </w:p>
        </w:tc>
        <w:tc>
          <w:tcPr>
            <w:tcW w:w="2836" w:type="dxa"/>
            <w:tcBorders>
              <w:top w:val="single" w:sz="4" w:space="0" w:color="auto"/>
              <w:left w:val="single" w:sz="4" w:space="0" w:color="auto"/>
              <w:bottom w:val="single" w:sz="4" w:space="0" w:color="auto"/>
              <w:right w:val="single" w:sz="4" w:space="0" w:color="auto"/>
            </w:tcBorders>
            <w:hideMark/>
          </w:tcPr>
          <w:p w14:paraId="6E291142" w14:textId="77777777" w:rsidR="00D66085" w:rsidRPr="00813BCE" w:rsidRDefault="00D66085" w:rsidP="00B70829">
            <w:pPr>
              <w:pStyle w:val="Tytu"/>
              <w:tabs>
                <w:tab w:val="left" w:pos="360"/>
              </w:tabs>
              <w:spacing w:line="276" w:lineRule="auto"/>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1 : 1,7 : 5</w:t>
            </w:r>
          </w:p>
        </w:tc>
        <w:tc>
          <w:tcPr>
            <w:tcW w:w="3409" w:type="dxa"/>
            <w:tcBorders>
              <w:top w:val="single" w:sz="4" w:space="0" w:color="auto"/>
              <w:left w:val="single" w:sz="4" w:space="0" w:color="auto"/>
              <w:bottom w:val="single" w:sz="4" w:space="0" w:color="auto"/>
              <w:right w:val="single" w:sz="4" w:space="0" w:color="auto"/>
            </w:tcBorders>
            <w:hideMark/>
          </w:tcPr>
          <w:p w14:paraId="3887F78E" w14:textId="77777777" w:rsidR="00D66085" w:rsidRPr="00813BCE" w:rsidRDefault="00D66085" w:rsidP="00B70829">
            <w:pPr>
              <w:pStyle w:val="Tytu"/>
              <w:tabs>
                <w:tab w:val="left" w:pos="360"/>
              </w:tabs>
              <w:spacing w:line="276" w:lineRule="auto"/>
              <w:rPr>
                <w:rFonts w:asciiTheme="minorHAnsi" w:hAnsiTheme="minorHAnsi" w:cstheme="minorHAnsi"/>
                <w:b w:val="0"/>
                <w:bCs w:val="0"/>
                <w:sz w:val="22"/>
                <w:szCs w:val="22"/>
                <w:u w:val="none"/>
                <w:lang w:eastAsia="pl-PL"/>
              </w:rPr>
            </w:pPr>
            <w:r w:rsidRPr="00813BCE">
              <w:rPr>
                <w:rFonts w:asciiTheme="minorHAnsi" w:hAnsiTheme="minorHAnsi" w:cstheme="minorHAnsi"/>
                <w:b w:val="0"/>
                <w:bCs w:val="0"/>
                <w:sz w:val="22"/>
                <w:szCs w:val="22"/>
                <w:u w:val="none"/>
                <w:lang w:eastAsia="pl-PL"/>
              </w:rPr>
              <w:t>1 : 1,7 : 5</w:t>
            </w:r>
          </w:p>
        </w:tc>
      </w:tr>
    </w:tbl>
    <w:p w14:paraId="129C6942" w14:textId="77777777" w:rsidR="00D66085" w:rsidRPr="00813BCE" w:rsidRDefault="00D66085" w:rsidP="00B70829">
      <w:pPr>
        <w:pStyle w:val="Kolorowalistaakcent11"/>
        <w:spacing w:before="240" w:after="120"/>
        <w:ind w:left="0"/>
        <w:contextualSpacing w:val="0"/>
        <w:jc w:val="both"/>
        <w:rPr>
          <w:rFonts w:asciiTheme="minorHAnsi" w:hAnsiTheme="minorHAnsi" w:cstheme="minorHAnsi"/>
        </w:rPr>
      </w:pPr>
      <w:r w:rsidRPr="00813BCE">
        <w:rPr>
          <w:rFonts w:asciiTheme="minorHAnsi" w:hAnsiTheme="minorHAnsi" w:cstheme="minorHAnsi"/>
        </w:rPr>
        <w:t>Kontrola jakości (marki i konsystencji) zaprawy przygotowywanej na terenie budowy powinna być przeprowadzana w sposób podany w obowiązujących normach</w:t>
      </w:r>
      <w:r w:rsidR="003B5E80" w:rsidRPr="00813BCE">
        <w:rPr>
          <w:rFonts w:asciiTheme="minorHAnsi" w:hAnsiTheme="minorHAnsi" w:cstheme="minorHAnsi"/>
        </w:rPr>
        <w:t xml:space="preserve">, w tym m.in.: </w:t>
      </w:r>
      <w:r w:rsidRPr="00813BCE">
        <w:rPr>
          <w:rFonts w:asciiTheme="minorHAnsi" w:hAnsiTheme="minorHAnsi" w:cstheme="minorHAnsi"/>
        </w:rPr>
        <w:t>PN-B-19401</w:t>
      </w:r>
      <w:r w:rsidR="004579EF" w:rsidRPr="00813BCE">
        <w:rPr>
          <w:rFonts w:asciiTheme="minorHAnsi" w:hAnsiTheme="minorHAnsi" w:cstheme="minorHAnsi"/>
        </w:rPr>
        <w:t xml:space="preserve">, </w:t>
      </w:r>
      <w:r w:rsidR="00A22E58" w:rsidRPr="00813BCE">
        <w:rPr>
          <w:rFonts w:asciiTheme="minorHAnsi" w:hAnsiTheme="minorHAnsi" w:cstheme="minorHAnsi"/>
        </w:rPr>
        <w:br/>
      </w:r>
      <w:r w:rsidR="004579EF" w:rsidRPr="00813BCE">
        <w:rPr>
          <w:rFonts w:asciiTheme="minorHAnsi" w:hAnsiTheme="minorHAnsi" w:cstheme="minorHAnsi"/>
        </w:rPr>
        <w:t>PN-EN 12859</w:t>
      </w:r>
      <w:r w:rsidRPr="00813BCE">
        <w:rPr>
          <w:rFonts w:asciiTheme="minorHAnsi" w:hAnsiTheme="minorHAnsi" w:cstheme="minorHAnsi"/>
        </w:rPr>
        <w:t xml:space="preserve">. </w:t>
      </w:r>
    </w:p>
    <w:p w14:paraId="157EC60C"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58" w:name="_Toc93292493"/>
      <w:r w:rsidRPr="00813BCE">
        <w:rPr>
          <w:rFonts w:asciiTheme="minorHAnsi" w:hAnsiTheme="minorHAnsi" w:cstheme="minorHAnsi"/>
          <w:i/>
          <w:u w:val="single"/>
        </w:rPr>
        <w:t>Zaprawa odporna chemicznie</w:t>
      </w:r>
      <w:bookmarkEnd w:id="158"/>
    </w:p>
    <w:p w14:paraId="3B806F42"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Zaprawę odporną chemicznie należy stosować w środowiskach agresywnych chemicznie do wewnętrznego fugowania spoin w podziemnych konstrukcjach z bloczków betonowych oraz do wykonywania wewnętrznej obrzutki powierzchni betonowych łącznie z</w:t>
      </w:r>
      <w:r w:rsidR="00773859" w:rsidRPr="00813BCE">
        <w:rPr>
          <w:rFonts w:asciiTheme="minorHAnsi" w:hAnsiTheme="minorHAnsi" w:cstheme="minorHAnsi"/>
        </w:rPr>
        <w:t xml:space="preserve"> </w:t>
      </w:r>
      <w:r w:rsidRPr="00813BCE">
        <w:rPr>
          <w:rFonts w:asciiTheme="minorHAnsi" w:hAnsiTheme="minorHAnsi" w:cstheme="minorHAnsi"/>
        </w:rPr>
        <w:t>powierzchniami murowanymi, tam gdzie jest to wyspecyfikowane. Zastoso</w:t>
      </w:r>
      <w:r w:rsidR="00E561F9" w:rsidRPr="00813BCE">
        <w:rPr>
          <w:rFonts w:asciiTheme="minorHAnsi" w:hAnsiTheme="minorHAnsi" w:cstheme="minorHAnsi"/>
        </w:rPr>
        <w:t>wanie może wymagać nakładania i </w:t>
      </w:r>
      <w:r w:rsidRPr="00813BCE">
        <w:rPr>
          <w:rFonts w:asciiTheme="minorHAnsi" w:hAnsiTheme="minorHAnsi" w:cstheme="minorHAnsi"/>
        </w:rPr>
        <w:t>wiązania zaprawy w</w:t>
      </w:r>
      <w:r w:rsidR="0001591F" w:rsidRPr="00813BCE">
        <w:rPr>
          <w:rFonts w:asciiTheme="minorHAnsi" w:hAnsiTheme="minorHAnsi" w:cstheme="minorHAnsi"/>
        </w:rPr>
        <w:t> </w:t>
      </w:r>
      <w:r w:rsidRPr="00813BCE">
        <w:rPr>
          <w:rFonts w:asciiTheme="minorHAnsi" w:hAnsiTheme="minorHAnsi" w:cstheme="minorHAnsi"/>
        </w:rPr>
        <w:t>wilgotnym lub mokrym środowisku. Zaprawa do fugowania spoin może wymagać nakładania natryskowego, przez dyszę o małej średnicy, w celu całkowitego wypełnienia rowka spoiny.</w:t>
      </w:r>
    </w:p>
    <w:p w14:paraId="493919F5"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Wewnę</w:t>
      </w:r>
      <w:r w:rsidR="00A22E58" w:rsidRPr="00813BCE">
        <w:rPr>
          <w:rFonts w:asciiTheme="minorHAnsi" w:hAnsiTheme="minorHAnsi" w:cstheme="minorHAnsi"/>
        </w:rPr>
        <w:t>trzne powierzchnie betonowe nie</w:t>
      </w:r>
      <w:r w:rsidRPr="00813BCE">
        <w:rPr>
          <w:rFonts w:asciiTheme="minorHAnsi" w:hAnsiTheme="minorHAnsi" w:cstheme="minorHAnsi"/>
        </w:rPr>
        <w:t>zabezpieczone w inny sposób winny być zabezpieczane zaprawą odporną chemicznie. W celu zapewnienia dobrej przyczepności zaprawy powierzchnia betonowa powinna być przygotowana ściśle według instrukcji producenta zaprawy. Połączenie z</w:t>
      </w:r>
      <w:r w:rsidR="0001591F" w:rsidRPr="00813BCE">
        <w:rPr>
          <w:rFonts w:asciiTheme="minorHAnsi" w:hAnsiTheme="minorHAnsi" w:cstheme="minorHAnsi"/>
        </w:rPr>
        <w:t> </w:t>
      </w:r>
      <w:r w:rsidRPr="00813BCE">
        <w:rPr>
          <w:rFonts w:asciiTheme="minorHAnsi" w:hAnsiTheme="minorHAnsi" w:cstheme="minorHAnsi"/>
        </w:rPr>
        <w:t>wykładziną z tworzywa sztucznego należy zaprojektować i wykonać zgodnie z instrukcjami producentów obydwu materiałów.</w:t>
      </w:r>
    </w:p>
    <w:p w14:paraId="2EA5A3D2"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Jeżeli Wykonawca chce przedłożyć wyniki testów przeprowadzonych wcześniej na materiałach, wyniki te powinny zostać dostarczone wraz z certyfikatami z niezależnych laboratoriów, które je wykonały. Do wszystkich próbek odpornych chemicznie zapraw na bazie żywicy przedkładanych przez Wykonawcę do zatwierdzenia przez Zamawiającego/</w:t>
      </w:r>
      <w:r w:rsidR="00341C67" w:rsidRPr="00813BCE">
        <w:rPr>
          <w:rFonts w:asciiTheme="minorHAnsi" w:hAnsiTheme="minorHAnsi" w:cstheme="minorHAnsi"/>
        </w:rPr>
        <w:t xml:space="preserve">Inspektora Nadzoru </w:t>
      </w:r>
      <w:r w:rsidRPr="00813BCE">
        <w:rPr>
          <w:rFonts w:asciiTheme="minorHAnsi" w:hAnsiTheme="minorHAnsi" w:cstheme="minorHAnsi"/>
        </w:rPr>
        <w:t>należy załączyć kompletny zestaw publikacji wydanych przez producenta, opisujących jego produkt. Oprócz standardowych kart katalogowych producenta należy załączyć szczegółowe informacje na temat innych instalacji, w których stosowana była zaprawa, oraz wszelkie referencje wskazujące na jej odpowiedniość.</w:t>
      </w:r>
    </w:p>
    <w:p w14:paraId="238A84A2"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Odporna chemicznie zaprawa na bazie żywicy powinna tworzyć spoinę z cegłą, płytką ceramiczną lub betonem, lub też ze swoją powierzchnią po związaniu, o wytrzymałości na rozwarstwienie </w:t>
      </w:r>
      <w:r w:rsidRPr="00813BCE">
        <w:rPr>
          <w:rFonts w:asciiTheme="minorHAnsi" w:hAnsiTheme="minorHAnsi" w:cstheme="minorHAnsi"/>
        </w:rPr>
        <w:lastRenderedPageBreak/>
        <w:t>wynoszącej co najmniej 3N/m</w:t>
      </w:r>
      <w:r w:rsidRPr="00813BCE">
        <w:rPr>
          <w:rFonts w:asciiTheme="minorHAnsi" w:hAnsiTheme="minorHAnsi" w:cstheme="minorHAnsi"/>
          <w:vertAlign w:val="superscript"/>
        </w:rPr>
        <w:t>2</w:t>
      </w:r>
      <w:r w:rsidRPr="00813BCE">
        <w:rPr>
          <w:rFonts w:asciiTheme="minorHAnsi" w:hAnsiTheme="minorHAnsi" w:cstheme="minorHAnsi"/>
        </w:rPr>
        <w:t xml:space="preserve"> i zależnej od przyczepności podłoża. Ta wytrzymałość spoiny powinna być osiągnięta niezależnie od tego, czy spoina jest nakładana na suchą, wilgotną, czy mokrą powierzchnię, bez gruntowania</w:t>
      </w:r>
      <w:r w:rsidR="00773859" w:rsidRPr="00813BCE">
        <w:rPr>
          <w:rFonts w:asciiTheme="minorHAnsi" w:hAnsiTheme="minorHAnsi" w:cstheme="minorHAnsi"/>
        </w:rPr>
        <w:t>,</w:t>
      </w:r>
      <w:r w:rsidRPr="00813BCE">
        <w:rPr>
          <w:rFonts w:asciiTheme="minorHAnsi" w:hAnsiTheme="minorHAnsi" w:cstheme="minorHAnsi"/>
        </w:rPr>
        <w:t xml:space="preserve"> ani przygotowania powierzchni w inny sposób. Wytrzymałość spoiny należy przetestować i</w:t>
      </w:r>
      <w:r w:rsidR="00F13DF6" w:rsidRPr="00813BCE">
        <w:rPr>
          <w:rFonts w:asciiTheme="minorHAnsi" w:hAnsiTheme="minorHAnsi" w:cstheme="minorHAnsi"/>
        </w:rPr>
        <w:t> </w:t>
      </w:r>
      <w:r w:rsidRPr="00813BCE">
        <w:rPr>
          <w:rFonts w:asciiTheme="minorHAnsi" w:hAnsiTheme="minorHAnsi" w:cstheme="minorHAnsi"/>
        </w:rPr>
        <w:t xml:space="preserve">zmierzyć przy użyciu próbek rzeczywistych materiałów konstrukcyjnych. Odporna chemicznie zaprawa na bazie żywicy po związaniu </w:t>
      </w:r>
      <w:r w:rsidR="004579EF" w:rsidRPr="00813BCE">
        <w:rPr>
          <w:rFonts w:asciiTheme="minorHAnsi" w:hAnsiTheme="minorHAnsi" w:cstheme="minorHAnsi"/>
        </w:rPr>
        <w:t>i </w:t>
      </w:r>
      <w:r w:rsidRPr="00813BCE">
        <w:rPr>
          <w:rFonts w:asciiTheme="minorHAnsi" w:hAnsiTheme="minorHAnsi" w:cstheme="minorHAnsi"/>
        </w:rPr>
        <w:t>utwardzeniu powinna być odporna na działanie wszelkich składników, które mogą zwykle lub czasami występować w</w:t>
      </w:r>
      <w:r w:rsidR="006A79A6" w:rsidRPr="00813BCE">
        <w:rPr>
          <w:rFonts w:asciiTheme="minorHAnsi" w:hAnsiTheme="minorHAnsi" w:cstheme="minorHAnsi"/>
        </w:rPr>
        <w:t> </w:t>
      </w:r>
      <w:r w:rsidR="00A22E58" w:rsidRPr="00813BCE">
        <w:rPr>
          <w:rFonts w:asciiTheme="minorHAnsi" w:hAnsiTheme="minorHAnsi" w:cstheme="minorHAnsi"/>
        </w:rPr>
        <w:t xml:space="preserve">obiekcie lub </w:t>
      </w:r>
      <w:r w:rsidRPr="00813BCE">
        <w:rPr>
          <w:rFonts w:asciiTheme="minorHAnsi" w:hAnsiTheme="minorHAnsi" w:cstheme="minorHAnsi"/>
        </w:rPr>
        <w:t>systemie lub które mogą powstawać wskutek kombinacji re</w:t>
      </w:r>
      <w:r w:rsidR="004579EF" w:rsidRPr="00813BCE">
        <w:rPr>
          <w:rFonts w:asciiTheme="minorHAnsi" w:hAnsiTheme="minorHAnsi" w:cstheme="minorHAnsi"/>
        </w:rPr>
        <w:t>akcji fizycznych, chemicznych i </w:t>
      </w:r>
      <w:r w:rsidRPr="00813BCE">
        <w:rPr>
          <w:rFonts w:asciiTheme="minorHAnsi" w:hAnsiTheme="minorHAnsi" w:cstheme="minorHAnsi"/>
        </w:rPr>
        <w:t>biologicznych. W szczególności zaprawa powinna być odporna na przedłużone działanie kwasu siarkowego, oleju, smaru i benzyny.</w:t>
      </w:r>
    </w:p>
    <w:p w14:paraId="140F106C"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Przed użyciem jakiegokolwiek produktu na terenie budowy należy przetestować go w celu uzyskania zatwierdzenia przez </w:t>
      </w:r>
      <w:r w:rsidR="00341C67" w:rsidRPr="00813BCE">
        <w:rPr>
          <w:rFonts w:asciiTheme="minorHAnsi" w:hAnsiTheme="minorHAnsi" w:cstheme="minorHAnsi"/>
        </w:rPr>
        <w:t>Inspektora Nadzoru</w:t>
      </w:r>
      <w:r w:rsidRPr="00813BCE">
        <w:rPr>
          <w:rFonts w:asciiTheme="minorHAnsi" w:hAnsiTheme="minorHAnsi" w:cstheme="minorHAnsi"/>
        </w:rPr>
        <w:t>. Testowan</w:t>
      </w:r>
      <w:r w:rsidR="00E561F9" w:rsidRPr="00813BCE">
        <w:rPr>
          <w:rFonts w:asciiTheme="minorHAnsi" w:hAnsiTheme="minorHAnsi" w:cstheme="minorHAnsi"/>
        </w:rPr>
        <w:t>ie należy następnie powtarzać z </w:t>
      </w:r>
      <w:r w:rsidRPr="00813BCE">
        <w:rPr>
          <w:rFonts w:asciiTheme="minorHAnsi" w:hAnsiTheme="minorHAnsi" w:cstheme="minorHAnsi"/>
        </w:rPr>
        <w:t>częstością jednego kompletu testów na 1 000kg zaprawy dostarczonej na teren budowy.</w:t>
      </w:r>
    </w:p>
    <w:p w14:paraId="20F5C359"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Należy przestrzegać zaleceń producenta odpornej chemicznie zaprawy na bazie żywicy dotyczących magazynowania jej składników, bezpiecznego używania, przygotowania powierzchni oraz nakładania lub natryskiwania zaprawy oraz jej wiązania i utwardzania.</w:t>
      </w:r>
    </w:p>
    <w:p w14:paraId="0F53E515" w14:textId="36243544"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Mieszanie odpornej chemicznie zaprawy na bazie żywicy powinno przebiegać ściśle według zaleceń producenta. Temperatury składników powinny być takie, aby temperatura wymieszanej zaprawy wynosiła od </w:t>
      </w:r>
      <w:r w:rsidR="001F4241" w:rsidRPr="00813BCE">
        <w:rPr>
          <w:rFonts w:asciiTheme="minorHAnsi" w:hAnsiTheme="minorHAnsi" w:cstheme="minorHAnsi"/>
        </w:rPr>
        <w:t>+</w:t>
      </w:r>
      <w:r w:rsidRPr="00813BCE">
        <w:rPr>
          <w:rFonts w:asciiTheme="minorHAnsi" w:hAnsiTheme="minorHAnsi" w:cstheme="minorHAnsi"/>
        </w:rPr>
        <w:t xml:space="preserve">15°C do </w:t>
      </w:r>
      <w:r w:rsidR="001F4241" w:rsidRPr="00813BCE">
        <w:rPr>
          <w:rFonts w:asciiTheme="minorHAnsi" w:hAnsiTheme="minorHAnsi" w:cstheme="minorHAnsi"/>
        </w:rPr>
        <w:t>+</w:t>
      </w:r>
      <w:r w:rsidRPr="00813BCE">
        <w:rPr>
          <w:rFonts w:asciiTheme="minorHAnsi" w:hAnsiTheme="minorHAnsi" w:cstheme="minorHAnsi"/>
        </w:rPr>
        <w:t>40°C. Mieszanie musi być dokładne tak</w:t>
      </w:r>
      <w:r w:rsidR="00773859" w:rsidRPr="00813BCE">
        <w:rPr>
          <w:rFonts w:asciiTheme="minorHAnsi" w:hAnsiTheme="minorHAnsi" w:cstheme="minorHAnsi"/>
        </w:rPr>
        <w:t>,</w:t>
      </w:r>
      <w:r w:rsidRPr="00813BCE">
        <w:rPr>
          <w:rFonts w:asciiTheme="minorHAnsi" w:hAnsiTheme="minorHAnsi" w:cstheme="minorHAnsi"/>
        </w:rPr>
        <w:t xml:space="preserve"> aby zaprawa miała jednorodny kolor i</w:t>
      </w:r>
      <w:r w:rsidR="001F4241" w:rsidRPr="00813BCE">
        <w:rPr>
          <w:rFonts w:asciiTheme="minorHAnsi" w:hAnsiTheme="minorHAnsi" w:cstheme="minorHAnsi"/>
        </w:rPr>
        <w:t> </w:t>
      </w:r>
      <w:r w:rsidRPr="00813BCE">
        <w:rPr>
          <w:rFonts w:asciiTheme="minorHAnsi" w:hAnsiTheme="minorHAnsi" w:cstheme="minorHAnsi"/>
        </w:rPr>
        <w:t xml:space="preserve">była wolna od grudek oraz pęcherzyków powietrza. W żadnym razie nie należy wymieszanej zaprawy, która straciła swoją urabialność, </w:t>
      </w:r>
      <w:r w:rsidR="00AB4742">
        <w:rPr>
          <w:rFonts w:asciiTheme="minorHAnsi" w:hAnsiTheme="minorHAnsi" w:cstheme="minorHAnsi"/>
        </w:rPr>
        <w:t>rozcieńczać płynną żywicą ani w </w:t>
      </w:r>
      <w:r w:rsidRPr="00813BCE">
        <w:rPr>
          <w:rFonts w:asciiTheme="minorHAnsi" w:hAnsiTheme="minorHAnsi" w:cstheme="minorHAnsi"/>
        </w:rPr>
        <w:t>żaden inny sposób. Jeżeli zaprawa straci urabialność, należy ją odrzucić.</w:t>
      </w:r>
    </w:p>
    <w:p w14:paraId="20880F80"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Spoiny powinny być całkowicie oczyszczone. Powierzchnie, na które nakładana jest zaprawa, powinny być wolne od zanieczyszczeń, okruchów, smaru, oleju i innych materiałów uniemożliwiających utworzenie mocnej spoiny. Należy uzyskać gładką, równą powierzchnię, pokrywającą się z powierzchnią bloczków lub płytek. Należy zwrócić</w:t>
      </w:r>
      <w:r w:rsidR="00A22E58" w:rsidRPr="00813BCE">
        <w:rPr>
          <w:rFonts w:asciiTheme="minorHAnsi" w:hAnsiTheme="minorHAnsi" w:cstheme="minorHAnsi"/>
        </w:rPr>
        <w:t xml:space="preserve"> szczególną uwagę na wiązanie i </w:t>
      </w:r>
      <w:r w:rsidRPr="00813BCE">
        <w:rPr>
          <w:rFonts w:asciiTheme="minorHAnsi" w:hAnsiTheme="minorHAnsi" w:cstheme="minorHAnsi"/>
        </w:rPr>
        <w:t>utwardzanie zaprawy w wilgotnym lub mokrym środowisku.</w:t>
      </w:r>
    </w:p>
    <w:p w14:paraId="1EC7762C"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59" w:name="_Toc50284806"/>
      <w:bookmarkStart w:id="160" w:name="_Toc31614634"/>
      <w:bookmarkStart w:id="161" w:name="_Toc532648110"/>
      <w:bookmarkStart w:id="162" w:name="_Toc93292494"/>
      <w:r w:rsidRPr="00813BCE">
        <w:rPr>
          <w:rFonts w:asciiTheme="minorHAnsi" w:hAnsiTheme="minorHAnsi" w:cstheme="minorHAnsi"/>
          <w:i/>
          <w:u w:val="single"/>
        </w:rPr>
        <w:t>Kotwie ścienne</w:t>
      </w:r>
      <w:bookmarkEnd w:id="159"/>
      <w:bookmarkEnd w:id="160"/>
      <w:bookmarkEnd w:id="161"/>
      <w:bookmarkEnd w:id="162"/>
    </w:p>
    <w:p w14:paraId="650D3333" w14:textId="77777777"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Kotwie ścienne powinny być ocynkowane. Należy stosować kotwi</w:t>
      </w:r>
      <w:r w:rsidR="00AF26F7" w:rsidRPr="00813BCE">
        <w:rPr>
          <w:rFonts w:asciiTheme="minorHAnsi" w:hAnsiTheme="minorHAnsi" w:cstheme="minorHAnsi"/>
        </w:rPr>
        <w:t>e typu płaskownikowego, giętego</w:t>
      </w:r>
      <w:r w:rsidRPr="00813BCE">
        <w:rPr>
          <w:rFonts w:asciiTheme="minorHAnsi" w:hAnsiTheme="minorHAnsi" w:cstheme="minorHAnsi"/>
        </w:rPr>
        <w:t xml:space="preserve"> chyba, że w Wymaganiach Zamawiającego podane są kotwy innego rodzaju. Specjalne kotwie do łączenia muru z</w:t>
      </w:r>
      <w:r w:rsidR="00F13DF6" w:rsidRPr="00813BCE">
        <w:rPr>
          <w:rFonts w:asciiTheme="minorHAnsi" w:hAnsiTheme="minorHAnsi" w:cstheme="minorHAnsi"/>
        </w:rPr>
        <w:t> </w:t>
      </w:r>
      <w:r w:rsidRPr="00813BCE">
        <w:rPr>
          <w:rFonts w:asciiTheme="minorHAnsi" w:hAnsiTheme="minorHAnsi" w:cstheme="minorHAnsi"/>
        </w:rPr>
        <w:t>cegieł lub bloczków betonowych do trapezowych rowków w betonie powinny być podobnego typu.</w:t>
      </w:r>
    </w:p>
    <w:p w14:paraId="467214BA"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63" w:name="_Toc50284804"/>
      <w:bookmarkStart w:id="164" w:name="_Toc31614632"/>
      <w:bookmarkStart w:id="165" w:name="_Toc93292495"/>
      <w:r w:rsidRPr="00813BCE">
        <w:rPr>
          <w:rFonts w:asciiTheme="minorHAnsi" w:hAnsiTheme="minorHAnsi" w:cstheme="minorHAnsi"/>
          <w:i/>
          <w:u w:val="single"/>
        </w:rPr>
        <w:t>Ocynkowana blacha stalow</w:t>
      </w:r>
      <w:bookmarkEnd w:id="163"/>
      <w:bookmarkEnd w:id="164"/>
      <w:r w:rsidRPr="00813BCE">
        <w:rPr>
          <w:rFonts w:asciiTheme="minorHAnsi" w:hAnsiTheme="minorHAnsi" w:cstheme="minorHAnsi"/>
          <w:i/>
          <w:u w:val="single"/>
        </w:rPr>
        <w:t>a</w:t>
      </w:r>
      <w:bookmarkEnd w:id="165"/>
    </w:p>
    <w:p w14:paraId="2191FE50" w14:textId="77777777"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Ocynkowana blacha stalowa przeznaczona do pokrywania ruchomych połączeń dachowych powinna mieć grubość 1,0</w:t>
      </w:r>
      <w:r w:rsidR="00F13DF6" w:rsidRPr="00813BCE">
        <w:rPr>
          <w:rFonts w:asciiTheme="minorHAnsi" w:hAnsiTheme="minorHAnsi" w:cstheme="minorHAnsi"/>
        </w:rPr>
        <w:t> </w:t>
      </w:r>
      <w:r w:rsidRPr="00813BCE">
        <w:rPr>
          <w:rFonts w:asciiTheme="minorHAnsi" w:hAnsiTheme="minorHAnsi" w:cstheme="minorHAnsi"/>
        </w:rPr>
        <w:t>mm.</w:t>
      </w:r>
    </w:p>
    <w:p w14:paraId="78D5F543"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66" w:name="_Toc93292503"/>
      <w:bookmarkStart w:id="167" w:name="_Toc93292506"/>
      <w:bookmarkStart w:id="168" w:name="_Toc50284840"/>
      <w:bookmarkStart w:id="169" w:name="_Toc31546586"/>
      <w:r w:rsidRPr="00813BCE">
        <w:rPr>
          <w:rFonts w:asciiTheme="minorHAnsi" w:hAnsiTheme="minorHAnsi" w:cstheme="minorHAnsi"/>
          <w:i/>
          <w:u w:val="single"/>
        </w:rPr>
        <w:t>Mieszanki betonowe</w:t>
      </w:r>
      <w:bookmarkEnd w:id="166"/>
    </w:p>
    <w:p w14:paraId="432F0001"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Dla każdej klasy i typu betonu objętego Umową Wykonawca winien przygotować instrukcje postępowania obejmujące w szczególności:</w:t>
      </w:r>
    </w:p>
    <w:p w14:paraId="7D1FF928"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określenie metody projektowania mieszanki przez odniesienie do uznanej, udokumentowanej metody projektowej. Projektowane łączne proporcje Wykonawca winien oprzeć na zmierzonych, a</w:t>
      </w:r>
      <w:r w:rsidR="00A22E58" w:rsidRPr="00813BCE">
        <w:t xml:space="preserve"> </w:t>
      </w:r>
      <w:r w:rsidR="00AF26F7" w:rsidRPr="00813BCE">
        <w:t>nie na</w:t>
      </w:r>
      <w:r w:rsidR="00A22E58" w:rsidRPr="00813BCE">
        <w:t xml:space="preserve"> </w:t>
      </w:r>
      <w:r w:rsidRPr="00813BCE">
        <w:t>założonych gęstościach względnych,</w:t>
      </w:r>
    </w:p>
    <w:p w14:paraId="4EA668B8"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proponowane proporcje mieszanki wraz z wszystkimi proponowanymi domieszkami oraz – w przypadku nowych instalacji do dzielenia na partie – z wynikami wstępnych badań partii,</w:t>
      </w:r>
    </w:p>
    <w:p w14:paraId="610C37FA"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lastRenderedPageBreak/>
        <w:t>wyniki badań mieszanek próbnych, mających wykazać, że proponowana mieszanka spełnia wymagania niniejszej specyfikacji dotyczące wytrzymałości i urabialności</w:t>
      </w:r>
      <w:r w:rsidR="00F13DF6" w:rsidRPr="00813BCE">
        <w:t>,</w:t>
      </w:r>
    </w:p>
    <w:p w14:paraId="2CCC698F"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Instrukcje postępowania Wykonawca winien zatwierdzić przed rozpoczęciem układania betonu. Każda zmiana źródła, jakości albo proporcji któregokolwiek z</w:t>
      </w:r>
      <w:r w:rsidR="00CA319B" w:rsidRPr="00813BCE">
        <w:t xml:space="preserve"> </w:t>
      </w:r>
      <w:r w:rsidRPr="00813BCE">
        <w:t>materiałów zastosowanych w</w:t>
      </w:r>
      <w:r w:rsidR="00773859" w:rsidRPr="00813BCE">
        <w:t xml:space="preserve"> </w:t>
      </w:r>
      <w:r w:rsidRPr="00813BCE">
        <w:t>mieszance powoduje konieczność przygotowania nowej instrukcji postępowania.</w:t>
      </w:r>
    </w:p>
    <w:p w14:paraId="38FA5077"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70" w:name="_Toc93292504"/>
      <w:bookmarkStart w:id="171" w:name="_Toc50284838"/>
      <w:bookmarkStart w:id="172" w:name="_Toc31546584"/>
      <w:r w:rsidRPr="00813BCE">
        <w:rPr>
          <w:rFonts w:asciiTheme="minorHAnsi" w:hAnsiTheme="minorHAnsi" w:cstheme="minorHAnsi"/>
          <w:i/>
          <w:u w:val="single"/>
        </w:rPr>
        <w:t>Beton towarowy</w:t>
      </w:r>
      <w:bookmarkEnd w:id="170"/>
      <w:bookmarkEnd w:id="171"/>
      <w:bookmarkEnd w:id="172"/>
    </w:p>
    <w:p w14:paraId="75EDC3F0"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Beton towarowy musi spełniać wymagania Zamawiającego. Zabrania się stosowania betonu towarowego bez wcześniejszego zatwierdzenia. Wytwórnia betonu towarowego musi mieć możliwości ciągłej produkcji betonu, zgodnie z wymaganiami niniejszej specyfikacji, oraz potencjał do zaspokojenia codziennego zapotrzebowania betonu w związku z realizacją robót. Praca wytwórni musi odbywać się według procedur formalnej kontroli jakości oraz gwarancji jakości. Procedury te powinny być udostępniane do inspekcji na życzenie </w:t>
      </w:r>
      <w:r w:rsidR="00341C67" w:rsidRPr="00813BCE">
        <w:rPr>
          <w:rFonts w:asciiTheme="minorHAnsi" w:hAnsiTheme="minorHAnsi" w:cstheme="minorHAnsi"/>
        </w:rPr>
        <w:t>Inspektora Nadzoru</w:t>
      </w:r>
      <w:r w:rsidRPr="00813BCE">
        <w:rPr>
          <w:rFonts w:asciiTheme="minorHAnsi" w:hAnsiTheme="minorHAnsi" w:cstheme="minorHAnsi"/>
        </w:rPr>
        <w:t xml:space="preserve">, któremu należy </w:t>
      </w:r>
      <w:r w:rsidR="006E4643" w:rsidRPr="00813BCE">
        <w:rPr>
          <w:rFonts w:asciiTheme="minorHAnsi" w:hAnsiTheme="minorHAnsi" w:cstheme="minorHAnsi"/>
        </w:rPr>
        <w:t>zapewnić</w:t>
      </w:r>
      <w:r w:rsidRPr="00813BCE">
        <w:rPr>
          <w:rFonts w:asciiTheme="minorHAnsi" w:hAnsiTheme="minorHAnsi" w:cstheme="minorHAnsi"/>
        </w:rPr>
        <w:t xml:space="preserve"> upoważnienie do wejścia do wytwórni w czasie swych zwykłych godzin pracy.</w:t>
      </w:r>
    </w:p>
    <w:p w14:paraId="3D82BECE"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Jeżeli zalecenia nie przewidują inaczej, beton towarowy należy transportować w betoniarkach na samochodach ciężarowych, spełniających przyjęte normy. Zabrania się dodawania wody do mieszanki po odjeździe z zakładu produkującego beton towarowy, chyba że wyrazi na to zgodę </w:t>
      </w:r>
      <w:r w:rsidR="00341C67" w:rsidRPr="00813BCE">
        <w:rPr>
          <w:rFonts w:asciiTheme="minorHAnsi" w:hAnsiTheme="minorHAnsi" w:cstheme="minorHAnsi"/>
        </w:rPr>
        <w:t>Inspektor Nadzoru</w:t>
      </w:r>
      <w:r w:rsidRPr="00813BCE">
        <w:rPr>
          <w:rFonts w:asciiTheme="minorHAnsi" w:hAnsiTheme="minorHAnsi" w:cstheme="minorHAnsi"/>
        </w:rPr>
        <w:t>.</w:t>
      </w:r>
    </w:p>
    <w:p w14:paraId="5BDEBEF9"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Dozwolone jest przywożenie betonu towarowego wyłącznie z jednej wytwórni. Każda zmiana wytwórni wymaga ponownego zatwierdzenia przez </w:t>
      </w:r>
      <w:r w:rsidR="00341C67" w:rsidRPr="00813BCE">
        <w:rPr>
          <w:rFonts w:asciiTheme="minorHAnsi" w:hAnsiTheme="minorHAnsi" w:cstheme="minorHAnsi"/>
        </w:rPr>
        <w:t>Inspektora Nadzoru</w:t>
      </w:r>
      <w:r w:rsidRPr="00813BCE">
        <w:rPr>
          <w:rFonts w:asciiTheme="minorHAnsi" w:hAnsiTheme="minorHAnsi" w:cstheme="minorHAnsi"/>
        </w:rPr>
        <w:t>. W przypadku każdej dostarczanej partii betonu przed rozładowaniem betonu w punkcie przyjęcia Wykonawca winien przedłożyć dokumenty dostawy zawierające co najmniej następujące informacje:</w:t>
      </w:r>
    </w:p>
    <w:p w14:paraId="0B514401"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nazwę lub numer składu betonu towarowego,</w:t>
      </w:r>
    </w:p>
    <w:p w14:paraId="47AAA345"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numer serii dokumentu dostawy,</w:t>
      </w:r>
    </w:p>
    <w:p w14:paraId="78465DC9"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datę,</w:t>
      </w:r>
    </w:p>
    <w:p w14:paraId="3E88F26A"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 xml:space="preserve">numer </w:t>
      </w:r>
      <w:proofErr w:type="spellStart"/>
      <w:r w:rsidRPr="00813BCE">
        <w:t>betonowozu</w:t>
      </w:r>
      <w:proofErr w:type="spellEnd"/>
      <w:r w:rsidRPr="00813BCE">
        <w:t>,</w:t>
      </w:r>
    </w:p>
    <w:p w14:paraId="26C892DE"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nazwę nabywcy,</w:t>
      </w:r>
    </w:p>
    <w:p w14:paraId="77B717A0"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nazwę i lokalizację miejsca budowy,</w:t>
      </w:r>
    </w:p>
    <w:p w14:paraId="4612522E"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gatunek i opis mieszanki betonu, łącznie z minimalną zawartością cementu, jeżeli została określona,</w:t>
      </w:r>
    </w:p>
    <w:p w14:paraId="47E78EB2"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określoną urabialność,</w:t>
      </w:r>
    </w:p>
    <w:p w14:paraId="195A104B"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typ cementu,</w:t>
      </w:r>
    </w:p>
    <w:p w14:paraId="2F2FC79E"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maksymalną nominalną wielkość ziarna kruszywa,</w:t>
      </w:r>
    </w:p>
    <w:p w14:paraId="5709BEFB"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rodzaj lub nazwę domieszki, jeżeli została dodana,</w:t>
      </w:r>
    </w:p>
    <w:p w14:paraId="2BF08112"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ilość betonu w metrach sześciennych,</w:t>
      </w:r>
    </w:p>
    <w:p w14:paraId="449459DE"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godzinę załadunku.</w:t>
      </w:r>
    </w:p>
    <w:p w14:paraId="0A487AAF"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W dokumencie Wykonawca winien przewidzieć puste miejsce na dodatkowe pozycje, które mogą być wymagane, oraz na wpisanie następujących informacji po dostarczeniu betonu na teren budowy:</w:t>
      </w:r>
    </w:p>
    <w:p w14:paraId="199747AB"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godzina wyjazdu i przyjazdu ciężarówki,</w:t>
      </w:r>
    </w:p>
    <w:p w14:paraId="5BA53885"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godzina zakończenia rozładunku,</w:t>
      </w:r>
    </w:p>
    <w:p w14:paraId="6C763881" w14:textId="77777777" w:rsidR="001F4241" w:rsidRPr="00813BCE" w:rsidRDefault="00D66085" w:rsidP="00060EFD">
      <w:pPr>
        <w:numPr>
          <w:ilvl w:val="0"/>
          <w:numId w:val="31"/>
        </w:numPr>
        <w:tabs>
          <w:tab w:val="clear" w:pos="1070"/>
          <w:tab w:val="left" w:pos="2127"/>
        </w:tabs>
        <w:spacing w:line="276" w:lineRule="auto"/>
        <w:ind w:left="567" w:hanging="283"/>
        <w:jc w:val="both"/>
        <w:rPr>
          <w:rFonts w:asciiTheme="minorHAnsi" w:hAnsiTheme="minorHAnsi" w:cstheme="minorHAnsi"/>
          <w:i/>
          <w:u w:val="single"/>
        </w:rPr>
      </w:pPr>
      <w:r w:rsidRPr="00813BCE">
        <w:t>informacje o dodatkowej ilości wody oraz podpis osoby odpowiedzialnej na terenie budowy.</w:t>
      </w:r>
    </w:p>
    <w:p w14:paraId="0E62A62D"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r w:rsidRPr="00813BCE">
        <w:rPr>
          <w:rFonts w:asciiTheme="minorHAnsi" w:hAnsiTheme="minorHAnsi" w:cstheme="minorHAnsi"/>
          <w:i/>
          <w:u w:val="single"/>
        </w:rPr>
        <w:lastRenderedPageBreak/>
        <w:t>Mieszanki betonowe projektowane</w:t>
      </w:r>
      <w:bookmarkEnd w:id="167"/>
      <w:bookmarkEnd w:id="168"/>
      <w:bookmarkEnd w:id="169"/>
    </w:p>
    <w:p w14:paraId="798DC2D1" w14:textId="77777777" w:rsidR="00D66085" w:rsidRPr="00813BCE" w:rsidRDefault="00D66085" w:rsidP="00B70829">
      <w:pPr>
        <w:spacing w:line="276" w:lineRule="auto"/>
        <w:ind w:left="567"/>
        <w:jc w:val="both"/>
        <w:rPr>
          <w:rFonts w:asciiTheme="minorHAnsi" w:hAnsiTheme="minorHAnsi" w:cstheme="minorHAnsi"/>
          <w:i/>
        </w:rPr>
      </w:pPr>
      <w:bookmarkStart w:id="173" w:name="_Toc31546587"/>
      <w:r w:rsidRPr="00813BCE">
        <w:rPr>
          <w:rFonts w:asciiTheme="minorHAnsi" w:hAnsiTheme="minorHAnsi" w:cstheme="minorHAnsi"/>
          <w:i/>
        </w:rPr>
        <w:t>Mieszanki betonowe projektowane – wymagania</w:t>
      </w:r>
      <w:bookmarkEnd w:id="173"/>
    </w:p>
    <w:p w14:paraId="4E77CE27"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Wymagania dotyczące projektowanych mieszanek betonowych, zgodnie z definicją, zostały pr</w:t>
      </w:r>
      <w:r w:rsidR="00784956" w:rsidRPr="00813BCE">
        <w:t>ze</w:t>
      </w:r>
      <w:r w:rsidR="00EC6F7F" w:rsidRPr="00813BCE">
        <w:t>dstawione w normie PN-EN 206+A</w:t>
      </w:r>
      <w:r w:rsidR="00CA319B" w:rsidRPr="00813BCE">
        <w:t>2</w:t>
      </w:r>
      <w:r w:rsidRPr="00813BCE">
        <w:t xml:space="preserve"> „</w:t>
      </w:r>
      <w:r w:rsidR="00784956" w:rsidRPr="00813BCE">
        <w:t>Beton -- Wyma</w:t>
      </w:r>
      <w:r w:rsidR="00E561F9" w:rsidRPr="00813BCE">
        <w:t>gania, właściwości, produkcja i </w:t>
      </w:r>
      <w:r w:rsidR="00784956" w:rsidRPr="00813BCE">
        <w:t>zgodność</w:t>
      </w:r>
      <w:r w:rsidRPr="00813BCE">
        <w:t>”. Dodatkowe wymagania Zamawiającego:</w:t>
      </w:r>
    </w:p>
    <w:p w14:paraId="652C7C51" w14:textId="77777777" w:rsidR="00D66085" w:rsidRPr="00813BCE" w:rsidRDefault="004A7E7D" w:rsidP="00060EFD">
      <w:pPr>
        <w:numPr>
          <w:ilvl w:val="0"/>
          <w:numId w:val="52"/>
        </w:numPr>
        <w:tabs>
          <w:tab w:val="left" w:pos="2127"/>
        </w:tabs>
        <w:spacing w:line="276" w:lineRule="auto"/>
        <w:ind w:hanging="219"/>
        <w:jc w:val="both"/>
      </w:pPr>
      <w:r w:rsidRPr="00813BCE">
        <w:t>s</w:t>
      </w:r>
      <w:r w:rsidR="00D66085" w:rsidRPr="00813BCE">
        <w:t>kurcz początkowy spowodowany wysychaniem betonu nie może przekroczyć wartości 0,06% podczas pomiaru prowadzonego zgodnie z przyjętą normą</w:t>
      </w:r>
      <w:r w:rsidRPr="00813BCE">
        <w:t>,</w:t>
      </w:r>
    </w:p>
    <w:p w14:paraId="76AA1A92" w14:textId="77777777" w:rsidR="00D66085" w:rsidRPr="00813BCE" w:rsidRDefault="004A7E7D" w:rsidP="00060EFD">
      <w:pPr>
        <w:numPr>
          <w:ilvl w:val="0"/>
          <w:numId w:val="52"/>
        </w:numPr>
        <w:tabs>
          <w:tab w:val="left" w:pos="2127"/>
        </w:tabs>
        <w:spacing w:line="276" w:lineRule="auto"/>
        <w:ind w:hanging="219"/>
        <w:jc w:val="both"/>
      </w:pPr>
      <w:r w:rsidRPr="00813BCE">
        <w:t>j</w:t>
      </w:r>
      <w:r w:rsidR="00D66085" w:rsidRPr="00813BCE">
        <w:t xml:space="preserve">eżeli będzie to wymagane, </w:t>
      </w:r>
      <w:r w:rsidR="00341C67" w:rsidRPr="00813BCE">
        <w:rPr>
          <w:rFonts w:asciiTheme="minorHAnsi" w:hAnsiTheme="minorHAnsi" w:cstheme="minorHAnsi"/>
        </w:rPr>
        <w:t>Inspektor Nadzoru</w:t>
      </w:r>
      <w:r w:rsidR="00341C67" w:rsidRPr="00813BCE">
        <w:t xml:space="preserve"> </w:t>
      </w:r>
      <w:r w:rsidR="00D66085" w:rsidRPr="00813BCE">
        <w:t xml:space="preserve">określi docelową gęstość w pełni zagęszczonego świeżego betonu na podstawie mieszanek próbnych lub własności składników mieszanek. Jeżeli </w:t>
      </w:r>
      <w:r w:rsidR="00EC6F7F" w:rsidRPr="00813BCE">
        <w:rPr>
          <w:rFonts w:asciiTheme="minorHAnsi" w:hAnsiTheme="minorHAnsi" w:cstheme="minorHAnsi"/>
        </w:rPr>
        <w:t xml:space="preserve">Inspektor Nadzoru </w:t>
      </w:r>
      <w:r w:rsidR="00D66085" w:rsidRPr="00813BCE">
        <w:t>nie zaleci inaczej, kruszywa powinny mieć gęstość względną wystarczająco dużą do uzyskania gęstości w</w:t>
      </w:r>
      <w:r w:rsidR="00773859" w:rsidRPr="00813BCE">
        <w:t xml:space="preserve"> </w:t>
      </w:r>
      <w:r w:rsidR="00D66085" w:rsidRPr="00813BCE">
        <w:t>pełni zagęszczonego świeżego betonu nie mniejszej niż 2</w:t>
      </w:r>
      <w:r w:rsidR="00773859" w:rsidRPr="00813BCE">
        <w:t> </w:t>
      </w:r>
      <w:r w:rsidR="00D66085" w:rsidRPr="00813BCE">
        <w:t>350 kg/m</w:t>
      </w:r>
      <w:r w:rsidR="00D66085" w:rsidRPr="00813BCE">
        <w:rPr>
          <w:vertAlign w:val="superscript"/>
        </w:rPr>
        <w:t>3</w:t>
      </w:r>
      <w:r w:rsidR="00D66085" w:rsidRPr="00813BCE">
        <w:t xml:space="preserve"> przy projektowanej zawartości wody (lub wartości równoważnej dla betonu zawierającego domieszki napowietrzające)</w:t>
      </w:r>
      <w:r w:rsidRPr="00813BCE">
        <w:t>,</w:t>
      </w:r>
    </w:p>
    <w:p w14:paraId="76CA497F" w14:textId="77777777" w:rsidR="00D66085" w:rsidRPr="00813BCE" w:rsidRDefault="004A7E7D" w:rsidP="00060EFD">
      <w:pPr>
        <w:numPr>
          <w:ilvl w:val="0"/>
          <w:numId w:val="52"/>
        </w:numPr>
        <w:tabs>
          <w:tab w:val="left" w:pos="2127"/>
        </w:tabs>
        <w:spacing w:line="276" w:lineRule="auto"/>
        <w:ind w:hanging="219"/>
        <w:jc w:val="both"/>
      </w:pPr>
      <w:r w:rsidRPr="00813BCE">
        <w:t>p</w:t>
      </w:r>
      <w:r w:rsidR="00D66085" w:rsidRPr="00813BCE">
        <w:t>rojektowane mieszanki betonu Wykonawca winien wytwarzać w taki sposób, aby odchylenie standardowe od średniej 28-dniowej wartości wytrzymałości kostkowej nie przekraczało wartości 6 N/m</w:t>
      </w:r>
      <w:r w:rsidR="00D66085" w:rsidRPr="00813BCE">
        <w:rPr>
          <w:vertAlign w:val="superscript"/>
        </w:rPr>
        <w:t>2</w:t>
      </w:r>
      <w:r w:rsidRPr="00813BCE">
        <w:t>,</w:t>
      </w:r>
    </w:p>
    <w:p w14:paraId="49729415" w14:textId="77777777" w:rsidR="00D66085" w:rsidRPr="00813BCE" w:rsidRDefault="004A7E7D" w:rsidP="00060EFD">
      <w:pPr>
        <w:numPr>
          <w:ilvl w:val="0"/>
          <w:numId w:val="52"/>
        </w:numPr>
        <w:tabs>
          <w:tab w:val="left" w:pos="2127"/>
        </w:tabs>
        <w:spacing w:line="276" w:lineRule="auto"/>
        <w:ind w:hanging="219"/>
        <w:jc w:val="both"/>
      </w:pPr>
      <w:r w:rsidRPr="00813BCE">
        <w:t>m</w:t>
      </w:r>
      <w:r w:rsidR="00D66085" w:rsidRPr="00813BCE">
        <w:t>inimalna urabialność w czasie układania betonu musi być wystarczająca, aby umożliwić wylanie i zagęszczenie betonu zgodnie ze Wymaganiami Zamawiającego. Docelową urabialność w czasie układania betonu Wykonawca winien zaprojektować w taki sposób, aby zawierała się w przedziale 70-150</w:t>
      </w:r>
      <w:r w:rsidRPr="00813BCE">
        <w:t> </w:t>
      </w:r>
      <w:r w:rsidR="00D66085" w:rsidRPr="00813BCE">
        <w:t xml:space="preserve">mm opadu stożka, w zależności od wymagań dotyczących układania betonu oraz dopuszczalnej tolerancji opadu. W przypadkach, gdy wibrowanie betonu jest utrudnione, </w:t>
      </w:r>
      <w:r w:rsidR="00341C67" w:rsidRPr="00813BCE">
        <w:rPr>
          <w:rFonts w:asciiTheme="minorHAnsi" w:hAnsiTheme="minorHAnsi" w:cstheme="minorHAnsi"/>
        </w:rPr>
        <w:t>Inspektor Nadzoru</w:t>
      </w:r>
      <w:r w:rsidR="00341C67" w:rsidRPr="00813BCE">
        <w:t xml:space="preserve"> </w:t>
      </w:r>
      <w:r w:rsidR="00D66085" w:rsidRPr="00813BCE">
        <w:t xml:space="preserve">nie może bez odpowiedniego uzasadnienia wycofać pozwolenia na użycie betonu towarowego zawierającego zatwierdzony </w:t>
      </w:r>
      <w:proofErr w:type="spellStart"/>
      <w:r w:rsidR="00D66085" w:rsidRPr="00813BCE">
        <w:t>superplastyfikator</w:t>
      </w:r>
      <w:proofErr w:type="spellEnd"/>
      <w:r w:rsidRPr="00813BCE">
        <w:t>,</w:t>
      </w:r>
    </w:p>
    <w:p w14:paraId="4BA7C8B6" w14:textId="77777777" w:rsidR="00D66085" w:rsidRPr="00813BCE" w:rsidRDefault="004A7E7D" w:rsidP="00060EFD">
      <w:pPr>
        <w:numPr>
          <w:ilvl w:val="0"/>
          <w:numId w:val="52"/>
        </w:numPr>
        <w:tabs>
          <w:tab w:val="left" w:pos="2127"/>
        </w:tabs>
        <w:spacing w:line="276" w:lineRule="auto"/>
        <w:ind w:hanging="219"/>
        <w:jc w:val="both"/>
      </w:pPr>
      <w:r w:rsidRPr="00813BCE">
        <w:t>m</w:t>
      </w:r>
      <w:r w:rsidR="00D66085" w:rsidRPr="00813BCE">
        <w:t xml:space="preserve">aks. temperatura betonu podzielonego na partie w czasie jego układania nie może przekroczyć </w:t>
      </w:r>
      <w:r w:rsidR="001F4241" w:rsidRPr="00813BCE">
        <w:t>+</w:t>
      </w:r>
      <w:r w:rsidR="00D66085" w:rsidRPr="00813BCE">
        <w:t>30°C</w:t>
      </w:r>
      <w:r w:rsidRPr="00813BCE">
        <w:t>,</w:t>
      </w:r>
    </w:p>
    <w:p w14:paraId="7ECBDB36" w14:textId="77777777" w:rsidR="00D66085" w:rsidRPr="00813BCE" w:rsidRDefault="004A7E7D" w:rsidP="00060EFD">
      <w:pPr>
        <w:numPr>
          <w:ilvl w:val="0"/>
          <w:numId w:val="52"/>
        </w:numPr>
        <w:tabs>
          <w:tab w:val="left" w:pos="2127"/>
        </w:tabs>
        <w:spacing w:after="120" w:line="276" w:lineRule="auto"/>
        <w:ind w:hanging="219"/>
        <w:jc w:val="both"/>
      </w:pPr>
      <w:r w:rsidRPr="00813BCE">
        <w:t>m</w:t>
      </w:r>
      <w:r w:rsidR="00D66085" w:rsidRPr="00813BCE">
        <w:t xml:space="preserve">in. temperatura betonu podzielonego na partie w czasie jego układania nie może być mniejsza niż </w:t>
      </w:r>
      <w:r w:rsidR="001F4241" w:rsidRPr="00813BCE">
        <w:t>+</w:t>
      </w:r>
      <w:r w:rsidR="00D66085" w:rsidRPr="00813BCE">
        <w:t>10°C.</w:t>
      </w:r>
    </w:p>
    <w:p w14:paraId="6DA59270" w14:textId="77777777" w:rsidR="00D66085" w:rsidRPr="00813BCE" w:rsidRDefault="00D66085" w:rsidP="00B70829">
      <w:pPr>
        <w:spacing w:line="276" w:lineRule="auto"/>
        <w:ind w:left="567"/>
        <w:jc w:val="both"/>
        <w:rPr>
          <w:rFonts w:asciiTheme="minorHAnsi" w:hAnsiTheme="minorHAnsi" w:cstheme="minorHAnsi"/>
          <w:i/>
        </w:rPr>
      </w:pPr>
      <w:bookmarkStart w:id="174" w:name="_Toc31546590"/>
      <w:r w:rsidRPr="00813BCE">
        <w:rPr>
          <w:rFonts w:asciiTheme="minorHAnsi" w:hAnsiTheme="minorHAnsi" w:cstheme="minorHAnsi"/>
          <w:i/>
        </w:rPr>
        <w:t>Mieszanki betonowe projektowane przedstawione przez producenta betonu</w:t>
      </w:r>
      <w:bookmarkEnd w:id="174"/>
    </w:p>
    <w:p w14:paraId="742093A4" w14:textId="77777777" w:rsidR="00F05234" w:rsidRPr="00813BCE" w:rsidRDefault="00D66085" w:rsidP="0077385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 xml:space="preserve">W przypadku mieszanek projektowanych pochodzących ze stałego źródła, przykładowo </w:t>
      </w:r>
      <w:r w:rsidR="00773859" w:rsidRPr="00813BCE">
        <w:rPr>
          <w:rFonts w:asciiTheme="minorHAnsi" w:hAnsiTheme="minorHAnsi" w:cstheme="minorHAnsi"/>
        </w:rPr>
        <w:t>od </w:t>
      </w:r>
      <w:r w:rsidRPr="00813BCE">
        <w:rPr>
          <w:rFonts w:asciiTheme="minorHAnsi" w:hAnsiTheme="minorHAnsi" w:cstheme="minorHAnsi"/>
        </w:rPr>
        <w:t>dostawcy betonu towarowego, w odniesieniu, do których dostępne są niezbędne wyniki prób, Wykonawca winien przedłożyć propozycje proporcji tych mieszan</w:t>
      </w:r>
      <w:r w:rsidR="00CA319B" w:rsidRPr="00813BCE">
        <w:rPr>
          <w:rFonts w:asciiTheme="minorHAnsi" w:hAnsiTheme="minorHAnsi" w:cstheme="minorHAnsi"/>
        </w:rPr>
        <w:t>ek wraz z danymi pochodzącymi z </w:t>
      </w:r>
      <w:r w:rsidRPr="00813BCE">
        <w:rPr>
          <w:rFonts w:asciiTheme="minorHAnsi" w:hAnsiTheme="minorHAnsi" w:cstheme="minorHAnsi"/>
        </w:rPr>
        <w:t>wcześniejszej produkcji, zastosowanymi materiałami i wytwórnią, w której będzie produkowany beton, potwierdzające, że proponowane proporcje mieszanki i sposób produkcji pozwolą na uzyskanie betonu o wymaganej jakości</w:t>
      </w:r>
      <w:r w:rsidR="00773859" w:rsidRPr="00813BCE">
        <w:rPr>
          <w:rFonts w:asciiTheme="minorHAnsi" w:hAnsiTheme="minorHAnsi" w:cstheme="minorHAnsi"/>
        </w:rPr>
        <w:t xml:space="preserve">, </w:t>
      </w:r>
      <w:r w:rsidRPr="00813BCE">
        <w:rPr>
          <w:rFonts w:asciiTheme="minorHAnsi" w:hAnsiTheme="minorHAnsi" w:cstheme="minorHAnsi"/>
        </w:rPr>
        <w:t>zgodnej z</w:t>
      </w:r>
      <w:r w:rsidR="00773859" w:rsidRPr="00813BCE">
        <w:rPr>
          <w:rFonts w:asciiTheme="minorHAnsi" w:hAnsiTheme="minorHAnsi" w:cstheme="minorHAnsi"/>
        </w:rPr>
        <w:t xml:space="preserve"> </w:t>
      </w:r>
      <w:r w:rsidRPr="00813BCE">
        <w:rPr>
          <w:rFonts w:asciiTheme="minorHAnsi" w:hAnsiTheme="minorHAnsi" w:cstheme="minorHAnsi"/>
        </w:rPr>
        <w:t>zamierzeniami urabialności. Na podstawie wymienionych danych dotyczących wcześniejszej produkcji, średnia wytrzymałość obliczona</w:t>
      </w:r>
      <w:r w:rsidR="00F05234" w:rsidRPr="00813BCE">
        <w:rPr>
          <w:rFonts w:asciiTheme="minorHAnsi" w:hAnsiTheme="minorHAnsi" w:cstheme="minorHAnsi"/>
        </w:rPr>
        <w:t xml:space="preserve"> </w:t>
      </w:r>
      <w:r w:rsidRPr="00813BCE">
        <w:rPr>
          <w:rFonts w:asciiTheme="minorHAnsi" w:hAnsiTheme="minorHAnsi" w:cstheme="minorHAnsi"/>
        </w:rPr>
        <w:t>z n 28-dniowych wartości wytrzymałości kostkowej z różnych partii betonu powinna przekroczyć wyznaczoną w</w:t>
      </w:r>
      <w:r w:rsidR="00F05234" w:rsidRPr="00813BCE">
        <w:rPr>
          <w:rFonts w:asciiTheme="minorHAnsi" w:hAnsiTheme="minorHAnsi" w:cstheme="minorHAnsi"/>
        </w:rPr>
        <w:t>ytrzymałość charakterystyczną o:</w:t>
      </w:r>
    </w:p>
    <w:p w14:paraId="03EFBB37" w14:textId="20CCDF6F" w:rsidR="004A7E7D" w:rsidRPr="00813BCE" w:rsidRDefault="00D66085" w:rsidP="00773859">
      <w:pPr>
        <w:pStyle w:val="Kolorowalistaakcent11"/>
        <w:spacing w:before="120" w:after="120"/>
        <w:ind w:left="0"/>
        <w:contextualSpacing w:val="0"/>
        <w:jc w:val="both"/>
        <w:rPr>
          <w:rFonts w:asciiTheme="minorHAnsi" w:hAnsiTheme="minorHAnsi" w:cstheme="minorHAnsi"/>
        </w:rPr>
      </w:pPr>
      <w:proofErr w:type="spellStart"/>
      <w:r w:rsidRPr="00813BCE">
        <w:rPr>
          <w:rFonts w:asciiTheme="minorHAnsi" w:hAnsiTheme="minorHAnsi" w:cstheme="minorHAnsi"/>
        </w:rPr>
        <w:t>K.Sd</w:t>
      </w:r>
      <w:proofErr w:type="spellEnd"/>
      <w:r w:rsidRPr="00813BCE">
        <w:rPr>
          <w:rFonts w:asciiTheme="minorHAnsi" w:hAnsiTheme="minorHAnsi" w:cstheme="minorHAnsi"/>
        </w:rPr>
        <w:t xml:space="preserve"> (0,86 + (2/n)½)</w:t>
      </w:r>
      <w:r w:rsidR="004579EF" w:rsidRPr="00813BCE">
        <w:rPr>
          <w:rFonts w:asciiTheme="minorHAnsi" w:hAnsiTheme="minorHAnsi" w:cstheme="minorHAnsi"/>
        </w:rPr>
        <w:t xml:space="preserve">, </w:t>
      </w:r>
      <w:r w:rsidRPr="00813BCE">
        <w:rPr>
          <w:rFonts w:asciiTheme="minorHAnsi" w:hAnsiTheme="minorHAnsi" w:cstheme="minorHAnsi"/>
        </w:rPr>
        <w:t>gdzie:</w:t>
      </w:r>
    </w:p>
    <w:p w14:paraId="1EEDEF72" w14:textId="77777777" w:rsidR="004A7E7D" w:rsidRPr="00813BCE" w:rsidRDefault="004A7E7D" w:rsidP="0077385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o – standardowa wartość liczby n wyników, ale nie mniej niż 3 N/m</w:t>
      </w:r>
      <w:r w:rsidRPr="00813BCE">
        <w:rPr>
          <w:rFonts w:asciiTheme="minorHAnsi" w:hAnsiTheme="minorHAnsi" w:cstheme="minorHAnsi"/>
          <w:vertAlign w:val="superscript"/>
        </w:rPr>
        <w:t>2</w:t>
      </w:r>
      <w:r w:rsidRPr="00813BCE">
        <w:rPr>
          <w:rFonts w:asciiTheme="minorHAnsi" w:hAnsiTheme="minorHAnsi" w:cstheme="minorHAnsi"/>
        </w:rPr>
        <w:t>,</w:t>
      </w:r>
    </w:p>
    <w:p w14:paraId="2907A050" w14:textId="77777777" w:rsidR="004A7E7D" w:rsidRPr="00813BCE" w:rsidRDefault="00D66085" w:rsidP="0077385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K – stała statystyczna, nie mniejsza niż 1,64</w:t>
      </w:r>
      <w:r w:rsidR="004A7E7D" w:rsidRPr="00813BCE">
        <w:rPr>
          <w:rFonts w:asciiTheme="minorHAnsi" w:hAnsiTheme="minorHAnsi" w:cstheme="minorHAnsi"/>
        </w:rPr>
        <w:t>,</w:t>
      </w:r>
    </w:p>
    <w:p w14:paraId="249DE3DF" w14:textId="77777777" w:rsidR="00D66085" w:rsidRPr="00813BCE" w:rsidRDefault="004A7E7D" w:rsidP="00773859">
      <w:pPr>
        <w:pStyle w:val="Kolorowalistaakcent11"/>
        <w:spacing w:after="120"/>
        <w:ind w:left="0"/>
        <w:contextualSpacing w:val="0"/>
        <w:jc w:val="both"/>
        <w:rPr>
          <w:rFonts w:asciiTheme="minorHAnsi" w:hAnsiTheme="minorHAnsi" w:cstheme="minorHAnsi"/>
        </w:rPr>
      </w:pPr>
      <w:r w:rsidRPr="00813BCE">
        <w:rPr>
          <w:rFonts w:asciiTheme="minorHAnsi" w:hAnsiTheme="minorHAnsi" w:cstheme="minorHAnsi"/>
        </w:rPr>
        <w:t>n</w:t>
      </w:r>
      <w:r w:rsidR="00D66085" w:rsidRPr="00813BCE">
        <w:rPr>
          <w:rFonts w:asciiTheme="minorHAnsi" w:hAnsiTheme="minorHAnsi" w:cstheme="minorHAnsi"/>
        </w:rPr>
        <w:t xml:space="preserve"> – liczba wyników prób, nie mniejsza niż 10 i nie większa niż 100.</w:t>
      </w:r>
    </w:p>
    <w:p w14:paraId="583BAE70"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lastRenderedPageBreak/>
        <w:t xml:space="preserve">Jeżeli wartość n będzie przekraczała 100, wówczas średnia wytrzymałość przekroczy wyznaczoną wytrzymałość charakterystyczną o wartość </w:t>
      </w:r>
      <w:proofErr w:type="spellStart"/>
      <w:r w:rsidRPr="00813BCE">
        <w:rPr>
          <w:rFonts w:asciiTheme="minorHAnsi" w:hAnsiTheme="minorHAnsi" w:cstheme="minorHAnsi"/>
        </w:rPr>
        <w:t>K.Sd</w:t>
      </w:r>
      <w:proofErr w:type="spellEnd"/>
      <w:r w:rsidRPr="00813BCE">
        <w:rPr>
          <w:rFonts w:asciiTheme="minorHAnsi" w:hAnsiTheme="minorHAnsi" w:cstheme="minorHAnsi"/>
        </w:rPr>
        <w:t>.</w:t>
      </w:r>
    </w:p>
    <w:p w14:paraId="049FE305" w14:textId="07F4D735" w:rsidR="008C4074"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Dane dotyczące wcześniejszej produkcji powinny być wynikami 28-dniowej próby wytrzymałości kostkowej dla różnych partii betonu przy próbkach pobieranych losowo przez okres bezpośrednio poprzedzający próby, przekraczający jeden miesiąc, ale nie dłuższy niż jeden rok. Można dołączyć wyniki prób dla różnych mieszanek zastosowanych materiałów, pod warunkiem jednak, że istnieją dane pozwalające na korelację wyników z określoną mieszanką. Ponadto Wykonawca winien przygotować partię próbną w celu wykazania zgodności z wymaganiami dotyczącymi wytrzymałości i urabialności</w:t>
      </w:r>
      <w:r w:rsidR="004A7E7D" w:rsidRPr="00813BCE">
        <w:rPr>
          <w:rFonts w:asciiTheme="minorHAnsi" w:hAnsiTheme="minorHAnsi" w:cstheme="minorHAnsi"/>
        </w:rPr>
        <w:t>.</w:t>
      </w:r>
    </w:p>
    <w:p w14:paraId="04D4F29D"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75" w:name="_Toc93292501"/>
      <w:bookmarkStart w:id="176" w:name="_Toc93292497"/>
      <w:r w:rsidRPr="00813BCE">
        <w:rPr>
          <w:rFonts w:asciiTheme="minorHAnsi" w:hAnsiTheme="minorHAnsi" w:cstheme="minorHAnsi"/>
          <w:i/>
          <w:u w:val="single"/>
        </w:rPr>
        <w:t>Domieszki do betonów</w:t>
      </w:r>
      <w:bookmarkEnd w:id="175"/>
    </w:p>
    <w:p w14:paraId="786C228F" w14:textId="34C3E18E"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Chemiczne domieszki do betonów winny spełniać wymagania normy </w:t>
      </w:r>
      <w:r w:rsidR="00E561F9" w:rsidRPr="00813BCE">
        <w:rPr>
          <w:rFonts w:asciiTheme="minorHAnsi" w:hAnsiTheme="minorHAnsi" w:cstheme="minorHAnsi"/>
        </w:rPr>
        <w:t xml:space="preserve">PN-EN 934-2+A1:2012 </w:t>
      </w:r>
      <w:r w:rsidR="001E4D5F" w:rsidRPr="00813BCE">
        <w:rPr>
          <w:rFonts w:asciiTheme="minorHAnsi" w:hAnsiTheme="minorHAnsi" w:cstheme="minorHAnsi"/>
        </w:rPr>
        <w:t>zaprawy i zaczynu -- Część 2: Domieszki do betonu -- Definicje, wymagania, zgodność, oznakowanie i etykietowanie</w:t>
      </w:r>
      <w:r w:rsidRPr="00813BCE">
        <w:rPr>
          <w:rFonts w:asciiTheme="minorHAnsi" w:hAnsiTheme="minorHAnsi" w:cstheme="minorHAnsi"/>
        </w:rPr>
        <w:t>, a</w:t>
      </w:r>
      <w:r w:rsidR="004A7E7D" w:rsidRPr="00813BCE">
        <w:rPr>
          <w:rFonts w:asciiTheme="minorHAnsi" w:hAnsiTheme="minorHAnsi" w:cstheme="minorHAnsi"/>
        </w:rPr>
        <w:t> </w:t>
      </w:r>
      <w:r w:rsidRPr="00813BCE">
        <w:rPr>
          <w:rFonts w:asciiTheme="minorHAnsi" w:hAnsiTheme="minorHAnsi" w:cstheme="minorHAnsi"/>
        </w:rPr>
        <w:t xml:space="preserve">ich stosowanie winno być zgodne z wymogami określonymi w normie </w:t>
      </w:r>
      <w:r w:rsidR="00F05234" w:rsidRPr="00813BCE">
        <w:rPr>
          <w:rFonts w:asciiTheme="minorHAnsi" w:hAnsiTheme="minorHAnsi" w:cstheme="minorHAnsi"/>
        </w:rPr>
        <w:t>PN </w:t>
      </w:r>
      <w:r w:rsidRPr="00813BCE">
        <w:rPr>
          <w:rFonts w:asciiTheme="minorHAnsi" w:hAnsiTheme="minorHAnsi" w:cstheme="minorHAnsi"/>
        </w:rPr>
        <w:t>EN 206</w:t>
      </w:r>
      <w:r w:rsidR="001E4D5F" w:rsidRPr="00813BCE">
        <w:rPr>
          <w:rFonts w:asciiTheme="minorHAnsi" w:hAnsiTheme="minorHAnsi" w:cstheme="minorHAnsi"/>
        </w:rPr>
        <w:t>+A</w:t>
      </w:r>
      <w:r w:rsidR="00070D5F" w:rsidRPr="00813BCE">
        <w:rPr>
          <w:rFonts w:asciiTheme="minorHAnsi" w:hAnsiTheme="minorHAnsi" w:cstheme="minorHAnsi"/>
        </w:rPr>
        <w:t>2</w:t>
      </w:r>
      <w:r w:rsidRPr="00813BCE">
        <w:rPr>
          <w:rFonts w:asciiTheme="minorHAnsi" w:hAnsiTheme="minorHAnsi" w:cstheme="minorHAnsi"/>
        </w:rPr>
        <w:t>. Domieszki Wykonawca winien zastosować w celu:</w:t>
      </w:r>
    </w:p>
    <w:p w14:paraId="6776CA9F"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zwiększenia urabialności betonu bez zwiększania stosunku wody do cementu,</w:t>
      </w:r>
    </w:p>
    <w:p w14:paraId="53482D92"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uzyskania kontrolowanego i ograniczonego opóźnienia tężenia betonu,</w:t>
      </w:r>
    </w:p>
    <w:p w14:paraId="130924E4"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zwiększenia trwałości betonu,</w:t>
      </w:r>
    </w:p>
    <w:p w14:paraId="60D8F30D" w14:textId="77777777" w:rsidR="00D66085" w:rsidRPr="00813BCE" w:rsidRDefault="00D66085" w:rsidP="00060EFD">
      <w:pPr>
        <w:numPr>
          <w:ilvl w:val="0"/>
          <w:numId w:val="31"/>
        </w:numPr>
        <w:tabs>
          <w:tab w:val="clear" w:pos="1070"/>
          <w:tab w:val="left" w:pos="2127"/>
        </w:tabs>
        <w:spacing w:after="120" w:line="276" w:lineRule="auto"/>
        <w:ind w:left="568" w:hanging="283"/>
        <w:jc w:val="both"/>
      </w:pPr>
      <w:r w:rsidRPr="00813BCE">
        <w:t>ograniczenia odsączania wody i związanego z tym osiadania i pękania betonu.</w:t>
      </w:r>
    </w:p>
    <w:p w14:paraId="7DF12AB6"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t>Bez pisemnego zalecenia lub zgody Zamawiającego/</w:t>
      </w:r>
      <w:r w:rsidR="00EC6F7F" w:rsidRPr="00813BCE">
        <w:t>Inspektor Nadzoru</w:t>
      </w:r>
      <w:r w:rsidR="00D42979" w:rsidRPr="00813BCE">
        <w:t xml:space="preserve"> </w:t>
      </w:r>
      <w:r w:rsidRPr="00813BCE">
        <w:t>nie wolno stosować domieszek</w:t>
      </w:r>
      <w:r w:rsidRPr="00813BCE">
        <w:rPr>
          <w:rFonts w:asciiTheme="minorHAnsi" w:hAnsiTheme="minorHAnsi" w:cstheme="minorHAnsi"/>
        </w:rPr>
        <w:t xml:space="preserve"> do betonów i cementów zawierających dodatki. Jeżeli nie przewiduje tego dokumentacja projektowa, zgoda na zastosowanie domieszek nie zostanie wydana, chyba że Wykonawca dowiedzie wyraźnych korzyści technicznych płynących z ich użycia, jakich nie można uzyskać, stosując zwykłe składniki mieszanki betonowej. Do betonu można dodawać wyłącznie domieszki płynne, spełniające przyjęte normy, nie mogą zawierać chlorków</w:t>
      </w:r>
      <w:r w:rsidR="00736A15" w:rsidRPr="00813BCE">
        <w:rPr>
          <w:rFonts w:asciiTheme="minorHAnsi" w:hAnsiTheme="minorHAnsi" w:cstheme="minorHAnsi"/>
        </w:rPr>
        <w:t>,</w:t>
      </w:r>
      <w:r w:rsidRPr="00813BCE">
        <w:rPr>
          <w:rFonts w:asciiTheme="minorHAnsi" w:hAnsiTheme="minorHAnsi" w:cstheme="minorHAnsi"/>
        </w:rPr>
        <w:t xml:space="preserve"> ani innych substancji mogących mieć negatywny wpływ na trwałość lub właściwą pracę betonu.</w:t>
      </w:r>
    </w:p>
    <w:p w14:paraId="28008506"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Niedozwolone jest stosowanie domieszek nadmiernie hamujących lub przyspieszających czas tężenia betonu. Stosowanie domieszek wykorzystywanych do produkcji betonu płynnego oraz domieszek dodawanych w miejscu lania betonu będzie dozwolone wyłącznie w szczególnych okolicznościach, gdy wykazane zostaną wyraźne korzyści techniczne płynące z ich użycia. W</w:t>
      </w:r>
      <w:r w:rsidR="001E4D5F" w:rsidRPr="00813BCE">
        <w:rPr>
          <w:rFonts w:asciiTheme="minorHAnsi" w:hAnsiTheme="minorHAnsi" w:cstheme="minorHAnsi"/>
        </w:rPr>
        <w:t> </w:t>
      </w:r>
      <w:r w:rsidRPr="00813BCE">
        <w:rPr>
          <w:rFonts w:asciiTheme="minorHAnsi" w:hAnsiTheme="minorHAnsi" w:cstheme="minorHAnsi"/>
        </w:rPr>
        <w:t xml:space="preserve">zwykłych warunkach domieszki redukujące wodę Wykonawca winien ograniczyć do sporządzonych na bazie </w:t>
      </w:r>
      <w:proofErr w:type="spellStart"/>
      <w:r w:rsidRPr="00813BCE">
        <w:rPr>
          <w:rFonts w:asciiTheme="minorHAnsi" w:hAnsiTheme="minorHAnsi" w:cstheme="minorHAnsi"/>
        </w:rPr>
        <w:t>lignosulfonianów</w:t>
      </w:r>
      <w:proofErr w:type="spellEnd"/>
      <w:r w:rsidRPr="00813BCE">
        <w:rPr>
          <w:rFonts w:asciiTheme="minorHAnsi" w:hAnsiTheme="minorHAnsi" w:cstheme="minorHAnsi"/>
        </w:rPr>
        <w:t>.</w:t>
      </w:r>
    </w:p>
    <w:p w14:paraId="36FC093A"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Czynniki napowietrzające beton winny bazować na zobojętnion</w:t>
      </w:r>
      <w:r w:rsidR="00824515" w:rsidRPr="00813BCE">
        <w:rPr>
          <w:rFonts w:asciiTheme="minorHAnsi" w:hAnsiTheme="minorHAnsi" w:cstheme="minorHAnsi"/>
        </w:rPr>
        <w:t>ej termoplastycznej żywicy naturalnej</w:t>
      </w:r>
      <w:r w:rsidRPr="00813BCE">
        <w:rPr>
          <w:rFonts w:asciiTheme="minorHAnsi" w:hAnsiTheme="minorHAnsi" w:cstheme="minorHAnsi"/>
        </w:rPr>
        <w:t>. Gęstość betonu zawierającego domieszki napowietrzające nie może być mni</w:t>
      </w:r>
      <w:r w:rsidR="001E4D5F" w:rsidRPr="00813BCE">
        <w:rPr>
          <w:rFonts w:asciiTheme="minorHAnsi" w:hAnsiTheme="minorHAnsi" w:cstheme="minorHAnsi"/>
        </w:rPr>
        <w:t>ejsza niż o </w:t>
      </w:r>
      <w:r w:rsidRPr="00813BCE">
        <w:rPr>
          <w:rFonts w:asciiTheme="minorHAnsi" w:hAnsiTheme="minorHAnsi" w:cstheme="minorHAnsi"/>
        </w:rPr>
        <w:t>5% w stosunku do betonu nie zawierającego domieszek napowietrzających i produkowanego na bazie tych samych kruszyw i z tą samą zawartością wody. Domieszki Wykonawca winien przechowywać i stosować ściśle według zaleceń producenta.</w:t>
      </w:r>
    </w:p>
    <w:p w14:paraId="7DFACBEF"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Na potrzeby związane z zatwierdzeniem Wykonawca winien przekazać Zamawiające</w:t>
      </w:r>
      <w:r w:rsidR="004A7E7D" w:rsidRPr="00813BCE">
        <w:rPr>
          <w:rFonts w:asciiTheme="minorHAnsi" w:hAnsiTheme="minorHAnsi" w:cstheme="minorHAnsi"/>
        </w:rPr>
        <w:t>mu</w:t>
      </w:r>
      <w:r w:rsidRPr="00813BCE">
        <w:rPr>
          <w:rFonts w:asciiTheme="minorHAnsi" w:hAnsiTheme="minorHAnsi" w:cstheme="minorHAnsi"/>
        </w:rPr>
        <w:t>/</w:t>
      </w:r>
      <w:r w:rsidR="00070D5F" w:rsidRPr="00813BCE">
        <w:rPr>
          <w:rFonts w:asciiTheme="minorHAnsi" w:hAnsiTheme="minorHAnsi" w:cstheme="minorHAnsi"/>
        </w:rPr>
        <w:t xml:space="preserve"> </w:t>
      </w:r>
      <w:r w:rsidR="00EC6F7F" w:rsidRPr="00813BCE">
        <w:rPr>
          <w:rFonts w:asciiTheme="minorHAnsi" w:hAnsiTheme="minorHAnsi" w:cstheme="minorHAnsi"/>
        </w:rPr>
        <w:t>Inspektorowi Nadzor</w:t>
      </w:r>
      <w:r w:rsidR="00D42979" w:rsidRPr="00813BCE">
        <w:rPr>
          <w:rFonts w:asciiTheme="minorHAnsi" w:hAnsiTheme="minorHAnsi" w:cstheme="minorHAnsi"/>
        </w:rPr>
        <w:t xml:space="preserve">u </w:t>
      </w:r>
      <w:r w:rsidRPr="00813BCE">
        <w:rPr>
          <w:rFonts w:asciiTheme="minorHAnsi" w:hAnsiTheme="minorHAnsi" w:cstheme="minorHAnsi"/>
        </w:rPr>
        <w:t>następujące informacje:</w:t>
      </w:r>
    </w:p>
    <w:p w14:paraId="196E962C"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wielkość dozowania,</w:t>
      </w:r>
    </w:p>
    <w:p w14:paraId="4283E3AF"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charakterystyczne szkodliwe efekty dodania zbyt małej dawki lub przedawkowania, jeżeli takie istnieją,</w:t>
      </w:r>
    </w:p>
    <w:p w14:paraId="58C29846"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nazwę (nazwy) chemiczne głównych składników aktywnych domieszki,</w:t>
      </w:r>
    </w:p>
    <w:p w14:paraId="3C589E41"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potwierdzenie, że domieszka jest wolna od chlorków,</w:t>
      </w:r>
    </w:p>
    <w:p w14:paraId="2EBC01E0"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lastRenderedPageBreak/>
        <w:t>deklarowaną przez producenta zawartość alkaliów rozpuszczalnych w kwasie, wyrażoną jako równoważny tlenek sodu do masy,</w:t>
      </w:r>
    </w:p>
    <w:p w14:paraId="7DA0B52E"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stwierdzenie, czy domieszka powoduje napowietrzanie betonu przy zastosowaniu jej w ilości zalecanej przez producenta,</w:t>
      </w:r>
    </w:p>
    <w:p w14:paraId="19539881" w14:textId="77777777" w:rsidR="00D66085" w:rsidRPr="00813BCE" w:rsidRDefault="00D66085" w:rsidP="00060EFD">
      <w:pPr>
        <w:numPr>
          <w:ilvl w:val="0"/>
          <w:numId w:val="31"/>
        </w:numPr>
        <w:tabs>
          <w:tab w:val="clear" w:pos="1070"/>
          <w:tab w:val="left" w:pos="2127"/>
        </w:tabs>
        <w:spacing w:after="120" w:line="276" w:lineRule="auto"/>
        <w:ind w:left="568" w:hanging="283"/>
        <w:jc w:val="both"/>
      </w:pPr>
      <w:r w:rsidRPr="00813BCE">
        <w:t>termin ważności i warunki, w jakich należy przechowywać domieszki.</w:t>
      </w:r>
    </w:p>
    <w:p w14:paraId="370E4AD4"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Ponadto właściwość i skuteczność domieszki Wykonawca winien sprawdzić, przygotowując </w:t>
      </w:r>
      <w:proofErr w:type="spellStart"/>
      <w:r w:rsidRPr="00813BCE">
        <w:rPr>
          <w:rFonts w:asciiTheme="minorHAnsi" w:hAnsiTheme="minorHAnsi" w:cstheme="minorHAnsi"/>
        </w:rPr>
        <w:t>zaroby</w:t>
      </w:r>
      <w:proofErr w:type="spellEnd"/>
      <w:r w:rsidRPr="00813BCE">
        <w:rPr>
          <w:rFonts w:asciiTheme="minorHAnsi" w:hAnsiTheme="minorHAnsi" w:cstheme="minorHAnsi"/>
        </w:rPr>
        <w:t xml:space="preserve"> kontrolne z cementami, kruszywami i innymi materiałami stosowanymi w pracach budowlanych.</w:t>
      </w:r>
    </w:p>
    <w:p w14:paraId="3A59892C"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Jeżeli zachodzi konieczność równoczesnego użycia dwóch lub większej ilości domieszek w tej samej mieszance betonowej, Wykonawca winien wówczas dostarczyć dan</w:t>
      </w:r>
      <w:r w:rsidR="00070D5F" w:rsidRPr="00813BCE">
        <w:rPr>
          <w:rFonts w:asciiTheme="minorHAnsi" w:hAnsiTheme="minorHAnsi" w:cstheme="minorHAnsi"/>
        </w:rPr>
        <w:t>e</w:t>
      </w:r>
      <w:r w:rsidRPr="00813BCE">
        <w:rPr>
          <w:rFonts w:asciiTheme="minorHAnsi" w:hAnsiTheme="minorHAnsi" w:cstheme="minorHAnsi"/>
        </w:rPr>
        <w:t xml:space="preserve"> do oceny ich wzajemnego oddziaływania i zapewnienia ich zgodności. Przydatność tę Wykonawca winien sprawdzić w</w:t>
      </w:r>
      <w:r w:rsidR="001E4D5F" w:rsidRPr="00813BCE">
        <w:rPr>
          <w:rFonts w:asciiTheme="minorHAnsi" w:hAnsiTheme="minorHAnsi" w:cstheme="minorHAnsi"/>
        </w:rPr>
        <w:t> </w:t>
      </w:r>
      <w:r w:rsidRPr="00813BCE">
        <w:rPr>
          <w:rFonts w:asciiTheme="minorHAnsi" w:hAnsiTheme="minorHAnsi" w:cstheme="minorHAnsi"/>
        </w:rPr>
        <w:t>badaniach wstępnych.</w:t>
      </w:r>
    </w:p>
    <w:p w14:paraId="17F034E1"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Zabronione jest stosowanie w produkcji betonu towarowego równocześnie domieszek do betonu różnych producentów. </w:t>
      </w:r>
    </w:p>
    <w:p w14:paraId="752951AF"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r w:rsidRPr="00813BCE">
        <w:rPr>
          <w:rFonts w:asciiTheme="minorHAnsi" w:hAnsiTheme="minorHAnsi" w:cstheme="minorHAnsi"/>
          <w:i/>
          <w:u w:val="single"/>
        </w:rPr>
        <w:t>Woda do pielęgnacji beton</w:t>
      </w:r>
      <w:bookmarkEnd w:id="176"/>
      <w:r w:rsidRPr="00813BCE">
        <w:rPr>
          <w:rFonts w:asciiTheme="minorHAnsi" w:hAnsiTheme="minorHAnsi" w:cstheme="minorHAnsi"/>
          <w:i/>
          <w:u w:val="single"/>
        </w:rPr>
        <w:t>u</w:t>
      </w:r>
    </w:p>
    <w:p w14:paraId="4D2F9E62" w14:textId="77777777" w:rsidR="004A7E7D"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Wykonawca winien zapewnić doprowadzenie wystarczającej ilości wody spełniającej warunki jakościowe, potrzebnej w związku z pielęgnowaniem świeżo ułożonej masy betonowej.</w:t>
      </w:r>
    </w:p>
    <w:p w14:paraId="36DC0086" w14:textId="2F3C1DD5"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77" w:name="_Toc93292500"/>
      <w:r w:rsidRPr="00813BCE">
        <w:rPr>
          <w:rFonts w:asciiTheme="minorHAnsi" w:hAnsiTheme="minorHAnsi" w:cstheme="minorHAnsi"/>
          <w:i/>
          <w:u w:val="single"/>
        </w:rPr>
        <w:t>Zbrojenie stalowe</w:t>
      </w:r>
      <w:bookmarkEnd w:id="177"/>
    </w:p>
    <w:p w14:paraId="310CF63D" w14:textId="77777777" w:rsidR="00D66085" w:rsidRPr="00813BCE" w:rsidRDefault="00D66085" w:rsidP="00B70829">
      <w:pPr>
        <w:spacing w:after="120" w:line="276" w:lineRule="auto"/>
        <w:ind w:left="567"/>
        <w:jc w:val="both"/>
        <w:rPr>
          <w:rFonts w:asciiTheme="minorHAnsi" w:hAnsiTheme="minorHAnsi" w:cstheme="minorHAnsi"/>
          <w:i/>
        </w:rPr>
      </w:pPr>
      <w:r w:rsidRPr="00813BCE">
        <w:rPr>
          <w:rFonts w:asciiTheme="minorHAnsi" w:hAnsiTheme="minorHAnsi" w:cstheme="minorHAnsi"/>
          <w:i/>
        </w:rPr>
        <w:t>Wymagania dotyczące zbrojenia stalowego</w:t>
      </w:r>
    </w:p>
    <w:p w14:paraId="594F48AB" w14:textId="4401D92F"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Jeżeli w Wymaganiach Zamawiającego nie zalecono inacz</w:t>
      </w:r>
      <w:r w:rsidR="00AB4742">
        <w:rPr>
          <w:rFonts w:asciiTheme="minorHAnsi" w:hAnsiTheme="minorHAnsi" w:cstheme="minorHAnsi"/>
        </w:rPr>
        <w:t>ej, pręty zbrojenia stosowane w </w:t>
      </w:r>
      <w:r w:rsidRPr="00813BCE">
        <w:rPr>
          <w:rFonts w:asciiTheme="minorHAnsi" w:hAnsiTheme="minorHAnsi" w:cstheme="minorHAnsi"/>
        </w:rPr>
        <w:t>betonie powinny stanowić toczone na gorąco lub obrabiane na zimno pręty wykonane z odkształcalnej wysoko plastycznej stali klasy A</w:t>
      </w:r>
      <w:r w:rsidR="00C146B5" w:rsidRPr="00813BCE">
        <w:rPr>
          <w:rFonts w:asciiTheme="minorHAnsi" w:hAnsiTheme="minorHAnsi" w:cstheme="minorHAnsi"/>
        </w:rPr>
        <w:t>-</w:t>
      </w:r>
      <w:r w:rsidRPr="00813BCE">
        <w:rPr>
          <w:rFonts w:asciiTheme="minorHAnsi" w:hAnsiTheme="minorHAnsi" w:cstheme="minorHAnsi"/>
        </w:rPr>
        <w:t>IIIN, zgodnie z przyjętymi normami.</w:t>
      </w:r>
    </w:p>
    <w:p w14:paraId="51A39F0A" w14:textId="77777777" w:rsidR="00D66085" w:rsidRPr="00813BCE" w:rsidRDefault="00D66085" w:rsidP="00B70829">
      <w:pPr>
        <w:pStyle w:val="Kolorowalistaakcent11"/>
        <w:spacing w:after="120"/>
        <w:ind w:left="0"/>
        <w:contextualSpacing w:val="0"/>
        <w:jc w:val="both"/>
        <w:rPr>
          <w:rFonts w:asciiTheme="minorHAnsi" w:hAnsiTheme="minorHAnsi" w:cstheme="minorHAnsi"/>
        </w:rPr>
      </w:pPr>
      <w:r w:rsidRPr="00813BCE">
        <w:rPr>
          <w:rFonts w:asciiTheme="minorHAnsi" w:hAnsiTheme="minorHAnsi" w:cstheme="minorHAnsi"/>
        </w:rPr>
        <w:t>Jeżeli w Wymaganiach Zamawiającego nie zalecono inaczej, wykonane fabrycznie spawane stalowe zbrojenie betonu musi spełniać warunki przyjętej normy odnośnie do materiału zbrojenia i powinno być wytwarzane z drutu stali klasy A</w:t>
      </w:r>
      <w:r w:rsidR="00C146B5" w:rsidRPr="00813BCE">
        <w:rPr>
          <w:rFonts w:asciiTheme="minorHAnsi" w:hAnsiTheme="minorHAnsi" w:cstheme="minorHAnsi"/>
        </w:rPr>
        <w:t>-</w:t>
      </w:r>
      <w:r w:rsidRPr="00813BCE">
        <w:rPr>
          <w:rFonts w:asciiTheme="minorHAnsi" w:hAnsiTheme="minorHAnsi" w:cstheme="minorHAnsi"/>
        </w:rPr>
        <w:t>IIIN, redukowanej na zimno, zgodnie z odpowiednią normą. Materiał zbrojenia Wykonawca winien dostarczyć na teren budowy w płaskich arkuszach, chyba że Wymagania Zamawiającego stanowią inaczej. Do każdej wysyłanej na teren budowy partii prętów oraz materiału zbrojenia Wykonawca winien dołączyć standardowy certyfikat próby partii wykonanej przez producenta stali. Certyfikat powinien zawierać: analizę wytopu dostarczanej stali, wartość równoważnika węglo</w:t>
      </w:r>
      <w:r w:rsidR="004579EF" w:rsidRPr="00813BCE">
        <w:rPr>
          <w:rFonts w:asciiTheme="minorHAnsi" w:hAnsiTheme="minorHAnsi" w:cstheme="minorHAnsi"/>
        </w:rPr>
        <w:t>wego, wyniki prób rozciągania i </w:t>
      </w:r>
      <w:r w:rsidRPr="00813BCE">
        <w:rPr>
          <w:rFonts w:asciiTheme="minorHAnsi" w:hAnsiTheme="minorHAnsi" w:cstheme="minorHAnsi"/>
        </w:rPr>
        <w:t>zginania oraz odkształconych prętów, a także znak toczenia walcowni. Ponadto może być wymagane przeprowadzenie niezależnego pobrania próbek i testowania dostarczonego na Teren Budowy zbrojenia.</w:t>
      </w:r>
      <w:r w:rsidR="0048352C" w:rsidRPr="00813BCE">
        <w:rPr>
          <w:rFonts w:asciiTheme="minorHAnsi" w:hAnsiTheme="minorHAnsi" w:cstheme="minorHAnsi"/>
        </w:rPr>
        <w:t xml:space="preserve"> </w:t>
      </w:r>
      <w:r w:rsidRPr="00813BCE">
        <w:rPr>
          <w:rFonts w:asciiTheme="minorHAnsi" w:hAnsiTheme="minorHAnsi" w:cstheme="minorHAnsi"/>
        </w:rPr>
        <w:t>Do wiązania zbrojenia stalowego należy używać drutu z wyżarzonej stali o średnicy 1,6</w:t>
      </w:r>
      <w:r w:rsidR="001F64D3" w:rsidRPr="00813BCE">
        <w:rPr>
          <w:rFonts w:asciiTheme="minorHAnsi" w:hAnsiTheme="minorHAnsi" w:cstheme="minorHAnsi"/>
        </w:rPr>
        <w:t> </w:t>
      </w:r>
      <w:r w:rsidRPr="00813BCE">
        <w:rPr>
          <w:rFonts w:asciiTheme="minorHAnsi" w:hAnsiTheme="minorHAnsi" w:cstheme="minorHAnsi"/>
        </w:rPr>
        <w:t>mm.</w:t>
      </w:r>
    </w:p>
    <w:p w14:paraId="0D191116" w14:textId="77777777" w:rsidR="00D66085" w:rsidRPr="00813BCE" w:rsidRDefault="00D66085" w:rsidP="00B70829">
      <w:pPr>
        <w:spacing w:after="120" w:line="276" w:lineRule="auto"/>
        <w:ind w:left="567"/>
        <w:jc w:val="both"/>
        <w:rPr>
          <w:rFonts w:asciiTheme="minorHAnsi" w:hAnsiTheme="minorHAnsi" w:cstheme="minorHAnsi"/>
          <w:i/>
        </w:rPr>
      </w:pPr>
      <w:r w:rsidRPr="00813BCE">
        <w:rPr>
          <w:rFonts w:asciiTheme="minorHAnsi" w:hAnsiTheme="minorHAnsi" w:cstheme="minorHAnsi"/>
          <w:i/>
        </w:rPr>
        <w:t>Przechowywanie, czyszczenie i zabezpieczenie zbrojenia stalowego</w:t>
      </w:r>
    </w:p>
    <w:p w14:paraId="15B1334A" w14:textId="02855B96"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Zbrojenie Wykonawca winien przechowy</w:t>
      </w:r>
      <w:r w:rsidR="00AB4742">
        <w:rPr>
          <w:rFonts w:asciiTheme="minorHAnsi" w:hAnsiTheme="minorHAnsi" w:cstheme="minorHAnsi"/>
        </w:rPr>
        <w:t>wać na drewnianych podporach na </w:t>
      </w:r>
      <w:r w:rsidRPr="00813BCE">
        <w:rPr>
          <w:rFonts w:asciiTheme="minorHAnsi" w:hAnsiTheme="minorHAnsi" w:cstheme="minorHAnsi"/>
        </w:rPr>
        <w:t>nieprzepuszczalnym, gęstym betonie lub płytach bitumicznych, ułożonych specjalnie do tego celu. Płyty muszą być wolne od pyłu, piasku, gleby lub innych materiałów, które mogą przedostać się na ter</w:t>
      </w:r>
      <w:r w:rsidR="00C608B2" w:rsidRPr="00813BCE">
        <w:rPr>
          <w:rFonts w:asciiTheme="minorHAnsi" w:hAnsiTheme="minorHAnsi" w:cstheme="minorHAnsi"/>
        </w:rPr>
        <w:t>en magazynowa</w:t>
      </w:r>
      <w:r w:rsidRPr="00813BCE">
        <w:rPr>
          <w:rFonts w:asciiTheme="minorHAnsi" w:hAnsiTheme="minorHAnsi" w:cstheme="minorHAnsi"/>
        </w:rPr>
        <w:t>nia niesione wiatrem, w wyniku odbywającego się ruchu kołowego lub pieszego</w:t>
      </w:r>
      <w:r w:rsidR="00736A15" w:rsidRPr="00813BCE">
        <w:rPr>
          <w:rFonts w:asciiTheme="minorHAnsi" w:hAnsiTheme="minorHAnsi" w:cstheme="minorHAnsi"/>
        </w:rPr>
        <w:t>,</w:t>
      </w:r>
      <w:r w:rsidRPr="00813BCE">
        <w:rPr>
          <w:rFonts w:asciiTheme="minorHAnsi" w:hAnsiTheme="minorHAnsi" w:cstheme="minorHAnsi"/>
        </w:rPr>
        <w:t xml:space="preserve"> albo w inny sposób. Wymagan</w:t>
      </w:r>
      <w:r w:rsidR="00AB4742">
        <w:rPr>
          <w:rFonts w:asciiTheme="minorHAnsi" w:hAnsiTheme="minorHAnsi" w:cstheme="minorHAnsi"/>
        </w:rPr>
        <w:t>ia te należy stosować zarówno w </w:t>
      </w:r>
      <w:r w:rsidRPr="00813BCE">
        <w:rPr>
          <w:rFonts w:asciiTheme="minorHAnsi" w:hAnsiTheme="minorHAnsi" w:cstheme="minorHAnsi"/>
        </w:rPr>
        <w:t>odniesieniu do miejsc wyznaczonych na zginanie i</w:t>
      </w:r>
      <w:r w:rsidR="001E4D5F" w:rsidRPr="00813BCE">
        <w:rPr>
          <w:rFonts w:asciiTheme="minorHAnsi" w:hAnsiTheme="minorHAnsi" w:cstheme="minorHAnsi"/>
        </w:rPr>
        <w:t> </w:t>
      </w:r>
      <w:r w:rsidRPr="00813BCE">
        <w:rPr>
          <w:rFonts w:asciiTheme="minorHAnsi" w:hAnsiTheme="minorHAnsi" w:cstheme="minorHAnsi"/>
        </w:rPr>
        <w:t xml:space="preserve">oczyszczanie zbrojenia, jak i do punktów przechowywania zbrojenia prefabrykowanego. Wykonanie podłoża z betonu lub płyt </w:t>
      </w:r>
      <w:r w:rsidRPr="00813BCE">
        <w:rPr>
          <w:rFonts w:asciiTheme="minorHAnsi" w:hAnsiTheme="minorHAnsi" w:cstheme="minorHAnsi"/>
        </w:rPr>
        <w:lastRenderedPageBreak/>
        <w:t>bitumicznych Wykonawca winien zakończyć przed przyjęciem pierwszych partii zbrojenia na teren budowy.</w:t>
      </w:r>
    </w:p>
    <w:p w14:paraId="4A095D7F"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Podczas montażu zbrojenie musi być oczyszczone z luźnej zgorzeliny walcowniczej i rdzy, nie może też być zanieczyszczone smarami, brudem, olejem, farbą, glebą, siarczanami, chlorkami ani innymi substancjami mogącymi pogorszyć właściwości spajające lub zapoczątkować albo nasilić korozję zbrojenia. Przed rozpoczęciem betonowania Wykonawca winien poddać zbrojenie kontroli końcowej, a w przypadku stwierdzenia jakichkolwiek braków i wad naprawić je.</w:t>
      </w:r>
    </w:p>
    <w:p w14:paraId="6454B324"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W środowisku, w którym stężenie soli w atmosferze może z dużym prawdopodobieństwem prowadzić do niedopuszczalnego zanieczyszczenia zbrojenia przez wywołujący korozję pył niesiony przez wiatr oraz opad rosy, Wykonawca winien wykonać wszystkie niezbędne kroki zabezpieczające, m.in.:</w:t>
      </w:r>
    </w:p>
    <w:p w14:paraId="20695C66" w14:textId="77777777" w:rsidR="00D66085" w:rsidRPr="00813BCE" w:rsidRDefault="0048352C" w:rsidP="00060EFD">
      <w:pPr>
        <w:numPr>
          <w:ilvl w:val="0"/>
          <w:numId w:val="31"/>
        </w:numPr>
        <w:tabs>
          <w:tab w:val="clear" w:pos="1070"/>
          <w:tab w:val="left" w:pos="2127"/>
        </w:tabs>
        <w:spacing w:line="276" w:lineRule="auto"/>
        <w:ind w:left="426" w:hanging="284"/>
        <w:jc w:val="both"/>
      </w:pPr>
      <w:r w:rsidRPr="00813BCE">
        <w:t>p</w:t>
      </w:r>
      <w:r w:rsidR="00D66085" w:rsidRPr="00813BCE">
        <w:t>rzed użyciem zbrojenia Wykonawca winien z niego usunąć całą rdzę poprzez pneumatyczne oczyszczanie strumieniowo-ścierne. Mniej więcej jeden dzień po oczyszczeniu zbrojenie powinno zostać poddane kontroli. Jeżeli pojawią się nowe ogniska rdzy, proces oczyszczania zbrojenia Wykonawca winien powtórzyć</w:t>
      </w:r>
      <w:r w:rsidRPr="00813BCE">
        <w:t>,</w:t>
      </w:r>
    </w:p>
    <w:p w14:paraId="050A7340" w14:textId="77777777" w:rsidR="00D66085" w:rsidRPr="00813BCE" w:rsidRDefault="0048352C" w:rsidP="00060EFD">
      <w:pPr>
        <w:numPr>
          <w:ilvl w:val="0"/>
          <w:numId w:val="31"/>
        </w:numPr>
        <w:tabs>
          <w:tab w:val="clear" w:pos="1070"/>
          <w:tab w:val="left" w:pos="2127"/>
        </w:tabs>
        <w:spacing w:line="276" w:lineRule="auto"/>
        <w:ind w:left="426" w:hanging="284"/>
        <w:jc w:val="both"/>
      </w:pPr>
      <w:r w:rsidRPr="00813BCE">
        <w:t>p</w:t>
      </w:r>
      <w:r w:rsidR="00D66085" w:rsidRPr="00813BCE">
        <w:t>o pneumatycznym oczyszczaniu strumieniowo-ściernym, przed montażem i w czasie, kiedy zbrojenie nie jest transportowane, Wykonawca winien je osłonić szczelnym, nieprzepuszczalnym zabezpieczeniem</w:t>
      </w:r>
      <w:r w:rsidRPr="00813BCE">
        <w:t>,</w:t>
      </w:r>
    </w:p>
    <w:p w14:paraId="7CF40895" w14:textId="77777777" w:rsidR="00D66085" w:rsidRPr="00813BCE" w:rsidRDefault="0048352C" w:rsidP="00060EFD">
      <w:pPr>
        <w:numPr>
          <w:ilvl w:val="0"/>
          <w:numId w:val="31"/>
        </w:numPr>
        <w:tabs>
          <w:tab w:val="clear" w:pos="1070"/>
          <w:tab w:val="left" w:pos="2127"/>
        </w:tabs>
        <w:spacing w:line="276" w:lineRule="auto"/>
        <w:ind w:left="426" w:hanging="284"/>
        <w:jc w:val="both"/>
      </w:pPr>
      <w:r w:rsidRPr="00813BCE">
        <w:t>p</w:t>
      </w:r>
      <w:r w:rsidR="00D66085" w:rsidRPr="00813BCE">
        <w:t>o zakończeniu prac montażowych zbrojenie Wykonawca winien osłonić nieprzepuszczalnym zabezpieczeniem i, jeżeli zalecenia nie przewidują inaczej, zabetonować je w ciągu trzech dni od rozpoczęcia montażu</w:t>
      </w:r>
      <w:r w:rsidRPr="00813BCE">
        <w:t>,</w:t>
      </w:r>
    </w:p>
    <w:p w14:paraId="38FA2E05" w14:textId="77777777" w:rsidR="00D66085" w:rsidRPr="00813BCE" w:rsidRDefault="0048352C" w:rsidP="00060EFD">
      <w:pPr>
        <w:numPr>
          <w:ilvl w:val="0"/>
          <w:numId w:val="31"/>
        </w:numPr>
        <w:tabs>
          <w:tab w:val="clear" w:pos="1070"/>
          <w:tab w:val="left" w:pos="2127"/>
        </w:tabs>
        <w:spacing w:line="276" w:lineRule="auto"/>
        <w:ind w:left="426" w:hanging="284"/>
        <w:jc w:val="both"/>
      </w:pPr>
      <w:r w:rsidRPr="00813BCE">
        <w:t>p</w:t>
      </w:r>
      <w:r w:rsidR="00D66085" w:rsidRPr="00813BCE">
        <w:t>ręty zbrojeniowe wystające z wcześniej położonego betonu, itp. drągi rozruchowe, Wykonawca winien osłonić szczelnym, nieprzepuszczalnym zabezpieczeniem</w:t>
      </w:r>
      <w:r w:rsidRPr="00813BCE">
        <w:t>,</w:t>
      </w:r>
    </w:p>
    <w:p w14:paraId="70C45340" w14:textId="77777777" w:rsidR="00D66085" w:rsidRPr="00813BCE" w:rsidRDefault="0048352C" w:rsidP="00060EFD">
      <w:pPr>
        <w:numPr>
          <w:ilvl w:val="0"/>
          <w:numId w:val="31"/>
        </w:numPr>
        <w:tabs>
          <w:tab w:val="clear" w:pos="1070"/>
          <w:tab w:val="left" w:pos="2127"/>
        </w:tabs>
        <w:spacing w:line="276" w:lineRule="auto"/>
        <w:ind w:left="426" w:hanging="284"/>
        <w:jc w:val="both"/>
      </w:pPr>
      <w:r w:rsidRPr="00813BCE">
        <w:t>w</w:t>
      </w:r>
      <w:r w:rsidR="00D66085" w:rsidRPr="00813BCE">
        <w:t>ykonawca winien zapewnić ścisłą kontrolę w celu zapobieżenia zanieczyszczeniu zbrojenia przez chodzących po nim robotników</w:t>
      </w:r>
      <w:r w:rsidRPr="00813BCE">
        <w:t>,</w:t>
      </w:r>
    </w:p>
    <w:p w14:paraId="36BAAB7F" w14:textId="77777777" w:rsidR="00D66085" w:rsidRPr="00813BCE" w:rsidRDefault="0048352C" w:rsidP="00060EFD">
      <w:pPr>
        <w:numPr>
          <w:ilvl w:val="0"/>
          <w:numId w:val="31"/>
        </w:numPr>
        <w:tabs>
          <w:tab w:val="clear" w:pos="1070"/>
          <w:tab w:val="left" w:pos="2127"/>
        </w:tabs>
        <w:spacing w:line="276" w:lineRule="auto"/>
        <w:ind w:left="426" w:hanging="284"/>
        <w:jc w:val="both"/>
      </w:pPr>
      <w:r w:rsidRPr="00813BCE">
        <w:t>p</w:t>
      </w:r>
      <w:r w:rsidR="00D66085" w:rsidRPr="00813BCE">
        <w:t>rzed rozpoczęciem betonowania Wykonawca winien usunąć wszelkie ogniska rdzy poprzez czyszczenie szczotką metalową lub pneumatyczne oczyszczanie strumieniowo-ścierne.</w:t>
      </w:r>
    </w:p>
    <w:p w14:paraId="3251FAAF" w14:textId="77777777" w:rsidR="00D66085" w:rsidRPr="00813BCE" w:rsidRDefault="00D66085" w:rsidP="00B70829">
      <w:pPr>
        <w:pStyle w:val="Kolorowalistaakcent11"/>
        <w:spacing w:before="120" w:after="0"/>
        <w:ind w:left="284"/>
        <w:contextualSpacing w:val="0"/>
        <w:jc w:val="both"/>
        <w:rPr>
          <w:rFonts w:asciiTheme="minorHAnsi" w:hAnsiTheme="minorHAnsi" w:cstheme="minorHAnsi"/>
          <w:i/>
          <w:u w:val="single"/>
        </w:rPr>
      </w:pPr>
      <w:bookmarkStart w:id="178" w:name="_Toc93292502"/>
      <w:r w:rsidRPr="00813BCE">
        <w:rPr>
          <w:rFonts w:asciiTheme="minorHAnsi" w:hAnsiTheme="minorHAnsi" w:cstheme="minorHAnsi"/>
          <w:i/>
          <w:u w:val="single"/>
        </w:rPr>
        <w:t>Membrana utwardzająca</w:t>
      </w:r>
      <w:bookmarkEnd w:id="178"/>
    </w:p>
    <w:p w14:paraId="0E0AD35C"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Płynne membrany utwardzające, stosowane na powierzchni betonu, należy wykorzystywać ściśle według zaleceń producenta, jednocześnie spełniając następujące warunki:</w:t>
      </w:r>
    </w:p>
    <w:p w14:paraId="505B2459" w14:textId="55809AEA" w:rsidR="00D66085" w:rsidRPr="00813BCE" w:rsidRDefault="00D66085" w:rsidP="00060EFD">
      <w:pPr>
        <w:pStyle w:val="Tekstpodstawowy3"/>
        <w:numPr>
          <w:ilvl w:val="0"/>
          <w:numId w:val="18"/>
        </w:numPr>
        <w:tabs>
          <w:tab w:val="clear" w:pos="170"/>
        </w:tabs>
        <w:ind w:left="284" w:hanging="284"/>
        <w:contextualSpacing/>
        <w:jc w:val="both"/>
        <w:rPr>
          <w:rFonts w:asciiTheme="minorHAnsi" w:hAnsiTheme="minorHAnsi" w:cstheme="minorHAnsi"/>
          <w:sz w:val="22"/>
          <w:szCs w:val="22"/>
        </w:rPr>
      </w:pPr>
      <w:r w:rsidRPr="00813BCE">
        <w:rPr>
          <w:rFonts w:asciiTheme="minorHAnsi" w:hAnsiTheme="minorHAnsi" w:cstheme="minorHAnsi"/>
          <w:sz w:val="22"/>
          <w:szCs w:val="22"/>
        </w:rPr>
        <w:t xml:space="preserve">Do wykorzystania można proponować wyłącznie takie produkty, których skuteczność została wykazana w praktycznym zastosowaniu, a literatura producenta powinna obejmować aktualne certyfikaty prób ilustrujące skuteczną kontrolę </w:t>
      </w:r>
      <w:r w:rsidR="00F05234" w:rsidRPr="00813BCE">
        <w:rPr>
          <w:rFonts w:asciiTheme="minorHAnsi" w:hAnsiTheme="minorHAnsi" w:cstheme="minorHAnsi"/>
          <w:sz w:val="22"/>
          <w:szCs w:val="22"/>
        </w:rPr>
        <w:t>jakości oraz wysoką wydajność w </w:t>
      </w:r>
      <w:r w:rsidRPr="00813BCE">
        <w:rPr>
          <w:rFonts w:asciiTheme="minorHAnsi" w:hAnsiTheme="minorHAnsi" w:cstheme="minorHAnsi"/>
          <w:sz w:val="22"/>
          <w:szCs w:val="22"/>
        </w:rPr>
        <w:t>dziedzinie utwardzania. Wydajność membrany w dziedzinie utwardzania nie może być mniejsza niż 90% podczas prób wykonywanych zgodnie z przyjętą normą.</w:t>
      </w:r>
    </w:p>
    <w:p w14:paraId="538E3F73" w14:textId="77777777" w:rsidR="00D66085" w:rsidRPr="00813BCE" w:rsidRDefault="00D66085" w:rsidP="00060EFD">
      <w:pPr>
        <w:pStyle w:val="Tekstpodstawowy3"/>
        <w:numPr>
          <w:ilvl w:val="0"/>
          <w:numId w:val="18"/>
        </w:numPr>
        <w:tabs>
          <w:tab w:val="clear" w:pos="170"/>
        </w:tabs>
        <w:spacing w:before="120"/>
        <w:ind w:left="284" w:hanging="284"/>
        <w:contextualSpacing/>
        <w:jc w:val="both"/>
        <w:rPr>
          <w:rFonts w:asciiTheme="minorHAnsi" w:hAnsiTheme="minorHAnsi" w:cstheme="minorHAnsi"/>
          <w:sz w:val="22"/>
          <w:szCs w:val="22"/>
        </w:rPr>
      </w:pPr>
      <w:r w:rsidRPr="00813BCE">
        <w:rPr>
          <w:rFonts w:asciiTheme="minorHAnsi" w:hAnsiTheme="minorHAnsi" w:cstheme="minorHAnsi"/>
          <w:sz w:val="22"/>
          <w:szCs w:val="22"/>
        </w:rPr>
        <w:t>Wszystkie materiały muszą być dostarczane w pojemnikach oznaczonych przez producenta jego nazwą oraz zawierających informacje dotyczące daty produkcji, dopuszczalnego okresu magazynowania, dopuszczalnego okresu użytkowania oraz instrukcje dotyczące przenoszenia i stosowania.</w:t>
      </w:r>
    </w:p>
    <w:p w14:paraId="132505CF" w14:textId="77777777" w:rsidR="00D66085" w:rsidRPr="00813BCE" w:rsidRDefault="00D66085" w:rsidP="00060EFD">
      <w:pPr>
        <w:pStyle w:val="Tekstpodstawowy3"/>
        <w:numPr>
          <w:ilvl w:val="0"/>
          <w:numId w:val="18"/>
        </w:numPr>
        <w:tabs>
          <w:tab w:val="clear" w:pos="170"/>
        </w:tabs>
        <w:spacing w:before="120"/>
        <w:ind w:left="284" w:hanging="284"/>
        <w:contextualSpacing/>
        <w:jc w:val="both"/>
        <w:rPr>
          <w:rFonts w:asciiTheme="minorHAnsi" w:hAnsiTheme="minorHAnsi" w:cstheme="minorHAnsi"/>
          <w:sz w:val="22"/>
          <w:szCs w:val="22"/>
        </w:rPr>
      </w:pPr>
      <w:r w:rsidRPr="00813BCE">
        <w:rPr>
          <w:rFonts w:asciiTheme="minorHAnsi" w:hAnsiTheme="minorHAnsi" w:cstheme="minorHAnsi"/>
          <w:sz w:val="22"/>
          <w:szCs w:val="22"/>
        </w:rPr>
        <w:t>Ciecz powinna zawierać biały lub srebrny barwnik w ilości wystarczającej do nadania jej jednorodnej barwy po zastosowaniu na powierzchni betonu.</w:t>
      </w:r>
    </w:p>
    <w:p w14:paraId="0E5C8050" w14:textId="68D57692" w:rsidR="00D66085" w:rsidRPr="00813BCE" w:rsidRDefault="00D66085" w:rsidP="00060EFD">
      <w:pPr>
        <w:pStyle w:val="Tekstpodstawowy3"/>
        <w:numPr>
          <w:ilvl w:val="0"/>
          <w:numId w:val="18"/>
        </w:numPr>
        <w:tabs>
          <w:tab w:val="clear" w:pos="170"/>
        </w:tabs>
        <w:spacing w:before="120"/>
        <w:ind w:left="284" w:hanging="284"/>
        <w:contextualSpacing/>
        <w:jc w:val="both"/>
        <w:rPr>
          <w:rFonts w:asciiTheme="minorHAnsi" w:hAnsiTheme="minorHAnsi" w:cstheme="minorHAnsi"/>
          <w:sz w:val="22"/>
          <w:szCs w:val="22"/>
        </w:rPr>
      </w:pPr>
      <w:r w:rsidRPr="00813BCE">
        <w:rPr>
          <w:rFonts w:asciiTheme="minorHAnsi" w:hAnsiTheme="minorHAnsi" w:cstheme="minorHAnsi"/>
          <w:sz w:val="22"/>
          <w:szCs w:val="22"/>
        </w:rPr>
        <w:t>Ciecz musi mieć taki skład chemiczny i konsystencję, aby umożliwić jej nakładanie za pomocą zatwierdzonego rozpylacza mechanicznego w posta</w:t>
      </w:r>
      <w:r w:rsidR="00AB4742">
        <w:rPr>
          <w:rFonts w:asciiTheme="minorHAnsi" w:hAnsiTheme="minorHAnsi" w:cstheme="minorHAnsi"/>
          <w:sz w:val="22"/>
          <w:szCs w:val="22"/>
        </w:rPr>
        <w:t>ci drobnego pyłu, co pozwoli na </w:t>
      </w:r>
      <w:r w:rsidRPr="00813BCE">
        <w:rPr>
          <w:rFonts w:asciiTheme="minorHAnsi" w:hAnsiTheme="minorHAnsi" w:cstheme="minorHAnsi"/>
          <w:sz w:val="22"/>
          <w:szCs w:val="22"/>
        </w:rPr>
        <w:t xml:space="preserve">wytworzenie równej, jednorodnej, nieprzepuszczalnej, ciągłej i suchej w dotyku warstwy </w:t>
      </w:r>
      <w:r w:rsidRPr="00813BCE">
        <w:rPr>
          <w:rFonts w:asciiTheme="minorHAnsi" w:hAnsiTheme="minorHAnsi" w:cstheme="minorHAnsi"/>
          <w:sz w:val="22"/>
          <w:szCs w:val="22"/>
        </w:rPr>
        <w:lastRenderedPageBreak/>
        <w:t>po upływie jednej godziny od nałożenia. Warstwa ta nie może pękać, łuszczyć się ani zaniknąć w ciągu trzech tygodni od nałożenia.</w:t>
      </w:r>
    </w:p>
    <w:p w14:paraId="0DB333B0" w14:textId="77777777" w:rsidR="00D66085" w:rsidRPr="00813BCE" w:rsidRDefault="00D66085" w:rsidP="00060EFD">
      <w:pPr>
        <w:pStyle w:val="Tekstpodstawowy3"/>
        <w:numPr>
          <w:ilvl w:val="0"/>
          <w:numId w:val="18"/>
        </w:numPr>
        <w:tabs>
          <w:tab w:val="clear" w:pos="170"/>
        </w:tabs>
        <w:spacing w:before="120"/>
        <w:ind w:left="284" w:hanging="284"/>
        <w:contextualSpacing/>
        <w:jc w:val="both"/>
        <w:rPr>
          <w:rFonts w:asciiTheme="minorHAnsi" w:hAnsiTheme="minorHAnsi" w:cstheme="minorHAnsi"/>
          <w:sz w:val="22"/>
          <w:szCs w:val="22"/>
        </w:rPr>
      </w:pPr>
      <w:r w:rsidRPr="00813BCE">
        <w:rPr>
          <w:rFonts w:asciiTheme="minorHAnsi" w:hAnsiTheme="minorHAnsi" w:cstheme="minorHAnsi"/>
          <w:sz w:val="22"/>
          <w:szCs w:val="22"/>
        </w:rPr>
        <w:t>Membrana nie może być trująca, wydzielać zapachu ani łatwo eksplodować; nie powinna także reagować chemicznie z cementem.</w:t>
      </w:r>
    </w:p>
    <w:p w14:paraId="2ED2AA60" w14:textId="77777777" w:rsidR="00D66085" w:rsidRPr="00813BCE" w:rsidRDefault="00D66085" w:rsidP="00060EFD">
      <w:pPr>
        <w:pStyle w:val="Tekstpodstawowy3"/>
        <w:numPr>
          <w:ilvl w:val="0"/>
          <w:numId w:val="18"/>
        </w:numPr>
        <w:tabs>
          <w:tab w:val="clear" w:pos="170"/>
        </w:tabs>
        <w:spacing w:before="120"/>
        <w:ind w:left="284" w:hanging="284"/>
        <w:contextualSpacing/>
        <w:jc w:val="both"/>
        <w:rPr>
          <w:rFonts w:asciiTheme="minorHAnsi" w:hAnsiTheme="minorHAnsi" w:cstheme="minorHAnsi"/>
          <w:sz w:val="22"/>
          <w:szCs w:val="22"/>
        </w:rPr>
      </w:pPr>
      <w:r w:rsidRPr="00813BCE">
        <w:rPr>
          <w:rFonts w:asciiTheme="minorHAnsi" w:hAnsiTheme="minorHAnsi" w:cstheme="minorHAnsi"/>
          <w:sz w:val="22"/>
          <w:szCs w:val="22"/>
        </w:rPr>
        <w:t>Membrany utwardzającej nie można stosować na powierzchniach, na których ma zostać wylana kolejna warstwa betonu, ani na końcach powierzchni, na których powstaną połączenia.</w:t>
      </w:r>
    </w:p>
    <w:p w14:paraId="62DEEAA2" w14:textId="77777777" w:rsidR="00D66085" w:rsidRPr="00813BCE" w:rsidRDefault="00D66085" w:rsidP="00060EFD">
      <w:pPr>
        <w:pStyle w:val="Tekstpodstawowy3"/>
        <w:numPr>
          <w:ilvl w:val="0"/>
          <w:numId w:val="18"/>
        </w:numPr>
        <w:tabs>
          <w:tab w:val="clear" w:pos="170"/>
        </w:tabs>
        <w:spacing w:before="120"/>
        <w:ind w:left="284" w:hanging="284"/>
        <w:contextualSpacing/>
        <w:jc w:val="both"/>
        <w:rPr>
          <w:rFonts w:asciiTheme="minorHAnsi" w:hAnsiTheme="minorHAnsi" w:cstheme="minorHAnsi"/>
          <w:sz w:val="22"/>
          <w:szCs w:val="22"/>
        </w:rPr>
      </w:pPr>
      <w:r w:rsidRPr="00813BCE">
        <w:rPr>
          <w:rFonts w:asciiTheme="minorHAnsi" w:hAnsiTheme="minorHAnsi" w:cstheme="minorHAnsi"/>
          <w:sz w:val="22"/>
          <w:szCs w:val="22"/>
        </w:rPr>
        <w:t>Membran utwardzających nie wolno stosować tam, gdzie mogą spowodować niemożliwe do przyjęcia odbarwienie powierzchni, ani tam, gdzie będą przeszkadzały w późniejszej obróbce powierzchni.</w:t>
      </w:r>
    </w:p>
    <w:p w14:paraId="1CDC26D0" w14:textId="0E13847C" w:rsidR="008C4074" w:rsidRPr="00813BCE" w:rsidRDefault="00D66085" w:rsidP="00060EFD">
      <w:pPr>
        <w:pStyle w:val="Tekstpodstawowy3"/>
        <w:numPr>
          <w:ilvl w:val="0"/>
          <w:numId w:val="18"/>
        </w:numPr>
        <w:tabs>
          <w:tab w:val="clear" w:pos="170"/>
        </w:tabs>
        <w:spacing w:before="120"/>
        <w:ind w:left="284" w:hanging="284"/>
        <w:contextualSpacing/>
        <w:jc w:val="both"/>
        <w:rPr>
          <w:rFonts w:asciiTheme="minorHAnsi" w:hAnsiTheme="minorHAnsi" w:cstheme="minorHAnsi"/>
          <w:sz w:val="22"/>
          <w:szCs w:val="22"/>
        </w:rPr>
      </w:pPr>
      <w:r w:rsidRPr="00813BCE">
        <w:rPr>
          <w:rFonts w:asciiTheme="minorHAnsi" w:hAnsiTheme="minorHAnsi" w:cstheme="minorHAnsi"/>
          <w:sz w:val="22"/>
          <w:szCs w:val="22"/>
        </w:rPr>
        <w:t>W przypadkach gdy woda pitna będzie się stykała z powierzchnią betonu, zakazane jest użycie membran utwardzających, chyba że posiadają certyfikat wydany przez właściwe władz</w:t>
      </w:r>
      <w:r w:rsidR="00C608B2" w:rsidRPr="00813BCE">
        <w:rPr>
          <w:rFonts w:asciiTheme="minorHAnsi" w:hAnsiTheme="minorHAnsi" w:cstheme="minorHAnsi"/>
          <w:sz w:val="22"/>
          <w:szCs w:val="22"/>
        </w:rPr>
        <w:t>e i zatwierdzający zastosowanie w instalacjach wody pitnej.</w:t>
      </w:r>
    </w:p>
    <w:p w14:paraId="44C9CADC"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79" w:name="_Toc93292507"/>
      <w:r w:rsidRPr="00813BCE">
        <w:rPr>
          <w:rFonts w:asciiTheme="minorHAnsi" w:hAnsiTheme="minorHAnsi" w:cstheme="minorHAnsi"/>
          <w:i/>
          <w:u w:val="single"/>
        </w:rPr>
        <w:t>Uszczelnienia i zabezpieczenia antykorozyjne</w:t>
      </w:r>
      <w:bookmarkEnd w:id="179"/>
    </w:p>
    <w:p w14:paraId="0C7836D6"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Systemy i pokrycia powierzchniowe zabezpieczające przed korozją oraz stosowane w celach dekoracyjnych powinny być we wszystkich przypadkach dobrane odpowiednio do warunków otoczenia, na których działanie są narażone, a które mogą obejmować część lub wszystkie z niżej wymienionych czynników:</w:t>
      </w:r>
    </w:p>
    <w:p w14:paraId="7ADC6C35" w14:textId="77777777" w:rsidR="00D66085" w:rsidRPr="00813BCE" w:rsidRDefault="003B4A4C" w:rsidP="00060EFD">
      <w:pPr>
        <w:numPr>
          <w:ilvl w:val="0"/>
          <w:numId w:val="31"/>
        </w:numPr>
        <w:tabs>
          <w:tab w:val="clear" w:pos="1070"/>
          <w:tab w:val="left" w:pos="2127"/>
        </w:tabs>
        <w:spacing w:line="276" w:lineRule="auto"/>
        <w:ind w:left="284" w:hanging="284"/>
        <w:jc w:val="both"/>
      </w:pPr>
      <w:r w:rsidRPr="00813BCE">
        <w:t>w</w:t>
      </w:r>
      <w:r w:rsidR="00D66085" w:rsidRPr="00813BCE">
        <w:t>arunki klimatyczne panujące na Terenie Budowy oraz przyszłej eksploatacji, ze szczególnym uwzględnieniem, tam gdzie jest to właściwe, wynikowego wpływu promieniowania ultrafioletowego, zmian temperatury, wysokich temperatur powierzchniowych oraz dużej wilgotności powietrza</w:t>
      </w:r>
      <w:r w:rsidRPr="00813BCE">
        <w:t>,</w:t>
      </w:r>
    </w:p>
    <w:p w14:paraId="75301D7E" w14:textId="6FB2A418" w:rsidR="00D66085" w:rsidRPr="00813BCE" w:rsidRDefault="00D87C81" w:rsidP="00060EFD">
      <w:pPr>
        <w:numPr>
          <w:ilvl w:val="0"/>
          <w:numId w:val="31"/>
        </w:numPr>
        <w:tabs>
          <w:tab w:val="clear" w:pos="1070"/>
          <w:tab w:val="left" w:pos="2127"/>
        </w:tabs>
        <w:spacing w:line="276" w:lineRule="auto"/>
        <w:ind w:left="284" w:hanging="284"/>
        <w:jc w:val="both"/>
      </w:pPr>
      <w:r w:rsidRPr="00813BCE">
        <w:t xml:space="preserve">woda surowa oraz woda uzdatniona o </w:t>
      </w:r>
      <w:proofErr w:type="spellStart"/>
      <w:r w:rsidRPr="00813BCE">
        <w:t>pH</w:t>
      </w:r>
      <w:proofErr w:type="spellEnd"/>
      <w:r w:rsidRPr="00813BCE">
        <w:t xml:space="preserve"> w zakresach 6-8</w:t>
      </w:r>
      <w:r w:rsidR="003B4A4C" w:rsidRPr="00813BCE">
        <w:t>,</w:t>
      </w:r>
    </w:p>
    <w:p w14:paraId="5CF243D7" w14:textId="1395A543" w:rsidR="00D66085" w:rsidRPr="00813BCE" w:rsidRDefault="003B4A4C" w:rsidP="00060EFD">
      <w:pPr>
        <w:numPr>
          <w:ilvl w:val="0"/>
          <w:numId w:val="31"/>
        </w:numPr>
        <w:tabs>
          <w:tab w:val="clear" w:pos="1070"/>
          <w:tab w:val="left" w:pos="2127"/>
        </w:tabs>
        <w:spacing w:line="276" w:lineRule="auto"/>
        <w:ind w:left="284" w:hanging="284"/>
        <w:jc w:val="both"/>
      </w:pPr>
      <w:r w:rsidRPr="00813BCE">
        <w:t>r</w:t>
      </w:r>
      <w:r w:rsidR="00D66085" w:rsidRPr="00813BCE">
        <w:t xml:space="preserve">oztwór </w:t>
      </w:r>
      <w:r w:rsidR="00D87C81" w:rsidRPr="00813BCE">
        <w:t>chloru wykorzystywany do dezynfekcji wody</w:t>
      </w:r>
      <w:r w:rsidRPr="00813BCE">
        <w:t>,</w:t>
      </w:r>
    </w:p>
    <w:p w14:paraId="55217F59" w14:textId="48F59281" w:rsidR="00D66085" w:rsidRPr="00813BCE" w:rsidRDefault="003B4A4C" w:rsidP="00060EFD">
      <w:pPr>
        <w:numPr>
          <w:ilvl w:val="0"/>
          <w:numId w:val="31"/>
        </w:numPr>
        <w:tabs>
          <w:tab w:val="clear" w:pos="1070"/>
          <w:tab w:val="left" w:pos="2127"/>
        </w:tabs>
        <w:spacing w:line="276" w:lineRule="auto"/>
        <w:ind w:left="284" w:hanging="284"/>
        <w:jc w:val="both"/>
      </w:pPr>
      <w:r w:rsidRPr="00813BCE">
        <w:t>z</w:t>
      </w:r>
      <w:r w:rsidR="00D66085" w:rsidRPr="00813BCE">
        <w:t xml:space="preserve">asolona woda gruntowa o </w:t>
      </w:r>
      <w:r w:rsidR="00D87C81" w:rsidRPr="00813BCE">
        <w:t>różnej</w:t>
      </w:r>
      <w:r w:rsidR="00D66085" w:rsidRPr="00813BCE">
        <w:t xml:space="preserve"> zawartości chlorków lub siarczków, występująca poniżej zwierciadła wód gruntowych oraz w warstwach gleby powyżej zwierciadła wód gruntowych, gdzie działanie kapilarne or</w:t>
      </w:r>
      <w:r w:rsidR="00D87C81" w:rsidRPr="00813BCE">
        <w:t xml:space="preserve">az obecność tlenu mogą wywołać </w:t>
      </w:r>
      <w:r w:rsidR="00D66085" w:rsidRPr="00813BCE">
        <w:t>surowe warunki</w:t>
      </w:r>
      <w:r w:rsidRPr="00813BCE">
        <w:t>,</w:t>
      </w:r>
    </w:p>
    <w:p w14:paraId="2A564A31" w14:textId="77777777" w:rsidR="00D66085" w:rsidRPr="00813BCE" w:rsidRDefault="003B4A4C" w:rsidP="00060EFD">
      <w:pPr>
        <w:numPr>
          <w:ilvl w:val="0"/>
          <w:numId w:val="31"/>
        </w:numPr>
        <w:tabs>
          <w:tab w:val="clear" w:pos="1070"/>
          <w:tab w:val="left" w:pos="2127"/>
        </w:tabs>
        <w:spacing w:line="276" w:lineRule="auto"/>
        <w:ind w:left="284" w:hanging="284"/>
        <w:jc w:val="both"/>
      </w:pPr>
      <w:r w:rsidRPr="00813BCE">
        <w:t>c</w:t>
      </w:r>
      <w:r w:rsidR="00D66085" w:rsidRPr="00813BCE">
        <w:t>hlorki naniesione przez wiatr</w:t>
      </w:r>
      <w:r w:rsidR="00C95E7B" w:rsidRPr="00813BCE">
        <w:t>,</w:t>
      </w:r>
    </w:p>
    <w:p w14:paraId="4B6904F4" w14:textId="77777777" w:rsidR="00D66085" w:rsidRPr="00813BCE" w:rsidRDefault="00B4176D" w:rsidP="00060EFD">
      <w:pPr>
        <w:numPr>
          <w:ilvl w:val="0"/>
          <w:numId w:val="31"/>
        </w:numPr>
        <w:tabs>
          <w:tab w:val="clear" w:pos="1070"/>
          <w:tab w:val="left" w:pos="2127"/>
        </w:tabs>
        <w:spacing w:line="276" w:lineRule="auto"/>
        <w:ind w:left="284" w:hanging="284"/>
        <w:jc w:val="both"/>
      </w:pPr>
      <w:r w:rsidRPr="00813BCE">
        <w:t>n</w:t>
      </w:r>
      <w:r w:rsidR="00D66085" w:rsidRPr="00813BCE">
        <w:t>aniesione przez wiatr piaski o własnościach ściernych.</w:t>
      </w:r>
    </w:p>
    <w:p w14:paraId="16EFF11A"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Systemy ochronne i pokrycia do instalacji wody surowej i oczyszczonej wody pitnej muszą zostać zatwierdzone przez Państwowy Zakład Higieny jako odpowiednie do stosowania w instalacjach wodnych, nie </w:t>
      </w:r>
      <w:r w:rsidR="00C146B5" w:rsidRPr="00813BCE">
        <w:rPr>
          <w:rFonts w:asciiTheme="minorHAnsi" w:hAnsiTheme="minorHAnsi" w:cstheme="minorHAnsi"/>
        </w:rPr>
        <w:t>zmienia</w:t>
      </w:r>
      <w:r w:rsidRPr="00813BCE">
        <w:rPr>
          <w:rFonts w:asciiTheme="minorHAnsi" w:hAnsiTheme="minorHAnsi" w:cstheme="minorHAnsi"/>
        </w:rPr>
        <w:t>jące zapachu ani smaku, nie powodujące zmiany barwy. Wszystkie materiały muszą być nietoksyczne i</w:t>
      </w:r>
      <w:r w:rsidR="00C146B5" w:rsidRPr="00813BCE">
        <w:rPr>
          <w:rFonts w:asciiTheme="minorHAnsi" w:hAnsiTheme="minorHAnsi" w:cstheme="minorHAnsi"/>
        </w:rPr>
        <w:t xml:space="preserve"> </w:t>
      </w:r>
      <w:r w:rsidRPr="00813BCE">
        <w:rPr>
          <w:rFonts w:asciiTheme="minorHAnsi" w:hAnsiTheme="minorHAnsi" w:cstheme="minorHAnsi"/>
        </w:rPr>
        <w:t>nie rakotwórcze. Wniosek o zatwierdzenie zaproponowanych zabezpieczeń antykorozyjnych i</w:t>
      </w:r>
      <w:r w:rsidR="003B4A4C" w:rsidRPr="00813BCE">
        <w:rPr>
          <w:rFonts w:asciiTheme="minorHAnsi" w:hAnsiTheme="minorHAnsi" w:cstheme="minorHAnsi"/>
        </w:rPr>
        <w:t> </w:t>
      </w:r>
      <w:r w:rsidRPr="00813BCE">
        <w:rPr>
          <w:rFonts w:asciiTheme="minorHAnsi" w:hAnsiTheme="minorHAnsi" w:cstheme="minorHAnsi"/>
        </w:rPr>
        <w:t>pokryć musi zawierać pełną i szczegółową specyfikację systemów ochrony przed niesprzyjającymi warunkami otoczenia. Do wniosku o zatwierdzenie systemów ochronnych przeznaczonych do zastosowania lub do zainstalowania na terenie budowy należy dołączyć szczegółową specyfikację producenta wyrobu wraz z instrukcją wykonania. Należy dostarczyć trzy kopie wszystkich zatwierdzonych specyfikacji wyrobu i</w:t>
      </w:r>
      <w:r w:rsidR="00C146B5" w:rsidRPr="00813BCE">
        <w:rPr>
          <w:rFonts w:asciiTheme="minorHAnsi" w:hAnsiTheme="minorHAnsi" w:cstheme="minorHAnsi"/>
        </w:rPr>
        <w:t xml:space="preserve"> </w:t>
      </w:r>
      <w:r w:rsidRPr="00813BCE">
        <w:rPr>
          <w:rFonts w:asciiTheme="minorHAnsi" w:hAnsiTheme="minorHAnsi" w:cstheme="minorHAnsi"/>
        </w:rPr>
        <w:t xml:space="preserve">instrukcji. </w:t>
      </w:r>
    </w:p>
    <w:p w14:paraId="0E01362F"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Wykonawca powinien przeszkolić </w:t>
      </w:r>
      <w:r w:rsidR="00C608B2" w:rsidRPr="00813BCE">
        <w:rPr>
          <w:rFonts w:asciiTheme="minorHAnsi" w:hAnsiTheme="minorHAnsi" w:cstheme="minorHAnsi"/>
        </w:rPr>
        <w:t xml:space="preserve">swoich </w:t>
      </w:r>
      <w:r w:rsidRPr="00813BCE">
        <w:rPr>
          <w:rFonts w:asciiTheme="minorHAnsi" w:hAnsiTheme="minorHAnsi" w:cstheme="minorHAnsi"/>
        </w:rPr>
        <w:t xml:space="preserve">pracowników na temat prawidłowej metody instalacji lub nakładania wyrobów, łącznie z użyciem niezbędnego specjalistycznego sprzętu, i wykazać, że odpowiednie przeszkolenie zostało przeprowadzone. </w:t>
      </w:r>
    </w:p>
    <w:p w14:paraId="5F886457" w14:textId="77777777" w:rsidR="00D66085" w:rsidRPr="00813BCE" w:rsidRDefault="00D66085" w:rsidP="00B70829">
      <w:pPr>
        <w:pStyle w:val="Kolorowalistaakcent11"/>
        <w:spacing w:after="120"/>
        <w:ind w:left="0"/>
        <w:contextualSpacing w:val="0"/>
        <w:jc w:val="both"/>
        <w:rPr>
          <w:rFonts w:asciiTheme="minorHAnsi" w:hAnsiTheme="minorHAnsi" w:cstheme="minorHAnsi"/>
        </w:rPr>
      </w:pPr>
      <w:r w:rsidRPr="00813BCE">
        <w:rPr>
          <w:rFonts w:asciiTheme="minorHAnsi" w:hAnsiTheme="minorHAnsi" w:cstheme="minorHAnsi"/>
        </w:rPr>
        <w:t xml:space="preserve">Jeśli wyroby różnych producentów stosowane są równocześnie, ich kompatybilność musi zostać wykazana poprzez dostarczenie pisemnej gwarancji </w:t>
      </w:r>
      <w:r w:rsidR="00C608B2" w:rsidRPr="00813BCE">
        <w:rPr>
          <w:rFonts w:asciiTheme="minorHAnsi" w:hAnsiTheme="minorHAnsi" w:cstheme="minorHAnsi"/>
        </w:rPr>
        <w:t xml:space="preserve">wszystkich </w:t>
      </w:r>
      <w:r w:rsidRPr="00813BCE">
        <w:rPr>
          <w:rFonts w:asciiTheme="minorHAnsi" w:hAnsiTheme="minorHAnsi" w:cstheme="minorHAnsi"/>
        </w:rPr>
        <w:t>dostawcy.</w:t>
      </w:r>
    </w:p>
    <w:p w14:paraId="6C62F126" w14:textId="77777777" w:rsidR="00813BCE" w:rsidRDefault="00813BCE" w:rsidP="00B70829">
      <w:pPr>
        <w:pStyle w:val="Kolorowalistaakcent11"/>
        <w:spacing w:before="120" w:after="0"/>
        <w:ind w:left="284"/>
        <w:contextualSpacing w:val="0"/>
        <w:jc w:val="both"/>
        <w:rPr>
          <w:rFonts w:asciiTheme="minorHAnsi" w:hAnsiTheme="minorHAnsi" w:cstheme="minorHAnsi"/>
          <w:i/>
          <w:u w:val="single"/>
        </w:rPr>
      </w:pPr>
      <w:bookmarkStart w:id="180" w:name="_Toc83616757"/>
      <w:bookmarkStart w:id="181" w:name="_Toc31183315"/>
    </w:p>
    <w:p w14:paraId="0E7E5173" w14:textId="77777777" w:rsidR="00D66085" w:rsidRPr="00813BCE" w:rsidRDefault="00D66085" w:rsidP="00B70829">
      <w:pPr>
        <w:pStyle w:val="Kolorowalistaakcent11"/>
        <w:spacing w:before="120" w:after="0"/>
        <w:ind w:left="284"/>
        <w:contextualSpacing w:val="0"/>
        <w:jc w:val="both"/>
        <w:rPr>
          <w:rFonts w:asciiTheme="minorHAnsi" w:hAnsiTheme="minorHAnsi" w:cstheme="minorHAnsi"/>
          <w:i/>
          <w:u w:val="single"/>
        </w:rPr>
      </w:pPr>
      <w:r w:rsidRPr="00813BCE">
        <w:rPr>
          <w:rFonts w:asciiTheme="minorHAnsi" w:hAnsiTheme="minorHAnsi" w:cstheme="minorHAnsi"/>
          <w:i/>
          <w:u w:val="single"/>
        </w:rPr>
        <w:lastRenderedPageBreak/>
        <w:t xml:space="preserve">Folia </w:t>
      </w:r>
      <w:proofErr w:type="spellStart"/>
      <w:r w:rsidRPr="00813BCE">
        <w:rPr>
          <w:rFonts w:asciiTheme="minorHAnsi" w:hAnsiTheme="minorHAnsi" w:cstheme="minorHAnsi"/>
          <w:i/>
          <w:u w:val="single"/>
        </w:rPr>
        <w:t>hydroizolacyjna</w:t>
      </w:r>
      <w:proofErr w:type="spellEnd"/>
      <w:r w:rsidRPr="00813BCE">
        <w:rPr>
          <w:rFonts w:asciiTheme="minorHAnsi" w:hAnsiTheme="minorHAnsi" w:cstheme="minorHAnsi"/>
          <w:i/>
          <w:u w:val="single"/>
        </w:rPr>
        <w:t xml:space="preserve"> do izolowania konstrukcji betonowych</w:t>
      </w:r>
      <w:bookmarkEnd w:id="180"/>
      <w:bookmarkEnd w:id="181"/>
    </w:p>
    <w:p w14:paraId="1F075536" w14:textId="77777777"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 xml:space="preserve">Tam gdzie jest wymagana, folia </w:t>
      </w:r>
      <w:proofErr w:type="spellStart"/>
      <w:r w:rsidRPr="00813BCE">
        <w:rPr>
          <w:rFonts w:asciiTheme="minorHAnsi" w:hAnsiTheme="minorHAnsi" w:cstheme="minorHAnsi"/>
        </w:rPr>
        <w:t>hydroizolacyjna</w:t>
      </w:r>
      <w:proofErr w:type="spellEnd"/>
      <w:r w:rsidRPr="00813BCE">
        <w:rPr>
          <w:rFonts w:asciiTheme="minorHAnsi" w:hAnsiTheme="minorHAnsi" w:cstheme="minorHAnsi"/>
        </w:rPr>
        <w:t xml:space="preserve"> stosowana do izolowania konstrukcji betonowych w silnie nawodnionym gruncie powinna być układana zgodnie z wytycznym producenta, przy zastosowaniu, w miarę potrzeb, zalecanych przez producenta odpowiednich materiałów dodatkowych.</w:t>
      </w:r>
    </w:p>
    <w:p w14:paraId="775CC770" w14:textId="12B9F9F9" w:rsidR="00736A15" w:rsidRPr="00813BCE" w:rsidRDefault="00736A15" w:rsidP="00B70829">
      <w:pPr>
        <w:pStyle w:val="Kolorowalistaakcent11"/>
        <w:spacing w:before="120" w:after="0"/>
        <w:ind w:left="284"/>
        <w:contextualSpacing w:val="0"/>
        <w:jc w:val="both"/>
        <w:rPr>
          <w:rFonts w:asciiTheme="minorHAnsi" w:hAnsiTheme="minorHAnsi" w:cstheme="minorHAnsi"/>
          <w:i/>
          <w:u w:val="single"/>
        </w:rPr>
      </w:pPr>
      <w:bookmarkStart w:id="182" w:name="_Toc83616758"/>
      <w:bookmarkStart w:id="183" w:name="_Toc31183316"/>
      <w:r w:rsidRPr="00813BCE">
        <w:rPr>
          <w:rFonts w:asciiTheme="minorHAnsi" w:hAnsiTheme="minorHAnsi" w:cstheme="minorHAnsi"/>
          <w:i/>
          <w:u w:val="single"/>
        </w:rPr>
        <w:t>Zabezpieczenia antykorozyjne betonu</w:t>
      </w:r>
    </w:p>
    <w:p w14:paraId="3D5C1730" w14:textId="77777777" w:rsidR="007D02A9" w:rsidRPr="00813BCE" w:rsidRDefault="00736A1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Wszędzie tam, gdzie konstrukcja betonowa będzie miała kontakt ze ściekami</w:t>
      </w:r>
      <w:r w:rsidR="001E4D5F" w:rsidRPr="00813BCE">
        <w:rPr>
          <w:rFonts w:asciiTheme="minorHAnsi" w:hAnsiTheme="minorHAnsi" w:cstheme="minorHAnsi"/>
        </w:rPr>
        <w:t>, osadami</w:t>
      </w:r>
      <w:r w:rsidRPr="00813BCE">
        <w:rPr>
          <w:rFonts w:asciiTheme="minorHAnsi" w:hAnsiTheme="minorHAnsi" w:cstheme="minorHAnsi"/>
        </w:rPr>
        <w:t xml:space="preserve"> lub oparami ścieków</w:t>
      </w:r>
      <w:r w:rsidR="001E4D5F" w:rsidRPr="00813BCE">
        <w:rPr>
          <w:rFonts w:asciiTheme="minorHAnsi" w:hAnsiTheme="minorHAnsi" w:cstheme="minorHAnsi"/>
        </w:rPr>
        <w:t xml:space="preserve"> lub osadów</w:t>
      </w:r>
      <w:r w:rsidRPr="00813BCE">
        <w:rPr>
          <w:rFonts w:asciiTheme="minorHAnsi" w:hAnsiTheme="minorHAnsi" w:cstheme="minorHAnsi"/>
        </w:rPr>
        <w:t>, co grozi w szczególności korozją siarczanową, należy stosować powłoki zabezpieczające beton przed korozją.</w:t>
      </w:r>
    </w:p>
    <w:p w14:paraId="10F25DE3" w14:textId="77777777" w:rsidR="007D02A9" w:rsidRPr="00813BCE" w:rsidRDefault="007D02A9" w:rsidP="00060EFD">
      <w:pPr>
        <w:pStyle w:val="Akapitzlist"/>
        <w:numPr>
          <w:ilvl w:val="1"/>
          <w:numId w:val="54"/>
        </w:numPr>
        <w:spacing w:after="0"/>
        <w:ind w:left="709" w:hanging="283"/>
        <w:jc w:val="both"/>
        <w:rPr>
          <w:rFonts w:cs="Arial"/>
          <w:color w:val="000000"/>
          <w:szCs w:val="20"/>
        </w:rPr>
      </w:pPr>
      <w:r w:rsidRPr="00813BCE">
        <w:rPr>
          <w:rFonts w:cs="Arial"/>
          <w:color w:val="000000"/>
          <w:szCs w:val="20"/>
        </w:rPr>
        <w:t>Zamawiający oczekuje zastosowania nakładanej natryskowo powłoki spełnia</w:t>
      </w:r>
      <w:r w:rsidR="008369C7" w:rsidRPr="00813BCE">
        <w:rPr>
          <w:rFonts w:cs="Arial"/>
          <w:color w:val="000000"/>
          <w:szCs w:val="20"/>
        </w:rPr>
        <w:t>jącej</w:t>
      </w:r>
      <w:r w:rsidRPr="00813BCE">
        <w:rPr>
          <w:rFonts w:cs="Arial"/>
          <w:color w:val="000000"/>
          <w:szCs w:val="20"/>
        </w:rPr>
        <w:t xml:space="preserve"> następujące wymagania</w:t>
      </w:r>
      <w:r w:rsidR="006F201B" w:rsidRPr="00813BCE">
        <w:rPr>
          <w:rFonts w:cs="Arial"/>
          <w:color w:val="000000"/>
          <w:szCs w:val="20"/>
        </w:rPr>
        <w:t xml:space="preserve"> </w:t>
      </w:r>
      <w:r w:rsidRPr="00813BCE">
        <w:rPr>
          <w:rFonts w:cs="Arial"/>
          <w:color w:val="000000"/>
          <w:szCs w:val="20"/>
        </w:rPr>
        <w:t xml:space="preserve">wysoka chemoodporność w szczególności odporność na działanie wodnego roztworu kwasu siarkowego o </w:t>
      </w:r>
      <w:proofErr w:type="spellStart"/>
      <w:r w:rsidRPr="00813BCE">
        <w:rPr>
          <w:rFonts w:cs="Arial"/>
          <w:color w:val="000000"/>
          <w:szCs w:val="20"/>
        </w:rPr>
        <w:t>pH</w:t>
      </w:r>
      <w:proofErr w:type="spellEnd"/>
      <w:r w:rsidRPr="00813BCE">
        <w:rPr>
          <w:rFonts w:cs="Arial"/>
          <w:color w:val="000000"/>
          <w:szCs w:val="20"/>
        </w:rPr>
        <w:t xml:space="preserve"> w roztworze wodnym ≥ 1,</w:t>
      </w:r>
    </w:p>
    <w:p w14:paraId="3D0891F3" w14:textId="77777777" w:rsidR="007D02A9" w:rsidRPr="00813BCE" w:rsidRDefault="007D02A9" w:rsidP="00060EFD">
      <w:pPr>
        <w:pStyle w:val="Akapitzlist"/>
        <w:numPr>
          <w:ilvl w:val="1"/>
          <w:numId w:val="54"/>
        </w:numPr>
        <w:spacing w:after="0"/>
        <w:ind w:left="709" w:hanging="283"/>
        <w:jc w:val="both"/>
        <w:rPr>
          <w:rFonts w:cs="Arial"/>
          <w:color w:val="000000"/>
          <w:szCs w:val="20"/>
        </w:rPr>
      </w:pPr>
      <w:r w:rsidRPr="00813BCE">
        <w:rPr>
          <w:rFonts w:cs="Arial"/>
          <w:color w:val="000000"/>
          <w:szCs w:val="20"/>
        </w:rPr>
        <w:t>absorpcja kapilarna, wodoszczelność w &lt; 0,1 kg/m</w:t>
      </w:r>
      <w:r w:rsidRPr="00813BCE">
        <w:rPr>
          <w:rFonts w:cs="Arial"/>
          <w:color w:val="000000"/>
          <w:szCs w:val="20"/>
          <w:vertAlign w:val="superscript"/>
        </w:rPr>
        <w:t>2</w:t>
      </w:r>
      <w:r w:rsidRPr="00813BCE">
        <w:rPr>
          <w:rFonts w:cs="Arial"/>
          <w:color w:val="000000"/>
          <w:szCs w:val="20"/>
        </w:rPr>
        <w:t xml:space="preserve"> h</w:t>
      </w:r>
      <w:r w:rsidRPr="00813BCE">
        <w:rPr>
          <w:rFonts w:cs="Arial"/>
          <w:color w:val="000000"/>
          <w:szCs w:val="20"/>
          <w:vertAlign w:val="superscript"/>
        </w:rPr>
        <w:t>0,5</w:t>
      </w:r>
      <w:r w:rsidRPr="00813BCE">
        <w:rPr>
          <w:rFonts w:cs="Arial"/>
          <w:color w:val="000000"/>
          <w:szCs w:val="20"/>
        </w:rPr>
        <w:t>,</w:t>
      </w:r>
    </w:p>
    <w:p w14:paraId="0CD3F1DE" w14:textId="77777777" w:rsidR="007D02A9" w:rsidRPr="00813BCE" w:rsidRDefault="007D02A9" w:rsidP="00060EFD">
      <w:pPr>
        <w:pStyle w:val="Akapitzlist"/>
        <w:numPr>
          <w:ilvl w:val="1"/>
          <w:numId w:val="54"/>
        </w:numPr>
        <w:spacing w:after="0"/>
        <w:ind w:left="709" w:hanging="283"/>
        <w:jc w:val="both"/>
        <w:rPr>
          <w:rFonts w:cs="Arial"/>
          <w:color w:val="000000"/>
          <w:szCs w:val="20"/>
        </w:rPr>
      </w:pPr>
      <w:r w:rsidRPr="00813BCE">
        <w:rPr>
          <w:rFonts w:cs="Arial"/>
          <w:color w:val="000000"/>
          <w:szCs w:val="20"/>
        </w:rPr>
        <w:t xml:space="preserve">materiał </w:t>
      </w:r>
      <w:proofErr w:type="spellStart"/>
      <w:r w:rsidRPr="00813BCE">
        <w:rPr>
          <w:rFonts w:cs="Arial"/>
          <w:color w:val="000000"/>
          <w:szCs w:val="20"/>
        </w:rPr>
        <w:t>tiksotropowy</w:t>
      </w:r>
      <w:proofErr w:type="spellEnd"/>
      <w:r w:rsidRPr="00813BCE">
        <w:rPr>
          <w:rFonts w:cs="Arial"/>
          <w:color w:val="000000"/>
          <w:szCs w:val="20"/>
        </w:rPr>
        <w:t>, stabilny umożliwiający nakładanie metodą ręczną lub natryskiem zarówno na powierzchniach pionowych jak i pułapowych,</w:t>
      </w:r>
    </w:p>
    <w:p w14:paraId="39F29C47" w14:textId="77777777" w:rsidR="007D02A9" w:rsidRPr="00813BCE" w:rsidRDefault="007D02A9" w:rsidP="00060EFD">
      <w:pPr>
        <w:pStyle w:val="Akapitzlist"/>
        <w:numPr>
          <w:ilvl w:val="1"/>
          <w:numId w:val="54"/>
        </w:numPr>
        <w:spacing w:after="0"/>
        <w:ind w:left="709" w:hanging="283"/>
        <w:jc w:val="both"/>
        <w:rPr>
          <w:rFonts w:cs="Arial"/>
          <w:color w:val="000000"/>
          <w:szCs w:val="20"/>
        </w:rPr>
      </w:pPr>
      <w:r w:rsidRPr="00813BCE">
        <w:rPr>
          <w:rFonts w:cs="Arial"/>
          <w:color w:val="000000"/>
          <w:szCs w:val="20"/>
        </w:rPr>
        <w:t>certyfikacja wg PN EN 1504 – 2, potwierdzona Deklaracją Właściwości Użytkowej.</w:t>
      </w:r>
    </w:p>
    <w:p w14:paraId="2B622656" w14:textId="77777777" w:rsidR="00E65705" w:rsidRPr="00813BCE" w:rsidRDefault="00E65705" w:rsidP="00B70829">
      <w:pPr>
        <w:pStyle w:val="Kolorowalistaakcent11"/>
        <w:spacing w:before="120" w:after="0"/>
        <w:ind w:left="284"/>
        <w:contextualSpacing w:val="0"/>
        <w:jc w:val="both"/>
        <w:rPr>
          <w:rFonts w:asciiTheme="minorHAnsi" w:hAnsiTheme="minorHAnsi" w:cstheme="minorHAnsi"/>
          <w:i/>
          <w:u w:val="single"/>
        </w:rPr>
      </w:pPr>
      <w:r w:rsidRPr="00813BCE">
        <w:rPr>
          <w:rFonts w:asciiTheme="minorHAnsi" w:hAnsiTheme="minorHAnsi" w:cstheme="minorHAnsi"/>
          <w:i/>
          <w:u w:val="single"/>
        </w:rPr>
        <w:t>Zabezpieczenia antykorozyjne stali</w:t>
      </w:r>
    </w:p>
    <w:p w14:paraId="6F658336" w14:textId="77777777" w:rsidR="00E65705" w:rsidRPr="00813BCE" w:rsidRDefault="00E6570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Wszędzie tam, gdzie konstrukcja stalowa będzie miała kontakt ze ściekami, osadami lub oparami ścieków lub osadów, co grozi korozją, należy stosować stal nierdzewn</w:t>
      </w:r>
      <w:r w:rsidR="006F201B" w:rsidRPr="00813BCE">
        <w:rPr>
          <w:rFonts w:asciiTheme="minorHAnsi" w:hAnsiTheme="minorHAnsi" w:cstheme="minorHAnsi"/>
        </w:rPr>
        <w:t>ą</w:t>
      </w:r>
      <w:r w:rsidRPr="00813BCE">
        <w:rPr>
          <w:rFonts w:asciiTheme="minorHAnsi" w:hAnsiTheme="minorHAnsi" w:cstheme="minorHAnsi"/>
        </w:rPr>
        <w:t xml:space="preserve"> austenityczną (min. AISI 304). W wyjątkowych sytuacjach Zamawiający może dopuścić zastosowanie powłok zabezpieczające przed korozją. </w:t>
      </w:r>
    </w:p>
    <w:p w14:paraId="2467A3E2" w14:textId="77777777" w:rsidR="00736A15" w:rsidRPr="00813BCE" w:rsidRDefault="00736A1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Czyszczenie istniejących konstrukcji należy przeprowadzić mechanicznie urządzeniami o działaniu strumieniowo – ściernym na mokro dowolne</w:t>
      </w:r>
      <w:r w:rsidR="00341C67" w:rsidRPr="00813BCE">
        <w:rPr>
          <w:rFonts w:asciiTheme="minorHAnsi" w:hAnsiTheme="minorHAnsi" w:cstheme="minorHAnsi"/>
        </w:rPr>
        <w:t>go typu, zaakceptowanymi przez Inspektora</w:t>
      </w:r>
      <w:r w:rsidRPr="00813BCE">
        <w:rPr>
          <w:rFonts w:asciiTheme="minorHAnsi" w:hAnsiTheme="minorHAnsi" w:cstheme="minorHAnsi"/>
        </w:rPr>
        <w:t xml:space="preserve">. Sprzęt do czyszczenia oraz przedmuchiwania lub odkurzania oczyszczonych powierzchni musi zapewniać strumień </w:t>
      </w:r>
      <w:proofErr w:type="spellStart"/>
      <w:r w:rsidRPr="00813BCE">
        <w:rPr>
          <w:rFonts w:asciiTheme="minorHAnsi" w:hAnsiTheme="minorHAnsi" w:cstheme="minorHAnsi"/>
        </w:rPr>
        <w:t>odoliwionego</w:t>
      </w:r>
      <w:proofErr w:type="spellEnd"/>
      <w:r w:rsidRPr="00813BCE">
        <w:rPr>
          <w:rFonts w:asciiTheme="minorHAnsi" w:hAnsiTheme="minorHAnsi" w:cstheme="minorHAnsi"/>
        </w:rPr>
        <w:t xml:space="preserve"> i suchego powietrza.</w:t>
      </w:r>
    </w:p>
    <w:p w14:paraId="3706D2EB" w14:textId="77777777" w:rsidR="00736A15" w:rsidRPr="00813BCE" w:rsidRDefault="00736A1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Nanoszenie farb należy wykonywać zgodnie z kartami technicznymi produktów, instrukcjami nakładania farb dostarczonymi przez ich producenta. Wymaganie to odnosi się przede wszystkim do metod aplikacji i</w:t>
      </w:r>
      <w:r w:rsidR="0026638B" w:rsidRPr="00813BCE">
        <w:rPr>
          <w:rFonts w:asciiTheme="minorHAnsi" w:hAnsiTheme="minorHAnsi" w:cstheme="minorHAnsi"/>
        </w:rPr>
        <w:t xml:space="preserve"> </w:t>
      </w:r>
      <w:r w:rsidRPr="00813BCE">
        <w:rPr>
          <w:rFonts w:asciiTheme="minorHAnsi" w:hAnsiTheme="minorHAnsi" w:cstheme="minorHAnsi"/>
        </w:rPr>
        <w:t>parametrów technologicznych nanoszenia. Podane w kartach technicznych typy pistoletów i pomp nie mają charakteru obligatoryjnego i</w:t>
      </w:r>
      <w:r w:rsidR="001E4D5F" w:rsidRPr="00813BCE">
        <w:rPr>
          <w:rFonts w:asciiTheme="minorHAnsi" w:hAnsiTheme="minorHAnsi" w:cstheme="minorHAnsi"/>
        </w:rPr>
        <w:t xml:space="preserve"> mogą być zastąpione sprzętem o </w:t>
      </w:r>
      <w:r w:rsidRPr="00813BCE">
        <w:rPr>
          <w:rFonts w:asciiTheme="minorHAnsi" w:hAnsiTheme="minorHAnsi" w:cstheme="minorHAnsi"/>
        </w:rPr>
        <w:t>zbliżonych właściwościach technicznych dostępnym na rynku. Rodzaj</w:t>
      </w:r>
      <w:r w:rsidR="00492666" w:rsidRPr="00813BCE">
        <w:rPr>
          <w:rFonts w:asciiTheme="minorHAnsi" w:hAnsiTheme="minorHAnsi" w:cstheme="minorHAnsi"/>
        </w:rPr>
        <w:t xml:space="preserve"> użytego sprzętu </w:t>
      </w:r>
      <w:r w:rsidRPr="00813BCE">
        <w:rPr>
          <w:rFonts w:asciiTheme="minorHAnsi" w:hAnsiTheme="minorHAnsi" w:cstheme="minorHAnsi"/>
        </w:rPr>
        <w:t xml:space="preserve">winien być zaakceptowany przez </w:t>
      </w:r>
      <w:r w:rsidR="00341C67" w:rsidRPr="00813BCE">
        <w:rPr>
          <w:rFonts w:asciiTheme="minorHAnsi" w:hAnsiTheme="minorHAnsi" w:cstheme="minorHAnsi"/>
        </w:rPr>
        <w:t>Inspektora</w:t>
      </w:r>
      <w:r w:rsidRPr="00813BCE">
        <w:rPr>
          <w:rFonts w:asciiTheme="minorHAnsi" w:hAnsiTheme="minorHAnsi" w:cstheme="minorHAnsi"/>
        </w:rPr>
        <w:t>. Prawidłowe ustalenie parametrów malowania należy przeprowadzić na próbnych powierzchniach i uzyskać akceptację I</w:t>
      </w:r>
      <w:r w:rsidR="00341C67" w:rsidRPr="00813BCE">
        <w:rPr>
          <w:rFonts w:asciiTheme="minorHAnsi" w:hAnsiTheme="minorHAnsi" w:cstheme="minorHAnsi"/>
        </w:rPr>
        <w:t>nspektora</w:t>
      </w:r>
      <w:r w:rsidRPr="00813BCE">
        <w:rPr>
          <w:rFonts w:asciiTheme="minorHAnsi" w:hAnsiTheme="minorHAnsi" w:cstheme="minorHAnsi"/>
        </w:rPr>
        <w:t>.</w:t>
      </w:r>
    </w:p>
    <w:p w14:paraId="1BD65598" w14:textId="74BA05B9" w:rsidR="00736A15" w:rsidRPr="00813BCE" w:rsidRDefault="00492666"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Powierzchnie przewidziane do malowania należy oczyścić z zanieczyszczeń w np. pozostałości farby, zgorzeliny, rdzy, tłuszczów, smarów, kurzu, pyłu, wilgoci, res</w:t>
      </w:r>
      <w:r w:rsidR="001E4D5F" w:rsidRPr="00813BCE">
        <w:rPr>
          <w:rFonts w:asciiTheme="minorHAnsi" w:hAnsiTheme="minorHAnsi" w:cstheme="minorHAnsi"/>
        </w:rPr>
        <w:t>ztek z procesu spawania etc.. W </w:t>
      </w:r>
      <w:r w:rsidRPr="00813BCE">
        <w:rPr>
          <w:rFonts w:asciiTheme="minorHAnsi" w:hAnsiTheme="minorHAnsi" w:cstheme="minorHAnsi"/>
        </w:rPr>
        <w:t xml:space="preserve">pierwszej kolejności należy usunąć z powierzchni konstrukcji zanieczyszczenia organiczne (tłuszcze, smary) – zaleca się używanie do tego celu rozcieńczalników, dopuszczając używanie innych środków o podobnej skuteczności. Kolejną, determinującą czynnością jest usunięcie starej farby, zgorzeliny i rdzy, co należy wykonać metodą strumieniowo – </w:t>
      </w:r>
      <w:r w:rsidR="001E4D5F" w:rsidRPr="00813BCE">
        <w:rPr>
          <w:rFonts w:asciiTheme="minorHAnsi" w:hAnsiTheme="minorHAnsi" w:cstheme="minorHAnsi"/>
        </w:rPr>
        <w:t>ścierną (</w:t>
      </w:r>
      <w:proofErr w:type="spellStart"/>
      <w:r w:rsidR="001E4D5F" w:rsidRPr="00813BCE">
        <w:rPr>
          <w:rFonts w:asciiTheme="minorHAnsi" w:hAnsiTheme="minorHAnsi" w:cstheme="minorHAnsi"/>
        </w:rPr>
        <w:t>hydropiaskowanie</w:t>
      </w:r>
      <w:proofErr w:type="spellEnd"/>
      <w:r w:rsidR="001E4D5F" w:rsidRPr="00813BCE">
        <w:rPr>
          <w:rFonts w:asciiTheme="minorHAnsi" w:hAnsiTheme="minorHAnsi" w:cstheme="minorHAnsi"/>
        </w:rPr>
        <w:t>). Pył</w:t>
      </w:r>
      <w:r w:rsidR="0026638B" w:rsidRPr="00813BCE">
        <w:rPr>
          <w:rFonts w:asciiTheme="minorHAnsi" w:hAnsiTheme="minorHAnsi" w:cstheme="minorHAnsi"/>
        </w:rPr>
        <w:t> </w:t>
      </w:r>
      <w:r w:rsidRPr="00813BCE">
        <w:rPr>
          <w:rFonts w:asciiTheme="minorHAnsi" w:hAnsiTheme="minorHAnsi" w:cstheme="minorHAnsi"/>
        </w:rPr>
        <w:t xml:space="preserve">i kurz należy usunąć z oczyszczonych powierzchni bezpośrednio przed malowaniem przy pomocy szczotek z włosia lub przy pomocy przedmuchiwania strumieniem suchego, </w:t>
      </w:r>
      <w:proofErr w:type="spellStart"/>
      <w:r w:rsidRPr="00813BCE">
        <w:rPr>
          <w:rFonts w:asciiTheme="minorHAnsi" w:hAnsiTheme="minorHAnsi" w:cstheme="minorHAnsi"/>
        </w:rPr>
        <w:t>odoliwionego</w:t>
      </w:r>
      <w:proofErr w:type="spellEnd"/>
      <w:r w:rsidRPr="00813BCE">
        <w:rPr>
          <w:rFonts w:asciiTheme="minorHAnsi" w:hAnsiTheme="minorHAnsi" w:cstheme="minorHAnsi"/>
        </w:rPr>
        <w:t xml:space="preserve"> powietrza bądź przy pomocy odkurzaczy prz</w:t>
      </w:r>
      <w:r w:rsidR="00F05234" w:rsidRPr="00813BCE">
        <w:rPr>
          <w:rFonts w:asciiTheme="minorHAnsi" w:hAnsiTheme="minorHAnsi" w:cstheme="minorHAnsi"/>
        </w:rPr>
        <w:t>emysłowych. W miejscach spoin w </w:t>
      </w:r>
      <w:r w:rsidRPr="00813BCE">
        <w:rPr>
          <w:rFonts w:asciiTheme="minorHAnsi" w:hAnsiTheme="minorHAnsi" w:cstheme="minorHAnsi"/>
        </w:rPr>
        <w:t xml:space="preserve">celu usunięcia topnika po spawaniu, wyprysków i wygładzenia ostrych krawędzi należy </w:t>
      </w:r>
      <w:r w:rsidRPr="00813BCE">
        <w:rPr>
          <w:rFonts w:asciiTheme="minorHAnsi" w:hAnsiTheme="minorHAnsi" w:cstheme="minorHAnsi"/>
        </w:rPr>
        <w:lastRenderedPageBreak/>
        <w:t>wykonać szlifowanie. Przygotowanie powierzchni stali do malowania musi być zgodne z normą PN-EN ISO 8501. Sposób czyszczenia pozostawia się do decyzji Wykonawcy, z</w:t>
      </w:r>
      <w:r w:rsidR="0026638B" w:rsidRPr="00813BCE">
        <w:rPr>
          <w:rFonts w:asciiTheme="minorHAnsi" w:hAnsiTheme="minorHAnsi" w:cstheme="minorHAnsi"/>
        </w:rPr>
        <w:t xml:space="preserve"> </w:t>
      </w:r>
      <w:r w:rsidRPr="00813BCE">
        <w:rPr>
          <w:rFonts w:asciiTheme="minorHAnsi" w:hAnsiTheme="minorHAnsi" w:cstheme="minorHAnsi"/>
        </w:rPr>
        <w:t>zastrzeżeniem że musi on gwarantować uzyskanie wymaganego stopnia czystości i zostać zaakceptowany przez I</w:t>
      </w:r>
      <w:r w:rsidR="00341C67" w:rsidRPr="00813BCE">
        <w:rPr>
          <w:rFonts w:asciiTheme="minorHAnsi" w:hAnsiTheme="minorHAnsi" w:cstheme="minorHAnsi"/>
        </w:rPr>
        <w:t>nspektora, który</w:t>
      </w:r>
      <w:r w:rsidRPr="00813BCE">
        <w:rPr>
          <w:rFonts w:asciiTheme="minorHAnsi" w:hAnsiTheme="minorHAnsi" w:cstheme="minorHAnsi"/>
        </w:rPr>
        <w:t xml:space="preserve"> dokona oględzin i odbioru oczyszczanych powierzchni i wyrazi zgodę na nanoszenie ochronnej powłoki malarskiej.</w:t>
      </w:r>
      <w:r w:rsidRPr="00813BCE">
        <w:rPr>
          <w:rFonts w:cs="Arial"/>
          <w:color w:val="000000"/>
          <w:szCs w:val="20"/>
        </w:rPr>
        <w:t xml:space="preserve"> Elementy stalowe należy zabezpieczyć zestawem farb epoksydowo-poliuretanowych.</w:t>
      </w:r>
    </w:p>
    <w:p w14:paraId="089E61FE" w14:textId="77777777" w:rsidR="00492666" w:rsidRPr="00813BCE" w:rsidRDefault="00492666"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 xml:space="preserve">Nanoszenie farb należy wykonywać zgodnie z kartami technicznymi produktów. </w:t>
      </w:r>
      <w:r w:rsidR="00341C67" w:rsidRPr="00813BCE">
        <w:rPr>
          <w:rFonts w:asciiTheme="minorHAnsi" w:hAnsiTheme="minorHAnsi" w:cstheme="minorHAnsi"/>
        </w:rPr>
        <w:t>Inspektor Nadzoru</w:t>
      </w:r>
      <w:r w:rsidRPr="00813BCE">
        <w:rPr>
          <w:rFonts w:asciiTheme="minorHAnsi" w:hAnsiTheme="minorHAnsi" w:cstheme="minorHAnsi"/>
        </w:rPr>
        <w:t xml:space="preserve"> może zarządzić wykonanie próbnych powłok malarskich na wytypowanych fragmentach konstrukcji w celu oceny ich jakości, przyczepności do podłoża oraz przydatności zaproponowanych przez Wykonawcę technik nanoszenia powłok. </w:t>
      </w:r>
      <w:r w:rsidR="00341C67" w:rsidRPr="00813BCE">
        <w:rPr>
          <w:rFonts w:asciiTheme="minorHAnsi" w:hAnsiTheme="minorHAnsi" w:cstheme="minorHAnsi"/>
        </w:rPr>
        <w:t xml:space="preserve">Inspektor Nadzoru </w:t>
      </w:r>
      <w:r w:rsidRPr="00813BCE">
        <w:rPr>
          <w:rFonts w:asciiTheme="minorHAnsi" w:hAnsiTheme="minorHAnsi" w:cstheme="minorHAnsi"/>
        </w:rPr>
        <w:t>nie dopuści do zastosowania technik nie gwarantujących odpowiedniej jakości robót.</w:t>
      </w:r>
    </w:p>
    <w:p w14:paraId="3F220279" w14:textId="77777777" w:rsidR="00492666" w:rsidRPr="00813BCE" w:rsidRDefault="00492666"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Temperatura farby podczas jej nanoszenia, temperatura malowanej konstrukcji, a także temperatura i wilgotność względna powietrza winny odpowiadać warunkom podanym w kartach technicznych poszczególnych produktów. Należy zwracać uwagę na zróżnicowaną tolerancję poszczególnych produktów, na wilgotność powietrza oraz temperaturę powietrza i malowanej konstrukcji. Nie wolno prowadzić robót malarskich w czasie deszczu, mgły i w czasie występowania rosy – temperatura powinna być wyższa o co najmniej 3°C od temperatury punktu rosy. Nie wolno nanosić powłok malarskich na nasłonecznione elementy konstrukcji oraz przy silnym wietrze. Należy przestrzegać warunku, by świeża powłoka malarska nie była narażona w czasie schnięcia na działanie kurzu i deszczu oraz</w:t>
      </w:r>
      <w:r w:rsidR="00B4176D" w:rsidRPr="00813BCE">
        <w:rPr>
          <w:rFonts w:asciiTheme="minorHAnsi" w:hAnsiTheme="minorHAnsi" w:cstheme="minorHAnsi"/>
        </w:rPr>
        <w:t xml:space="preserve"> </w:t>
      </w:r>
      <w:r w:rsidRPr="00813BCE">
        <w:rPr>
          <w:rFonts w:asciiTheme="minorHAnsi" w:hAnsiTheme="minorHAnsi" w:cstheme="minorHAnsi"/>
        </w:rPr>
        <w:t>przestrzegać czasu schnięcia poszczególnych warstw.</w:t>
      </w:r>
    </w:p>
    <w:p w14:paraId="16C5B473" w14:textId="77777777" w:rsidR="00492666" w:rsidRPr="00813BCE" w:rsidRDefault="00492666"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Farby do gruntowania należy nanosić w sposób określony w kartach technicznych odpowiadający tym farbom. Szczególn</w:t>
      </w:r>
      <w:r w:rsidR="006F201B" w:rsidRPr="00813BCE">
        <w:rPr>
          <w:rFonts w:asciiTheme="minorHAnsi" w:hAnsiTheme="minorHAnsi" w:cstheme="minorHAnsi"/>
        </w:rPr>
        <w:t>ą</w:t>
      </w:r>
      <w:r w:rsidRPr="00813BCE">
        <w:rPr>
          <w:rFonts w:asciiTheme="minorHAnsi" w:hAnsiTheme="minorHAnsi" w:cstheme="minorHAnsi"/>
        </w:rPr>
        <w:t xml:space="preserve"> uwagę należy poświęcić starannemu zagruntowaniu spoin i krawędzi z</w:t>
      </w:r>
      <w:r w:rsidR="00DF16F4" w:rsidRPr="00813BCE">
        <w:rPr>
          <w:rFonts w:asciiTheme="minorHAnsi" w:hAnsiTheme="minorHAnsi" w:cstheme="minorHAnsi"/>
        </w:rPr>
        <w:t> </w:t>
      </w:r>
      <w:r w:rsidRPr="00813BCE">
        <w:rPr>
          <w:rFonts w:asciiTheme="minorHAnsi" w:hAnsiTheme="minorHAnsi" w:cstheme="minorHAnsi"/>
        </w:rPr>
        <w:t>tym, że krawędzie przewidziane do wykonania spoin nie powinny mie</w:t>
      </w:r>
      <w:r w:rsidR="001E4D5F" w:rsidRPr="00813BCE">
        <w:rPr>
          <w:rFonts w:asciiTheme="minorHAnsi" w:hAnsiTheme="minorHAnsi" w:cstheme="minorHAnsi"/>
        </w:rPr>
        <w:t>ć powłoki malarskiej w pasach o </w:t>
      </w:r>
      <w:r w:rsidRPr="00813BCE">
        <w:rPr>
          <w:rFonts w:asciiTheme="minorHAnsi" w:hAnsiTheme="minorHAnsi" w:cstheme="minorHAnsi"/>
        </w:rPr>
        <w:t>szerokości mniejszej niż 50 mm. Pasy te na okres transportu i składowania konstrukcji m</w:t>
      </w:r>
      <w:r w:rsidR="00916721" w:rsidRPr="00813BCE">
        <w:rPr>
          <w:rFonts w:asciiTheme="minorHAnsi" w:hAnsiTheme="minorHAnsi" w:cstheme="minorHAnsi"/>
        </w:rPr>
        <w:t>uszą</w:t>
      </w:r>
      <w:r w:rsidRPr="00813BCE">
        <w:rPr>
          <w:rFonts w:asciiTheme="minorHAnsi" w:hAnsiTheme="minorHAnsi" w:cstheme="minorHAnsi"/>
        </w:rPr>
        <w:t xml:space="preserve"> być zabezpieczone spawalnym gruntem ochrony czasowej zape</w:t>
      </w:r>
      <w:r w:rsidR="00916721" w:rsidRPr="00813BCE">
        <w:rPr>
          <w:rFonts w:asciiTheme="minorHAnsi" w:hAnsiTheme="minorHAnsi" w:cstheme="minorHAnsi"/>
        </w:rPr>
        <w:t>wniający ochronę na okres co najmniej do 12 </w:t>
      </w:r>
      <w:r w:rsidRPr="00813BCE">
        <w:rPr>
          <w:rFonts w:asciiTheme="minorHAnsi" w:hAnsiTheme="minorHAnsi" w:cstheme="minorHAnsi"/>
        </w:rPr>
        <w:t>miesięcy. Grunt ten musi być kompatybilny z innymi stosowanymi gruntami. Nanoszenie następnej warstwy – międzywarstwy epoksydowej może się odbywać po upływie wymaganego podanego przez producenta dla danego gruntu czasu do nakładania następnej powłoki. Czas ten zależy głównie od temperatury i wilgotności w</w:t>
      </w:r>
      <w:r w:rsidR="00C00946" w:rsidRPr="00813BCE">
        <w:rPr>
          <w:rFonts w:asciiTheme="minorHAnsi" w:hAnsiTheme="minorHAnsi" w:cstheme="minorHAnsi"/>
        </w:rPr>
        <w:t> </w:t>
      </w:r>
      <w:r w:rsidRPr="00813BCE">
        <w:rPr>
          <w:rFonts w:asciiTheme="minorHAnsi" w:hAnsiTheme="minorHAnsi" w:cstheme="minorHAnsi"/>
        </w:rPr>
        <w:t>zależności od stosowanych preparatów.</w:t>
      </w:r>
    </w:p>
    <w:p w14:paraId="39A8671C"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r w:rsidRPr="00813BCE">
        <w:rPr>
          <w:rFonts w:asciiTheme="minorHAnsi" w:hAnsiTheme="minorHAnsi" w:cstheme="minorHAnsi"/>
          <w:i/>
          <w:u w:val="single"/>
        </w:rPr>
        <w:t>Wyroby bitumiczne</w:t>
      </w:r>
      <w:bookmarkEnd w:id="182"/>
      <w:bookmarkEnd w:id="183"/>
    </w:p>
    <w:p w14:paraId="0C887404" w14:textId="7578B230"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Do lepiszczy bitumicznych należą asfalty oraz smoły. </w:t>
      </w:r>
      <w:r w:rsidR="009E5F4D" w:rsidRPr="00813BCE">
        <w:rPr>
          <w:rFonts w:asciiTheme="minorHAnsi" w:hAnsiTheme="minorHAnsi" w:cstheme="minorHAnsi"/>
        </w:rPr>
        <w:t>Należy s</w:t>
      </w:r>
      <w:r w:rsidRPr="00813BCE">
        <w:rPr>
          <w:rFonts w:asciiTheme="minorHAnsi" w:hAnsiTheme="minorHAnsi" w:cstheme="minorHAnsi"/>
        </w:rPr>
        <w:t>tosować materiały na bazie asfaltów lub asfaltów modyfikowanych (</w:t>
      </w:r>
      <w:proofErr w:type="spellStart"/>
      <w:r w:rsidRPr="00813BCE">
        <w:rPr>
          <w:rFonts w:asciiTheme="minorHAnsi" w:hAnsiTheme="minorHAnsi" w:cstheme="minorHAnsi"/>
        </w:rPr>
        <w:t>polimeroasfaltów</w:t>
      </w:r>
      <w:proofErr w:type="spellEnd"/>
      <w:r w:rsidRPr="00813BCE">
        <w:rPr>
          <w:rFonts w:asciiTheme="minorHAnsi" w:hAnsiTheme="minorHAnsi" w:cstheme="minorHAnsi"/>
        </w:rPr>
        <w:t>). Smoły nie powinny być stosowane ze względu na niską jakość otrzymywanych z nich wyrobów oraz szkodliwe (rakotwórcze) działanie. Wyroby bitumiczne stosowane zarówno do izolacji czy uszczelniania, jak i do pokryć dachowych mogą być:</w:t>
      </w:r>
    </w:p>
    <w:p w14:paraId="69D784EF"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płynne i plastyczne – roztwory, emulsje, pasty emulsyjne, kity, masy zalewowe, lepiki i różnego rodzaju masy asfaltowe</w:t>
      </w:r>
      <w:r w:rsidR="003B4A4C" w:rsidRPr="00813BCE">
        <w:t>,</w:t>
      </w:r>
    </w:p>
    <w:p w14:paraId="0C13A99B"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rolowe – papy.</w:t>
      </w:r>
    </w:p>
    <w:p w14:paraId="695E5E8C" w14:textId="77777777" w:rsidR="00D66085" w:rsidRPr="00813BCE" w:rsidRDefault="00D66085" w:rsidP="009E5F4D">
      <w:pPr>
        <w:pStyle w:val="Kolorowalistaakcent11"/>
        <w:spacing w:after="120"/>
        <w:ind w:left="0"/>
        <w:contextualSpacing w:val="0"/>
        <w:jc w:val="both"/>
        <w:rPr>
          <w:rFonts w:asciiTheme="minorHAnsi" w:hAnsiTheme="minorHAnsi" w:cstheme="minorHAnsi"/>
        </w:rPr>
      </w:pPr>
      <w:r w:rsidRPr="00813BCE">
        <w:rPr>
          <w:rFonts w:asciiTheme="minorHAnsi" w:hAnsiTheme="minorHAnsi" w:cstheme="minorHAnsi"/>
        </w:rPr>
        <w:t>Odrębną grupę stanowią pokrycia dachowe – gonty papowe i bitumiczne płyty faliste oraz stosowane do uszczelnień taśmy bitumiczne.</w:t>
      </w:r>
    </w:p>
    <w:p w14:paraId="2AD4AD94" w14:textId="77777777" w:rsidR="00813BCE" w:rsidRDefault="00813BCE" w:rsidP="00B70829">
      <w:pPr>
        <w:pStyle w:val="Kolorowalistaakcent11"/>
        <w:spacing w:before="120" w:after="120"/>
        <w:ind w:left="284"/>
        <w:contextualSpacing w:val="0"/>
        <w:jc w:val="both"/>
        <w:rPr>
          <w:rFonts w:asciiTheme="minorHAnsi" w:hAnsiTheme="minorHAnsi" w:cstheme="minorHAnsi"/>
          <w:i/>
          <w:u w:val="single"/>
        </w:rPr>
      </w:pPr>
      <w:bookmarkStart w:id="184" w:name="_Toc83616759"/>
      <w:bookmarkStart w:id="185" w:name="_Toc31183317"/>
    </w:p>
    <w:p w14:paraId="645E0663"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r w:rsidRPr="00813BCE">
        <w:rPr>
          <w:rFonts w:asciiTheme="minorHAnsi" w:hAnsiTheme="minorHAnsi" w:cstheme="minorHAnsi"/>
          <w:i/>
          <w:u w:val="single"/>
        </w:rPr>
        <w:lastRenderedPageBreak/>
        <w:t>Roztwory asfaltowe</w:t>
      </w:r>
      <w:bookmarkEnd w:id="184"/>
      <w:bookmarkEnd w:id="185"/>
    </w:p>
    <w:p w14:paraId="0627E287" w14:textId="77777777" w:rsidR="003B4A4C"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Roztwory asfaltowe stanowią asfalty rozpuszczone w szybko schnącym rozpuszczalniku organicznym. Stosowane są do gruntowania podłoża z betonu lub zapraw cementowych pod dalsze warstwy izolacji. Mogą stanowić także samodzielną warstwę izolacji przeciwwilgociowej. Wymagają czystego i suchego podłoża.</w:t>
      </w:r>
    </w:p>
    <w:p w14:paraId="432A115C"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86" w:name="_Toc83616760"/>
      <w:bookmarkStart w:id="187" w:name="_Toc31183318"/>
      <w:r w:rsidRPr="00813BCE">
        <w:rPr>
          <w:rFonts w:asciiTheme="minorHAnsi" w:hAnsiTheme="minorHAnsi" w:cstheme="minorHAnsi"/>
          <w:i/>
          <w:u w:val="single"/>
        </w:rPr>
        <w:t>Emulsje asfaltowe</w:t>
      </w:r>
      <w:bookmarkEnd w:id="186"/>
      <w:bookmarkEnd w:id="187"/>
    </w:p>
    <w:p w14:paraId="3FE8D8BA" w14:textId="4A3DC437" w:rsidR="008C4074"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Emulsje asfaltowe mogą być stosowane do gruntowania lekko zawilgoconych powierzchni betonu lub tynków. Są to zawiesiny drobnych (poniżej 10</w:t>
      </w:r>
      <w:r w:rsidR="003B4A4C" w:rsidRPr="00813BCE">
        <w:rPr>
          <w:rFonts w:asciiTheme="minorHAnsi" w:hAnsiTheme="minorHAnsi" w:cstheme="minorHAnsi"/>
        </w:rPr>
        <w:t> </w:t>
      </w:r>
      <w:r w:rsidRPr="00813BCE">
        <w:rPr>
          <w:rFonts w:asciiTheme="minorHAnsi" w:hAnsiTheme="minorHAnsi" w:cstheme="minorHAnsi"/>
        </w:rPr>
        <w:t>mm) cząstek asfaltu w wodzie. Wolno wiążące emulsje anionowe stosowane są do izolacji porowatych podłoży. Średnio wiążące używane są głównie (w lecie i przy sprzyjającej pogodzie) do gruntowania betonów, jako podkład pod izolację właściwą. Szybko wiążące izolacje kationowe służą do izolacji podłoży wilgotnych (wiosną i jesienią przy niskiej temperaturze otoczenia).</w:t>
      </w:r>
    </w:p>
    <w:p w14:paraId="62CF3D65"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88" w:name="_Toc83616761"/>
      <w:bookmarkStart w:id="189" w:name="_Toc31183319"/>
      <w:r w:rsidRPr="00813BCE">
        <w:rPr>
          <w:rFonts w:asciiTheme="minorHAnsi" w:hAnsiTheme="minorHAnsi" w:cstheme="minorHAnsi"/>
          <w:i/>
          <w:u w:val="single"/>
        </w:rPr>
        <w:t>Pasty emulsyjne</w:t>
      </w:r>
      <w:bookmarkEnd w:id="188"/>
      <w:bookmarkEnd w:id="189"/>
    </w:p>
    <w:p w14:paraId="43734620"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Pasty emulsyjne składające się z wody, asfaltu, gliny bentonitowej z dodatkami uplastyczniającymi i modyfikującymi mogą być stosowane jako materiały gruntujące i uszczelniające. Mogą służyć do wykonywania samonośnych powłok przeciwwilgociowych lekkiego typu, przyklejania materiałów termoizolacyjnych oraz konserwacji pokryć dachowych.</w:t>
      </w:r>
    </w:p>
    <w:p w14:paraId="38560BD2"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Asfaltowe kity uszczelniające można stosować na gorąco i zimno zarówno do wypełniania szczelin dylatacyjnych, jak i do szklenia okien, świetlików w ramach betonowych czy stalowych. Asfaltowo-kauczukowe kity uszczelniające można stosować do uszczelniania złączy elementów budowlanych, również takich, które są narażone na stałe zawilgocenie, czyli w miejscach przybicia pokryć dachowych, obróbek blacharskich i dylatacji, miejscach osadzania świetlików, złączy elementów budowlanych w</w:t>
      </w:r>
      <w:r w:rsidR="009A1BF5" w:rsidRPr="00813BCE">
        <w:rPr>
          <w:rFonts w:asciiTheme="minorHAnsi" w:hAnsiTheme="minorHAnsi" w:cstheme="minorHAnsi"/>
        </w:rPr>
        <w:t> </w:t>
      </w:r>
      <w:r w:rsidRPr="00813BCE">
        <w:rPr>
          <w:rFonts w:asciiTheme="minorHAnsi" w:hAnsiTheme="minorHAnsi" w:cstheme="minorHAnsi"/>
        </w:rPr>
        <w:t>tarasach, fundamentach i ścianach piwnic.</w:t>
      </w:r>
    </w:p>
    <w:p w14:paraId="58105B18" w14:textId="77777777"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Masy zalewowe stosować do uszczelniania poziomych spoin między płytami fundamentowymi, posadzkami dachów i tarasów, zbiorników, poziomo usytuowanych połączeń rur betonowych i</w:t>
      </w:r>
      <w:r w:rsidR="00683BBC" w:rsidRPr="00813BCE">
        <w:rPr>
          <w:rFonts w:asciiTheme="minorHAnsi" w:hAnsiTheme="minorHAnsi" w:cstheme="minorHAnsi"/>
        </w:rPr>
        <w:t> </w:t>
      </w:r>
      <w:r w:rsidRPr="00813BCE">
        <w:rPr>
          <w:rFonts w:asciiTheme="minorHAnsi" w:hAnsiTheme="minorHAnsi" w:cstheme="minorHAnsi"/>
        </w:rPr>
        <w:t>żeliwnych.</w:t>
      </w:r>
    </w:p>
    <w:p w14:paraId="06837F77"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90" w:name="_Toc83616762"/>
      <w:bookmarkStart w:id="191" w:name="_Toc31183320"/>
      <w:r w:rsidRPr="00813BCE">
        <w:rPr>
          <w:rFonts w:asciiTheme="minorHAnsi" w:hAnsiTheme="minorHAnsi" w:cstheme="minorHAnsi"/>
          <w:i/>
          <w:u w:val="single"/>
        </w:rPr>
        <w:t>Lepiki asfaltowe</w:t>
      </w:r>
      <w:bookmarkEnd w:id="190"/>
      <w:bookmarkEnd w:id="191"/>
    </w:p>
    <w:p w14:paraId="7DBDA03D" w14:textId="77777777"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Lepiki asfaltowe można stosować do przyklejania pap asfaltowych do zagruntowanych podłoży betonowych lub z zapraw cementowych, sklejania poszczególnych warstw izolacji, wykonywania samodzielnych powłok izolacji przeciwwilgociowych typu lekkiego i</w:t>
      </w:r>
      <w:r w:rsidR="00916721" w:rsidRPr="00813BCE">
        <w:rPr>
          <w:rFonts w:asciiTheme="minorHAnsi" w:hAnsiTheme="minorHAnsi" w:cstheme="minorHAnsi"/>
        </w:rPr>
        <w:t xml:space="preserve"> </w:t>
      </w:r>
      <w:r w:rsidRPr="00813BCE">
        <w:rPr>
          <w:rFonts w:asciiTheme="minorHAnsi" w:hAnsiTheme="minorHAnsi" w:cstheme="minorHAnsi"/>
        </w:rPr>
        <w:t xml:space="preserve">antykorozyjnego oraz do konserwacji i renowacji pokryć dachowych z pap asfaltowych. </w:t>
      </w:r>
    </w:p>
    <w:p w14:paraId="6EB94436"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92" w:name="_Toc83616763"/>
      <w:bookmarkStart w:id="193" w:name="_Toc31183321"/>
      <w:r w:rsidRPr="00813BCE">
        <w:rPr>
          <w:rFonts w:asciiTheme="minorHAnsi" w:hAnsiTheme="minorHAnsi" w:cstheme="minorHAnsi"/>
          <w:i/>
          <w:u w:val="single"/>
        </w:rPr>
        <w:t>Masy asfaltowe</w:t>
      </w:r>
      <w:bookmarkEnd w:id="192"/>
      <w:bookmarkEnd w:id="193"/>
    </w:p>
    <w:p w14:paraId="547AB5CA" w14:textId="77777777"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 xml:space="preserve">Masy asfaltowe służą do gruntowania podłoży, wykonywania </w:t>
      </w:r>
      <w:proofErr w:type="spellStart"/>
      <w:r w:rsidRPr="00813BCE">
        <w:rPr>
          <w:rFonts w:asciiTheme="minorHAnsi" w:hAnsiTheme="minorHAnsi" w:cstheme="minorHAnsi"/>
        </w:rPr>
        <w:t>bezspoinowych</w:t>
      </w:r>
      <w:proofErr w:type="spellEnd"/>
      <w:r w:rsidRPr="00813BCE">
        <w:rPr>
          <w:rFonts w:asciiTheme="minorHAnsi" w:hAnsiTheme="minorHAnsi" w:cstheme="minorHAnsi"/>
        </w:rPr>
        <w:t xml:space="preserve"> (nie zbrojonych lub zbrojonych) izolacji wodochronnych i pokryć dachowych oraz renowacji i konserwacji pokryć dachowych z pap asfaltowych. </w:t>
      </w:r>
    </w:p>
    <w:p w14:paraId="029CEF10"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94" w:name="_Toc83616764"/>
      <w:bookmarkStart w:id="195" w:name="_Toc31183322"/>
      <w:r w:rsidRPr="00813BCE">
        <w:rPr>
          <w:rFonts w:asciiTheme="minorHAnsi" w:hAnsiTheme="minorHAnsi" w:cstheme="minorHAnsi"/>
          <w:i/>
          <w:u w:val="single"/>
        </w:rPr>
        <w:t>Papy</w:t>
      </w:r>
      <w:bookmarkEnd w:id="194"/>
      <w:bookmarkEnd w:id="195"/>
    </w:p>
    <w:p w14:paraId="598BE2C5" w14:textId="77777777"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 xml:space="preserve">Papy mogą być stosowane zarówno do wykonywania hydroizolacji, jak i pokryć dachowych. Należy stosować papy o trwałej osnowie na bazie asfaltów modyfikowanych polimerami (papy polimerowo-asfaltowe), z dużą zawartością masy asfaltowej. Stosowane papy powinny być odporne na czynniki chemiczne, działanie promieni ultrafioletowych i przebicia punktowe. Papę </w:t>
      </w:r>
      <w:r w:rsidRPr="00813BCE">
        <w:rPr>
          <w:rFonts w:asciiTheme="minorHAnsi" w:hAnsiTheme="minorHAnsi" w:cstheme="minorHAnsi"/>
        </w:rPr>
        <w:lastRenderedPageBreak/>
        <w:t>na osnowie szklanej, ze względu na małą elastyczność można stosować jedynie jako papę podkładową. Szersze zastosowanie mogą mieć papy na osnowie poliestrowej.</w:t>
      </w:r>
    </w:p>
    <w:p w14:paraId="668794FB"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96" w:name="_Toc83616766"/>
      <w:bookmarkStart w:id="197" w:name="_Toc31183324"/>
      <w:r w:rsidRPr="00813BCE">
        <w:rPr>
          <w:rFonts w:asciiTheme="minorHAnsi" w:hAnsiTheme="minorHAnsi" w:cstheme="minorHAnsi"/>
          <w:i/>
          <w:u w:val="single"/>
        </w:rPr>
        <w:t>Taśmy bitumiczne</w:t>
      </w:r>
      <w:bookmarkEnd w:id="196"/>
      <w:bookmarkEnd w:id="197"/>
    </w:p>
    <w:p w14:paraId="7A6B43DC" w14:textId="0726F8DF"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Taśmy bitumiczne mogą być stosowane do uszczelnień i łączenia blachy, szkła, drewna, marmuru, żelbetu. Ponadto mogą służyć do uszczelniania o</w:t>
      </w:r>
      <w:r w:rsidR="00AB4742">
        <w:rPr>
          <w:rFonts w:asciiTheme="minorHAnsi" w:hAnsiTheme="minorHAnsi" w:cstheme="minorHAnsi"/>
        </w:rPr>
        <w:t>kien mansardowych, świetlików i </w:t>
      </w:r>
      <w:r w:rsidRPr="00813BCE">
        <w:rPr>
          <w:rFonts w:asciiTheme="minorHAnsi" w:hAnsiTheme="minorHAnsi" w:cstheme="minorHAnsi"/>
        </w:rPr>
        <w:t>szklanych dachów</w:t>
      </w:r>
      <w:r w:rsidR="00492666" w:rsidRPr="00813BCE">
        <w:rPr>
          <w:rFonts w:asciiTheme="minorHAnsi" w:hAnsiTheme="minorHAnsi" w:cstheme="minorHAnsi"/>
        </w:rPr>
        <w:t>,</w:t>
      </w:r>
      <w:r w:rsidRPr="00813BCE">
        <w:rPr>
          <w:rFonts w:asciiTheme="minorHAnsi" w:hAnsiTheme="minorHAnsi" w:cstheme="minorHAnsi"/>
        </w:rPr>
        <w:t xml:space="preserve"> a</w:t>
      </w:r>
      <w:r w:rsidR="009A1BF5" w:rsidRPr="00813BCE">
        <w:rPr>
          <w:rFonts w:asciiTheme="minorHAnsi" w:hAnsiTheme="minorHAnsi" w:cstheme="minorHAnsi"/>
        </w:rPr>
        <w:t> </w:t>
      </w:r>
      <w:r w:rsidRPr="00813BCE">
        <w:rPr>
          <w:rFonts w:asciiTheme="minorHAnsi" w:hAnsiTheme="minorHAnsi" w:cstheme="minorHAnsi"/>
        </w:rPr>
        <w:t>także do naprawy złącz szczelinowych, pokryć kominów, uszczelniania kanalizacji i rur oraz obróbek blacharskich.</w:t>
      </w:r>
    </w:p>
    <w:p w14:paraId="00175798"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198" w:name="_Toc83616767"/>
      <w:bookmarkStart w:id="199" w:name="_Toc31183325"/>
      <w:r w:rsidRPr="00813BCE">
        <w:rPr>
          <w:rFonts w:asciiTheme="minorHAnsi" w:hAnsiTheme="minorHAnsi" w:cstheme="minorHAnsi"/>
          <w:i/>
          <w:u w:val="single"/>
        </w:rPr>
        <w:t>Materiały ochronne do owijania elementów rurociągu</w:t>
      </w:r>
      <w:bookmarkEnd w:id="198"/>
      <w:bookmarkEnd w:id="199"/>
    </w:p>
    <w:p w14:paraId="1A8821B0"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Standardowy system ochronny stosowany do owijania elementów rurociągu przy złączach rur powinien obejmować:</w:t>
      </w:r>
    </w:p>
    <w:p w14:paraId="73810AA4"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nałożenie środka antykorozyjnego na śruby i elementy stalowe,</w:t>
      </w:r>
    </w:p>
    <w:p w14:paraId="38823BCB"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nałożenie masy uszczelniającej lub podobnego nietwardniejącego wypełniacza, kompatybilnego ze środkiem antykorozyjnym, w ilościach wystarczających do pokrycia wszystkich wystających krawędzi, łbów śrub oraz ostrych krawędzi kołnierzy w celu uzyskania gładkiego profilu zewnętrznego,</w:t>
      </w:r>
    </w:p>
    <w:p w14:paraId="773CB914"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nawinięcie wodoodpornej taśmy ochronnej spiralnie wokół elementu rurociągu w taki sposób, aby zapewnić nakładanie się zwojów taśmy do połowy szerokości. Nawinięcie powinno być wykonane na odcinku obejmującym 150</w:t>
      </w:r>
      <w:r w:rsidR="003B4A4C" w:rsidRPr="00813BCE">
        <w:t xml:space="preserve"> </w:t>
      </w:r>
      <w:r w:rsidRPr="00813BCE">
        <w:t xml:space="preserve">mm cylindrycznego kształtu rury po obydwu stronach elementu. </w:t>
      </w:r>
    </w:p>
    <w:p w14:paraId="6F952867" w14:textId="77777777" w:rsidR="00D66085" w:rsidRPr="00813BCE" w:rsidRDefault="00B4176D"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Inspektor Nadzoru</w:t>
      </w:r>
      <w:r w:rsidR="00D42979" w:rsidRPr="00813BCE">
        <w:rPr>
          <w:rFonts w:asciiTheme="minorHAnsi" w:hAnsiTheme="minorHAnsi" w:cstheme="minorHAnsi"/>
        </w:rPr>
        <w:t xml:space="preserve"> </w:t>
      </w:r>
      <w:r w:rsidR="00D66085" w:rsidRPr="00813BCE">
        <w:rPr>
          <w:rFonts w:asciiTheme="minorHAnsi" w:hAnsiTheme="minorHAnsi" w:cstheme="minorHAnsi"/>
        </w:rPr>
        <w:t>może dopuścić również metody alternatywne, np. koszulki termokurczliwe.</w:t>
      </w:r>
    </w:p>
    <w:p w14:paraId="483BE63D"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200" w:name="_Toc83616768"/>
      <w:bookmarkStart w:id="201" w:name="_Toc31183326"/>
      <w:r w:rsidRPr="00813BCE">
        <w:rPr>
          <w:rFonts w:asciiTheme="minorHAnsi" w:hAnsiTheme="minorHAnsi" w:cstheme="minorHAnsi"/>
          <w:i/>
          <w:u w:val="single"/>
        </w:rPr>
        <w:t>Nieprzepuszczalne pokrycia ochronne do betonu</w:t>
      </w:r>
      <w:bookmarkEnd w:id="200"/>
      <w:bookmarkEnd w:id="201"/>
    </w:p>
    <w:p w14:paraId="3CFC7E83"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Wymagane nieprzepuszczalne pokrycia do betonu, pracujące w agresywnym środowisku, powinny być zatwierdzonego pochodzenia i zgodne z zatwierdzoną normą. Poniżej scharakteryzowano nieprzepuszczalne systemy pokryć do betonu:</w:t>
      </w:r>
    </w:p>
    <w:p w14:paraId="3D8E44F3"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pokrycia do nakładania na sklepienia dolne i stopnie otworów włazowych do kanałów ściekowych w miejscach, gdzie nie są narażone na działanie promieni słonecznych ani na ekstremalne temperatury,</w:t>
      </w:r>
    </w:p>
    <w:p w14:paraId="15F8048F"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pokrycia do nakładania w chodnikach oraz na sklepienia dolne i stopnie komór inspekcyjnych narażonych na działanie promieni słonecznych i ekstremalnych temperatur, pokrycia do nakładania na ściany i sklepienia komór inspekcyjnych – środek bezrozpuszczalnikowy, odporny chemicznie i odporny na ścieranie</w:t>
      </w:r>
      <w:r w:rsidR="003B4A4C" w:rsidRPr="00813BCE">
        <w:t>,</w:t>
      </w:r>
    </w:p>
    <w:p w14:paraId="66D3931A"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pokrycia do nakładania na wewnętrzne betonowe powierzchnie zbiorników do magazynowania wody preparat bezrozpuszczalnikowy z gwarancją bezpieczeństwa</w:t>
      </w:r>
      <w:r w:rsidR="003B4A4C" w:rsidRPr="00813BCE">
        <w:t>.</w:t>
      </w:r>
    </w:p>
    <w:p w14:paraId="5DBF2C47" w14:textId="77777777" w:rsidR="00D66085" w:rsidRPr="00813BCE" w:rsidRDefault="00D66085" w:rsidP="00B70829">
      <w:pPr>
        <w:pStyle w:val="Kolorowalistaakcent11"/>
        <w:spacing w:before="120" w:after="120"/>
        <w:ind w:left="284"/>
        <w:contextualSpacing w:val="0"/>
        <w:jc w:val="both"/>
        <w:rPr>
          <w:rFonts w:asciiTheme="minorHAnsi" w:hAnsiTheme="minorHAnsi" w:cstheme="minorHAnsi"/>
          <w:i/>
          <w:u w:val="single"/>
        </w:rPr>
      </w:pPr>
      <w:bookmarkStart w:id="202" w:name="_Toc93292505"/>
      <w:bookmarkStart w:id="203" w:name="_Toc50284839"/>
      <w:bookmarkStart w:id="204" w:name="_Toc31546585"/>
      <w:r w:rsidRPr="00813BCE">
        <w:rPr>
          <w:rFonts w:asciiTheme="minorHAnsi" w:hAnsiTheme="minorHAnsi" w:cstheme="minorHAnsi"/>
          <w:i/>
          <w:u w:val="single"/>
        </w:rPr>
        <w:t>Reaktywność alkaliczno-krzemionkowa</w:t>
      </w:r>
      <w:bookmarkEnd w:id="202"/>
      <w:bookmarkEnd w:id="203"/>
      <w:bookmarkEnd w:id="204"/>
    </w:p>
    <w:p w14:paraId="0A1285D9" w14:textId="4213F78F"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Beton wykorzystywany do budowy trwałych elementów Wykonawca winien zaprojektować</w:t>
      </w:r>
      <w:r w:rsidR="000242D2" w:rsidRPr="00813BCE">
        <w:rPr>
          <w:rFonts w:asciiTheme="minorHAnsi" w:hAnsiTheme="minorHAnsi" w:cstheme="minorHAnsi"/>
        </w:rPr>
        <w:t>, tak</w:t>
      </w:r>
      <w:r w:rsidRPr="00813BCE">
        <w:rPr>
          <w:rFonts w:asciiTheme="minorHAnsi" w:hAnsiTheme="minorHAnsi" w:cstheme="minorHAnsi"/>
        </w:rPr>
        <w:t xml:space="preserve"> aby zminimalizować ryzyko wystąpienia reakcji alkaliczno-krzemionkowej, poprzez spełnienie jednego z poniższych wymogów:</w:t>
      </w:r>
    </w:p>
    <w:p w14:paraId="03A59873"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kruszywo zostało ocenione jako niereaktywne</w:t>
      </w:r>
      <w:r w:rsidR="006A4689" w:rsidRPr="00813BCE">
        <w:t>,</w:t>
      </w:r>
    </w:p>
    <w:p w14:paraId="02D61340" w14:textId="77777777" w:rsidR="00D66085" w:rsidRPr="00813BCE" w:rsidRDefault="00D66085" w:rsidP="00B70829">
      <w:pPr>
        <w:tabs>
          <w:tab w:val="left" w:pos="2127"/>
        </w:tabs>
        <w:spacing w:line="264" w:lineRule="auto"/>
        <w:ind w:left="284"/>
        <w:jc w:val="both"/>
      </w:pPr>
      <w:r w:rsidRPr="00813BCE">
        <w:t>albo</w:t>
      </w:r>
    </w:p>
    <w:p w14:paraId="69AD3CD0"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cement portlandzki wykazuje równoważną zawartość alkaliów rozpuszczalnych w kwasie (Na</w:t>
      </w:r>
      <w:r w:rsidRPr="00813BCE">
        <w:rPr>
          <w:vertAlign w:val="subscript"/>
        </w:rPr>
        <w:t>2</w:t>
      </w:r>
      <w:r w:rsidR="00E14965" w:rsidRPr="00813BCE">
        <w:t>O+0,658 </w:t>
      </w:r>
      <w:r w:rsidRPr="00813BCE">
        <w:t>K</w:t>
      </w:r>
      <w:r w:rsidRPr="00813BCE">
        <w:rPr>
          <w:vertAlign w:val="subscript"/>
        </w:rPr>
        <w:t>2</w:t>
      </w:r>
      <w:r w:rsidRPr="00813BCE">
        <w:t xml:space="preserve">O) nie przekraczającą 0,6%. Na życzenie Wykonawca winien przedstawić cotygodniowe świadectwa podające nazwę źródła cementu i potwierdzające zgodność </w:t>
      </w:r>
      <w:r w:rsidRPr="00813BCE">
        <w:lastRenderedPageBreak/>
        <w:t>z wymaganiami dotyczącymi zawartości alkaliów. Jeżeli udział alkaliów w betonie pochodzącym z innych źródeł niż cement (patrz klauzula poniżej) przekracza wartoś</w:t>
      </w:r>
      <w:r w:rsidR="007D02A9" w:rsidRPr="00813BCE">
        <w:t>ć 0,2 </w:t>
      </w:r>
      <w:r w:rsidRPr="00813BCE">
        <w:t>kg/m</w:t>
      </w:r>
      <w:r w:rsidRPr="00813BCE">
        <w:rPr>
          <w:vertAlign w:val="superscript"/>
        </w:rPr>
        <w:t>3</w:t>
      </w:r>
      <w:r w:rsidRPr="00813BCE">
        <w:t>, wówczas niniejsza opcja nie znajduje zastosowania.</w:t>
      </w:r>
    </w:p>
    <w:p w14:paraId="3602EB1B" w14:textId="77777777" w:rsidR="00D66085" w:rsidRPr="00813BCE" w:rsidRDefault="00D66085" w:rsidP="00B70829">
      <w:pPr>
        <w:tabs>
          <w:tab w:val="left" w:pos="2127"/>
        </w:tabs>
        <w:spacing w:line="264" w:lineRule="auto"/>
        <w:ind w:left="284"/>
        <w:jc w:val="both"/>
      </w:pPr>
      <w:r w:rsidRPr="00813BCE">
        <w:t>lub</w:t>
      </w:r>
    </w:p>
    <w:p w14:paraId="290238BC"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masa całkowita alkaliów w betonie nie przekracza wartości 3,0 kg/m</w:t>
      </w:r>
      <w:r w:rsidRPr="00813BCE">
        <w:rPr>
          <w:vertAlign w:val="superscript"/>
        </w:rPr>
        <w:t>3</w:t>
      </w:r>
      <w:r w:rsidRPr="00813BCE">
        <w:t>, minus alkalia zawarte w betonie i pochodzące z innych źródeł niż materiały cementytowe (cement portlandzki oraz granulowany żużel wielkopiecowy (</w:t>
      </w:r>
      <w:proofErr w:type="spellStart"/>
      <w:r w:rsidRPr="00813BCE">
        <w:t>ggbfs</w:t>
      </w:r>
      <w:proofErr w:type="spellEnd"/>
      <w:r w:rsidRPr="00813BCE">
        <w:t>) czy popiół paliwa pyłowego (</w:t>
      </w:r>
      <w:proofErr w:type="spellStart"/>
      <w:r w:rsidRPr="00813BCE">
        <w:t>pfa</w:t>
      </w:r>
      <w:proofErr w:type="spellEnd"/>
      <w:r w:rsidRPr="00813BCE">
        <w:t>), z którym połączony jest cement portlandzki).</w:t>
      </w:r>
    </w:p>
    <w:p w14:paraId="55475A8A" w14:textId="77777777"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Równoważną zawartość alkaliów w betonie, stanowiących pierwotnie składnik cementu portlandzkiego, Wykonawca winien obliczać, korzystając z wzoru:</w:t>
      </w:r>
    </w:p>
    <w:p w14:paraId="2D693C99" w14:textId="77777777" w:rsidR="00D66085" w:rsidRPr="00813BCE" w:rsidRDefault="00D66085" w:rsidP="00B70829">
      <w:pPr>
        <w:pStyle w:val="Wcicienormalne"/>
        <w:tabs>
          <w:tab w:val="left" w:pos="360"/>
        </w:tabs>
        <w:spacing w:line="276" w:lineRule="auto"/>
        <w:ind w:left="2552" w:right="0"/>
        <w:contextualSpacing/>
        <w:jc w:val="left"/>
        <w:rPr>
          <w:rFonts w:asciiTheme="minorHAnsi" w:hAnsiTheme="minorHAnsi" w:cstheme="minorHAnsi"/>
          <w:szCs w:val="22"/>
          <w:lang w:val="pl-PL"/>
        </w:rPr>
      </w:pPr>
      <w:r w:rsidRPr="00813BCE">
        <w:rPr>
          <w:rFonts w:asciiTheme="minorHAnsi" w:hAnsiTheme="minorHAnsi" w:cstheme="minorHAnsi"/>
          <w:szCs w:val="22"/>
          <w:lang w:val="pl-PL"/>
        </w:rPr>
        <w:t>A = (C + 10) × (a + 0,1)/100</w:t>
      </w:r>
    </w:p>
    <w:p w14:paraId="3946729A" w14:textId="77777777" w:rsidR="00D66085" w:rsidRPr="00813BCE" w:rsidRDefault="00E1496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gdzie</w:t>
      </w:r>
      <w:r w:rsidR="00D66085" w:rsidRPr="00813BCE">
        <w:rPr>
          <w:rFonts w:asciiTheme="minorHAnsi" w:hAnsiTheme="minorHAnsi" w:cstheme="minorHAnsi"/>
        </w:rPr>
        <w:t>:</w:t>
      </w:r>
    </w:p>
    <w:p w14:paraId="5EA7608D" w14:textId="77777777" w:rsidR="00D66085" w:rsidRPr="00813BCE" w:rsidRDefault="00D66085" w:rsidP="008D454D">
      <w:pPr>
        <w:pStyle w:val="Wcicienormalne"/>
        <w:ind w:left="426" w:right="0" w:hanging="426"/>
        <w:contextualSpacing/>
        <w:rPr>
          <w:rFonts w:asciiTheme="minorHAnsi" w:hAnsiTheme="minorHAnsi" w:cstheme="minorHAnsi"/>
          <w:szCs w:val="22"/>
          <w:lang w:val="pl-PL"/>
        </w:rPr>
      </w:pPr>
      <w:r w:rsidRPr="00813BCE">
        <w:rPr>
          <w:rFonts w:asciiTheme="minorHAnsi" w:hAnsiTheme="minorHAnsi" w:cstheme="minorHAnsi"/>
          <w:szCs w:val="22"/>
          <w:lang w:val="pl-PL"/>
        </w:rPr>
        <w:t>A –</w:t>
      </w:r>
      <w:r w:rsidR="006A4689" w:rsidRPr="00813BCE">
        <w:rPr>
          <w:rFonts w:asciiTheme="minorHAnsi" w:hAnsiTheme="minorHAnsi" w:cstheme="minorHAnsi"/>
          <w:szCs w:val="22"/>
          <w:lang w:val="pl-PL"/>
        </w:rPr>
        <w:tab/>
      </w:r>
      <w:r w:rsidRPr="00813BCE">
        <w:rPr>
          <w:rFonts w:asciiTheme="minorHAnsi" w:hAnsiTheme="minorHAnsi" w:cstheme="minorHAnsi"/>
          <w:szCs w:val="22"/>
          <w:lang w:val="pl-PL"/>
        </w:rPr>
        <w:t>równoważna zawartość alkaliów pochodzących z cementu portlandzkiego (kg/m</w:t>
      </w:r>
      <w:r w:rsidRPr="00813BCE">
        <w:rPr>
          <w:rFonts w:asciiTheme="minorHAnsi" w:hAnsiTheme="minorHAnsi" w:cstheme="minorHAnsi"/>
          <w:szCs w:val="22"/>
          <w:vertAlign w:val="superscript"/>
          <w:lang w:val="pl-PL"/>
        </w:rPr>
        <w:t>3</w:t>
      </w:r>
      <w:r w:rsidRPr="00813BCE">
        <w:rPr>
          <w:rFonts w:asciiTheme="minorHAnsi" w:hAnsiTheme="minorHAnsi" w:cstheme="minorHAnsi"/>
          <w:szCs w:val="22"/>
          <w:lang w:val="pl-PL"/>
        </w:rPr>
        <w:t>),</w:t>
      </w:r>
    </w:p>
    <w:p w14:paraId="562FDC8F" w14:textId="77777777" w:rsidR="00D66085" w:rsidRPr="00813BCE" w:rsidRDefault="00D66085" w:rsidP="008D454D">
      <w:pPr>
        <w:pStyle w:val="Wcicienormalne"/>
        <w:ind w:left="426" w:right="0" w:hanging="426"/>
        <w:contextualSpacing/>
        <w:rPr>
          <w:rFonts w:asciiTheme="minorHAnsi" w:hAnsiTheme="minorHAnsi" w:cstheme="minorHAnsi"/>
          <w:szCs w:val="22"/>
          <w:lang w:val="pl-PL"/>
        </w:rPr>
      </w:pPr>
      <w:r w:rsidRPr="00813BCE">
        <w:rPr>
          <w:rFonts w:asciiTheme="minorHAnsi" w:hAnsiTheme="minorHAnsi" w:cstheme="minorHAnsi"/>
          <w:szCs w:val="22"/>
          <w:lang w:val="pl-PL"/>
        </w:rPr>
        <w:t>C –</w:t>
      </w:r>
      <w:r w:rsidR="006A4689" w:rsidRPr="00813BCE">
        <w:rPr>
          <w:rFonts w:asciiTheme="minorHAnsi" w:hAnsiTheme="minorHAnsi" w:cstheme="minorHAnsi"/>
          <w:szCs w:val="22"/>
          <w:lang w:val="pl-PL"/>
        </w:rPr>
        <w:tab/>
      </w:r>
      <w:r w:rsidRPr="00813BCE">
        <w:rPr>
          <w:rFonts w:asciiTheme="minorHAnsi" w:hAnsiTheme="minorHAnsi" w:cstheme="minorHAnsi"/>
          <w:szCs w:val="22"/>
          <w:lang w:val="pl-PL"/>
        </w:rPr>
        <w:t xml:space="preserve">docelowa średnia zawartość cementu portlandzkiego w betonie, wyłączając </w:t>
      </w:r>
      <w:proofErr w:type="spellStart"/>
      <w:r w:rsidRPr="00813BCE">
        <w:rPr>
          <w:rFonts w:asciiTheme="minorHAnsi" w:hAnsiTheme="minorHAnsi" w:cstheme="minorHAnsi"/>
          <w:szCs w:val="22"/>
          <w:lang w:val="pl-PL"/>
        </w:rPr>
        <w:t>ggbfs</w:t>
      </w:r>
      <w:proofErr w:type="spellEnd"/>
      <w:r w:rsidRPr="00813BCE">
        <w:rPr>
          <w:rFonts w:asciiTheme="minorHAnsi" w:hAnsiTheme="minorHAnsi" w:cstheme="minorHAnsi"/>
          <w:szCs w:val="22"/>
          <w:lang w:val="pl-PL"/>
        </w:rPr>
        <w:t xml:space="preserve"> i </w:t>
      </w:r>
      <w:proofErr w:type="spellStart"/>
      <w:r w:rsidRPr="00813BCE">
        <w:rPr>
          <w:rFonts w:asciiTheme="minorHAnsi" w:hAnsiTheme="minorHAnsi" w:cstheme="minorHAnsi"/>
          <w:szCs w:val="22"/>
          <w:lang w:val="pl-PL"/>
        </w:rPr>
        <w:t>pfa</w:t>
      </w:r>
      <w:proofErr w:type="spellEnd"/>
      <w:r w:rsidRPr="00813BCE">
        <w:rPr>
          <w:rFonts w:asciiTheme="minorHAnsi" w:hAnsiTheme="minorHAnsi" w:cstheme="minorHAnsi"/>
          <w:szCs w:val="22"/>
          <w:lang w:val="pl-PL"/>
        </w:rPr>
        <w:t xml:space="preserve"> (kg/m</w:t>
      </w:r>
      <w:r w:rsidRPr="00813BCE">
        <w:rPr>
          <w:rFonts w:asciiTheme="minorHAnsi" w:hAnsiTheme="minorHAnsi" w:cstheme="minorHAnsi"/>
          <w:szCs w:val="22"/>
          <w:vertAlign w:val="superscript"/>
          <w:lang w:val="pl-PL"/>
        </w:rPr>
        <w:t>3</w:t>
      </w:r>
      <w:r w:rsidRPr="00813BCE">
        <w:rPr>
          <w:rFonts w:asciiTheme="minorHAnsi" w:hAnsiTheme="minorHAnsi" w:cstheme="minorHAnsi"/>
          <w:szCs w:val="22"/>
          <w:lang w:val="pl-PL"/>
        </w:rPr>
        <w:t>),</w:t>
      </w:r>
    </w:p>
    <w:p w14:paraId="052D43E7" w14:textId="77777777" w:rsidR="00D66085" w:rsidRPr="00813BCE" w:rsidRDefault="00D66085" w:rsidP="008D454D">
      <w:pPr>
        <w:pStyle w:val="Wcicienormalne"/>
        <w:ind w:left="426" w:right="0" w:hanging="426"/>
        <w:contextualSpacing/>
        <w:rPr>
          <w:rFonts w:asciiTheme="minorHAnsi" w:hAnsiTheme="minorHAnsi" w:cstheme="minorHAnsi"/>
          <w:szCs w:val="22"/>
          <w:lang w:val="pl-PL"/>
        </w:rPr>
      </w:pPr>
      <w:r w:rsidRPr="00813BCE">
        <w:rPr>
          <w:rFonts w:asciiTheme="minorHAnsi" w:hAnsiTheme="minorHAnsi" w:cstheme="minorHAnsi"/>
          <w:szCs w:val="22"/>
          <w:lang w:val="pl-PL"/>
        </w:rPr>
        <w:t>a – </w:t>
      </w:r>
      <w:r w:rsidR="006A4689" w:rsidRPr="00813BCE">
        <w:rPr>
          <w:rFonts w:asciiTheme="minorHAnsi" w:hAnsiTheme="minorHAnsi" w:cstheme="minorHAnsi"/>
          <w:szCs w:val="22"/>
          <w:lang w:val="pl-PL"/>
        </w:rPr>
        <w:tab/>
      </w:r>
      <w:r w:rsidRPr="00813BCE">
        <w:rPr>
          <w:rFonts w:asciiTheme="minorHAnsi" w:hAnsiTheme="minorHAnsi" w:cstheme="minorHAnsi"/>
          <w:szCs w:val="22"/>
          <w:lang w:val="pl-PL"/>
        </w:rPr>
        <w:t>średnia miesięczna równoważna zawartość alkaliów rozpuszczalnych w kwasie w cemencie portlandzkim (%), określona jako: (Na</w:t>
      </w:r>
      <w:r w:rsidRPr="00813BCE">
        <w:rPr>
          <w:rFonts w:asciiTheme="minorHAnsi" w:hAnsiTheme="minorHAnsi" w:cstheme="minorHAnsi"/>
          <w:szCs w:val="22"/>
          <w:vertAlign w:val="subscript"/>
          <w:lang w:val="pl-PL"/>
        </w:rPr>
        <w:t>2</w:t>
      </w:r>
      <w:r w:rsidRPr="00813BCE">
        <w:rPr>
          <w:rFonts w:asciiTheme="minorHAnsi" w:hAnsiTheme="minorHAnsi" w:cstheme="minorHAnsi"/>
          <w:szCs w:val="22"/>
          <w:lang w:val="pl-PL"/>
        </w:rPr>
        <w:t>O + 0,658 K</w:t>
      </w:r>
      <w:r w:rsidRPr="00813BCE">
        <w:rPr>
          <w:rFonts w:asciiTheme="minorHAnsi" w:hAnsiTheme="minorHAnsi" w:cstheme="minorHAnsi"/>
          <w:szCs w:val="22"/>
          <w:vertAlign w:val="subscript"/>
          <w:lang w:val="pl-PL"/>
        </w:rPr>
        <w:t>2</w:t>
      </w:r>
      <w:r w:rsidRPr="00813BCE">
        <w:rPr>
          <w:rFonts w:asciiTheme="minorHAnsi" w:hAnsiTheme="minorHAnsi" w:cstheme="minorHAnsi"/>
          <w:szCs w:val="22"/>
          <w:lang w:val="pl-PL"/>
        </w:rPr>
        <w:t>O)</w:t>
      </w:r>
    </w:p>
    <w:p w14:paraId="3492A240"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lub korzystając z wzoru:</w:t>
      </w:r>
    </w:p>
    <w:p w14:paraId="786746F7" w14:textId="77777777" w:rsidR="00D66085" w:rsidRPr="00813BCE" w:rsidRDefault="00D66085" w:rsidP="00B70829">
      <w:pPr>
        <w:pStyle w:val="Wcicienormalne"/>
        <w:tabs>
          <w:tab w:val="left" w:pos="360"/>
        </w:tabs>
        <w:ind w:left="2552" w:right="0"/>
        <w:contextualSpacing/>
        <w:jc w:val="left"/>
        <w:rPr>
          <w:rFonts w:asciiTheme="minorHAnsi" w:hAnsiTheme="minorHAnsi" w:cstheme="minorHAnsi"/>
          <w:szCs w:val="22"/>
          <w:lang w:val="pl-PL"/>
        </w:rPr>
      </w:pPr>
      <w:r w:rsidRPr="00813BCE">
        <w:rPr>
          <w:rFonts w:asciiTheme="minorHAnsi" w:hAnsiTheme="minorHAnsi" w:cstheme="minorHAnsi"/>
          <w:szCs w:val="22"/>
          <w:lang w:val="pl-PL"/>
        </w:rPr>
        <w:t>B =(C + 10) × (b – 0,15)/100</w:t>
      </w:r>
    </w:p>
    <w:p w14:paraId="2D1A6A24" w14:textId="77777777" w:rsidR="006A4689" w:rsidRPr="00813BCE" w:rsidRDefault="00E14965" w:rsidP="00B70829">
      <w:pPr>
        <w:pStyle w:val="Kolorowalistaakcent11"/>
        <w:spacing w:after="0"/>
        <w:ind w:left="0"/>
        <w:contextualSpacing w:val="0"/>
        <w:jc w:val="both"/>
        <w:rPr>
          <w:rFonts w:asciiTheme="minorHAnsi" w:hAnsiTheme="minorHAnsi" w:cstheme="minorHAnsi"/>
        </w:rPr>
      </w:pPr>
      <w:bookmarkStart w:id="205" w:name="_Hlk520538939"/>
      <w:r w:rsidRPr="00813BCE">
        <w:rPr>
          <w:rFonts w:asciiTheme="minorHAnsi" w:hAnsiTheme="minorHAnsi" w:cstheme="minorHAnsi"/>
        </w:rPr>
        <w:t>gdzie</w:t>
      </w:r>
      <w:r w:rsidR="006A4689" w:rsidRPr="00813BCE">
        <w:rPr>
          <w:rFonts w:asciiTheme="minorHAnsi" w:hAnsiTheme="minorHAnsi" w:cstheme="minorHAnsi"/>
        </w:rPr>
        <w:t>:</w:t>
      </w:r>
    </w:p>
    <w:bookmarkEnd w:id="205"/>
    <w:p w14:paraId="6966BD05" w14:textId="77777777" w:rsidR="00D66085" w:rsidRPr="00813BCE" w:rsidRDefault="00D66085" w:rsidP="008D454D">
      <w:pPr>
        <w:pStyle w:val="Wcicienormalne"/>
        <w:ind w:left="426" w:right="0" w:hanging="426"/>
        <w:contextualSpacing/>
        <w:rPr>
          <w:rFonts w:asciiTheme="minorHAnsi" w:hAnsiTheme="minorHAnsi" w:cstheme="minorHAnsi"/>
          <w:szCs w:val="22"/>
          <w:lang w:val="pl-PL"/>
        </w:rPr>
      </w:pPr>
      <w:r w:rsidRPr="00813BCE">
        <w:rPr>
          <w:rFonts w:asciiTheme="minorHAnsi" w:hAnsiTheme="minorHAnsi" w:cstheme="minorHAnsi"/>
          <w:szCs w:val="22"/>
          <w:lang w:val="pl-PL"/>
        </w:rPr>
        <w:t>B –</w:t>
      </w:r>
      <w:r w:rsidR="006A4689" w:rsidRPr="00813BCE">
        <w:rPr>
          <w:rFonts w:asciiTheme="minorHAnsi" w:hAnsiTheme="minorHAnsi" w:cstheme="minorHAnsi"/>
          <w:szCs w:val="22"/>
          <w:lang w:val="pl-PL"/>
        </w:rPr>
        <w:tab/>
      </w:r>
      <w:r w:rsidRPr="00813BCE">
        <w:rPr>
          <w:rFonts w:asciiTheme="minorHAnsi" w:hAnsiTheme="minorHAnsi" w:cstheme="minorHAnsi"/>
          <w:szCs w:val="22"/>
          <w:lang w:val="pl-PL"/>
        </w:rPr>
        <w:t>równoważna zawartość alkaliów pochodzących z cementu portlandzkiego (kg/m</w:t>
      </w:r>
      <w:r w:rsidRPr="00813BCE">
        <w:rPr>
          <w:rFonts w:asciiTheme="minorHAnsi" w:hAnsiTheme="minorHAnsi" w:cstheme="minorHAnsi"/>
          <w:szCs w:val="22"/>
          <w:vertAlign w:val="superscript"/>
          <w:lang w:val="pl-PL"/>
        </w:rPr>
        <w:t>3</w:t>
      </w:r>
      <w:r w:rsidRPr="00813BCE">
        <w:rPr>
          <w:rFonts w:asciiTheme="minorHAnsi" w:hAnsiTheme="minorHAnsi" w:cstheme="minorHAnsi"/>
          <w:szCs w:val="22"/>
          <w:lang w:val="pl-PL"/>
        </w:rPr>
        <w:t>),</w:t>
      </w:r>
    </w:p>
    <w:p w14:paraId="256E4FC5" w14:textId="77777777" w:rsidR="00D66085" w:rsidRPr="00813BCE" w:rsidRDefault="00D66085" w:rsidP="008D454D">
      <w:pPr>
        <w:pStyle w:val="Wcicienormalne"/>
        <w:ind w:left="426" w:right="0" w:hanging="426"/>
        <w:contextualSpacing/>
        <w:rPr>
          <w:rFonts w:asciiTheme="minorHAnsi" w:hAnsiTheme="minorHAnsi" w:cstheme="minorHAnsi"/>
          <w:szCs w:val="22"/>
          <w:lang w:val="pl-PL"/>
        </w:rPr>
      </w:pPr>
      <w:r w:rsidRPr="00813BCE">
        <w:rPr>
          <w:rFonts w:asciiTheme="minorHAnsi" w:hAnsiTheme="minorHAnsi" w:cstheme="minorHAnsi"/>
          <w:szCs w:val="22"/>
          <w:lang w:val="pl-PL"/>
        </w:rPr>
        <w:t>b –</w:t>
      </w:r>
      <w:r w:rsidR="006A4689" w:rsidRPr="00813BCE">
        <w:rPr>
          <w:rFonts w:asciiTheme="minorHAnsi" w:hAnsiTheme="minorHAnsi" w:cstheme="minorHAnsi"/>
          <w:szCs w:val="22"/>
          <w:lang w:val="pl-PL"/>
        </w:rPr>
        <w:tab/>
      </w:r>
      <w:r w:rsidRPr="00813BCE">
        <w:rPr>
          <w:rFonts w:asciiTheme="minorHAnsi" w:hAnsiTheme="minorHAnsi" w:cstheme="minorHAnsi"/>
          <w:szCs w:val="22"/>
          <w:lang w:val="pl-PL"/>
        </w:rPr>
        <w:t>gwarantowana maksymalna równoważna zawartość alkaliów rozpuszczalnych w kwasie w cemencie portlandzkim, zapewniana przez producentów w przypadku określonych wykonywanych robót i wszystkich przesyłek produktu (%).</w:t>
      </w:r>
    </w:p>
    <w:p w14:paraId="13F70213" w14:textId="77777777" w:rsidR="00D66085" w:rsidRPr="00813BCE" w:rsidRDefault="00D66085" w:rsidP="00B70829">
      <w:pPr>
        <w:pStyle w:val="Kolorowalistaakcent11"/>
        <w:spacing w:before="120"/>
        <w:ind w:left="0"/>
        <w:contextualSpacing w:val="0"/>
        <w:jc w:val="both"/>
        <w:rPr>
          <w:rFonts w:asciiTheme="minorHAnsi" w:hAnsiTheme="minorHAnsi" w:cstheme="minorHAnsi"/>
        </w:rPr>
      </w:pPr>
      <w:r w:rsidRPr="00813BCE">
        <w:rPr>
          <w:rFonts w:asciiTheme="minorHAnsi" w:hAnsiTheme="minorHAnsi" w:cstheme="minorHAnsi"/>
        </w:rPr>
        <w:t xml:space="preserve">Równoważną zawartość alkaliów w betonie, stanowiących pierwotnie składnik </w:t>
      </w:r>
      <w:proofErr w:type="spellStart"/>
      <w:r w:rsidRPr="00813BCE">
        <w:rPr>
          <w:rFonts w:asciiTheme="minorHAnsi" w:hAnsiTheme="minorHAnsi" w:cstheme="minorHAnsi"/>
        </w:rPr>
        <w:t>pfa</w:t>
      </w:r>
      <w:proofErr w:type="spellEnd"/>
      <w:r w:rsidRPr="00813BCE">
        <w:rPr>
          <w:rFonts w:asciiTheme="minorHAnsi" w:hAnsiTheme="minorHAnsi" w:cstheme="minorHAnsi"/>
        </w:rPr>
        <w:t xml:space="preserve"> i </w:t>
      </w:r>
      <w:proofErr w:type="spellStart"/>
      <w:r w:rsidRPr="00813BCE">
        <w:rPr>
          <w:rFonts w:asciiTheme="minorHAnsi" w:hAnsiTheme="minorHAnsi" w:cstheme="minorHAnsi"/>
        </w:rPr>
        <w:t>ggbfs</w:t>
      </w:r>
      <w:proofErr w:type="spellEnd"/>
      <w:r w:rsidRPr="00813BCE">
        <w:rPr>
          <w:rFonts w:asciiTheme="minorHAnsi" w:hAnsiTheme="minorHAnsi" w:cstheme="minorHAnsi"/>
        </w:rPr>
        <w:t>, Wykonawca winien obliczać w następujący sposób:</w:t>
      </w:r>
    </w:p>
    <w:p w14:paraId="06174DA6" w14:textId="77777777" w:rsidR="00D66085" w:rsidRPr="00813BCE" w:rsidRDefault="00D66085" w:rsidP="00B70829">
      <w:pPr>
        <w:pStyle w:val="Wcicienormalne"/>
        <w:tabs>
          <w:tab w:val="left" w:pos="360"/>
        </w:tabs>
        <w:spacing w:line="276" w:lineRule="auto"/>
        <w:ind w:left="2552" w:right="0"/>
        <w:contextualSpacing/>
        <w:jc w:val="left"/>
        <w:rPr>
          <w:rFonts w:asciiTheme="minorHAnsi" w:hAnsiTheme="minorHAnsi" w:cstheme="minorHAnsi"/>
          <w:szCs w:val="22"/>
          <w:lang w:val="pl-PL"/>
        </w:rPr>
      </w:pPr>
      <w:r w:rsidRPr="00813BCE">
        <w:rPr>
          <w:rFonts w:asciiTheme="minorHAnsi" w:hAnsiTheme="minorHAnsi" w:cstheme="minorHAnsi"/>
          <w:szCs w:val="22"/>
          <w:lang w:val="pl-PL"/>
        </w:rPr>
        <w:t xml:space="preserve">D = (E × d)/100 </w:t>
      </w:r>
    </w:p>
    <w:p w14:paraId="470A9C5E" w14:textId="77777777" w:rsidR="006A4689" w:rsidRPr="00813BCE" w:rsidRDefault="00E1496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gdzie</w:t>
      </w:r>
      <w:r w:rsidR="006A4689" w:rsidRPr="00813BCE">
        <w:rPr>
          <w:rFonts w:asciiTheme="minorHAnsi" w:hAnsiTheme="minorHAnsi" w:cstheme="minorHAnsi"/>
        </w:rPr>
        <w:t>:</w:t>
      </w:r>
    </w:p>
    <w:p w14:paraId="7D1D8B6D" w14:textId="77777777" w:rsidR="00D66085" w:rsidRPr="00813BCE" w:rsidRDefault="00D66085" w:rsidP="008D454D">
      <w:pPr>
        <w:pStyle w:val="Wcicienormalne"/>
        <w:ind w:left="426" w:right="0" w:hanging="426"/>
        <w:contextualSpacing/>
        <w:rPr>
          <w:rFonts w:asciiTheme="minorHAnsi" w:hAnsiTheme="minorHAnsi" w:cstheme="minorHAnsi"/>
          <w:szCs w:val="22"/>
          <w:lang w:val="pl-PL"/>
        </w:rPr>
      </w:pPr>
      <w:r w:rsidRPr="00813BCE">
        <w:rPr>
          <w:rFonts w:asciiTheme="minorHAnsi" w:hAnsiTheme="minorHAnsi" w:cstheme="minorHAnsi"/>
          <w:szCs w:val="22"/>
          <w:lang w:val="pl-PL"/>
        </w:rPr>
        <w:t xml:space="preserve">D – </w:t>
      </w:r>
      <w:r w:rsidR="006A4689" w:rsidRPr="00813BCE">
        <w:rPr>
          <w:rFonts w:asciiTheme="minorHAnsi" w:hAnsiTheme="minorHAnsi" w:cstheme="minorHAnsi"/>
          <w:szCs w:val="22"/>
          <w:lang w:val="pl-PL"/>
        </w:rPr>
        <w:tab/>
      </w:r>
      <w:r w:rsidRPr="00813BCE">
        <w:rPr>
          <w:rFonts w:asciiTheme="minorHAnsi" w:hAnsiTheme="minorHAnsi" w:cstheme="minorHAnsi"/>
          <w:szCs w:val="22"/>
          <w:lang w:val="pl-PL"/>
        </w:rPr>
        <w:t xml:space="preserve">równoważna zawartość alkaliów pochodzących z </w:t>
      </w:r>
      <w:proofErr w:type="spellStart"/>
      <w:r w:rsidRPr="00813BCE">
        <w:rPr>
          <w:rFonts w:asciiTheme="minorHAnsi" w:hAnsiTheme="minorHAnsi" w:cstheme="minorHAnsi"/>
          <w:szCs w:val="22"/>
          <w:lang w:val="pl-PL"/>
        </w:rPr>
        <w:t>pfa</w:t>
      </w:r>
      <w:proofErr w:type="spellEnd"/>
      <w:r w:rsidRPr="00813BCE">
        <w:rPr>
          <w:rFonts w:asciiTheme="minorHAnsi" w:hAnsiTheme="minorHAnsi" w:cstheme="minorHAnsi"/>
          <w:szCs w:val="22"/>
          <w:lang w:val="pl-PL"/>
        </w:rPr>
        <w:t xml:space="preserve"> lub </w:t>
      </w:r>
      <w:proofErr w:type="spellStart"/>
      <w:r w:rsidRPr="00813BCE">
        <w:rPr>
          <w:rFonts w:asciiTheme="minorHAnsi" w:hAnsiTheme="minorHAnsi" w:cstheme="minorHAnsi"/>
          <w:szCs w:val="22"/>
          <w:lang w:val="pl-PL"/>
        </w:rPr>
        <w:t>ggbfs</w:t>
      </w:r>
      <w:proofErr w:type="spellEnd"/>
      <w:r w:rsidRPr="00813BCE">
        <w:rPr>
          <w:rFonts w:asciiTheme="minorHAnsi" w:hAnsiTheme="minorHAnsi" w:cstheme="minorHAnsi"/>
          <w:szCs w:val="22"/>
          <w:lang w:val="pl-PL"/>
        </w:rPr>
        <w:t xml:space="preserve"> (kg/m</w:t>
      </w:r>
      <w:r w:rsidRPr="00813BCE">
        <w:rPr>
          <w:rFonts w:asciiTheme="minorHAnsi" w:hAnsiTheme="minorHAnsi" w:cstheme="minorHAnsi"/>
          <w:szCs w:val="22"/>
          <w:vertAlign w:val="superscript"/>
          <w:lang w:val="pl-PL"/>
        </w:rPr>
        <w:t>3</w:t>
      </w:r>
      <w:r w:rsidRPr="00813BCE">
        <w:rPr>
          <w:rFonts w:asciiTheme="minorHAnsi" w:hAnsiTheme="minorHAnsi" w:cstheme="minorHAnsi"/>
          <w:szCs w:val="22"/>
          <w:lang w:val="pl-PL"/>
        </w:rPr>
        <w:t>),</w:t>
      </w:r>
    </w:p>
    <w:p w14:paraId="717AC729" w14:textId="77777777" w:rsidR="00D66085" w:rsidRPr="00813BCE" w:rsidRDefault="00D66085" w:rsidP="008D454D">
      <w:pPr>
        <w:pStyle w:val="Wcicienormalne"/>
        <w:ind w:left="426" w:right="0" w:hanging="426"/>
        <w:contextualSpacing/>
        <w:rPr>
          <w:rFonts w:asciiTheme="minorHAnsi" w:hAnsiTheme="minorHAnsi" w:cstheme="minorHAnsi"/>
          <w:szCs w:val="22"/>
          <w:lang w:val="pl-PL"/>
        </w:rPr>
      </w:pPr>
      <w:r w:rsidRPr="00813BCE">
        <w:rPr>
          <w:rFonts w:asciiTheme="minorHAnsi" w:hAnsiTheme="minorHAnsi" w:cstheme="minorHAnsi"/>
          <w:szCs w:val="22"/>
          <w:lang w:val="pl-PL"/>
        </w:rPr>
        <w:t xml:space="preserve">E – </w:t>
      </w:r>
      <w:r w:rsidR="006A4689" w:rsidRPr="00813BCE">
        <w:rPr>
          <w:rFonts w:asciiTheme="minorHAnsi" w:hAnsiTheme="minorHAnsi" w:cstheme="minorHAnsi"/>
          <w:szCs w:val="22"/>
          <w:lang w:val="pl-PL"/>
        </w:rPr>
        <w:tab/>
      </w:r>
      <w:r w:rsidRPr="00813BCE">
        <w:rPr>
          <w:rFonts w:asciiTheme="minorHAnsi" w:hAnsiTheme="minorHAnsi" w:cstheme="minorHAnsi"/>
          <w:szCs w:val="22"/>
          <w:lang w:val="pl-PL"/>
        </w:rPr>
        <w:t xml:space="preserve">docelowa średnia zawartość </w:t>
      </w:r>
      <w:proofErr w:type="spellStart"/>
      <w:r w:rsidRPr="00813BCE">
        <w:rPr>
          <w:rFonts w:asciiTheme="minorHAnsi" w:hAnsiTheme="minorHAnsi" w:cstheme="minorHAnsi"/>
          <w:szCs w:val="22"/>
          <w:lang w:val="pl-PL"/>
        </w:rPr>
        <w:t>pfa</w:t>
      </w:r>
      <w:proofErr w:type="spellEnd"/>
      <w:r w:rsidRPr="00813BCE">
        <w:rPr>
          <w:rFonts w:asciiTheme="minorHAnsi" w:hAnsiTheme="minorHAnsi" w:cstheme="minorHAnsi"/>
          <w:szCs w:val="22"/>
          <w:lang w:val="pl-PL"/>
        </w:rPr>
        <w:t xml:space="preserve"> lub </w:t>
      </w:r>
      <w:proofErr w:type="spellStart"/>
      <w:r w:rsidRPr="00813BCE">
        <w:rPr>
          <w:rFonts w:asciiTheme="minorHAnsi" w:hAnsiTheme="minorHAnsi" w:cstheme="minorHAnsi"/>
          <w:szCs w:val="22"/>
          <w:lang w:val="pl-PL"/>
        </w:rPr>
        <w:t>ggbfs</w:t>
      </w:r>
      <w:proofErr w:type="spellEnd"/>
      <w:r w:rsidRPr="00813BCE">
        <w:rPr>
          <w:rFonts w:asciiTheme="minorHAnsi" w:hAnsiTheme="minorHAnsi" w:cstheme="minorHAnsi"/>
          <w:szCs w:val="22"/>
          <w:lang w:val="pl-PL"/>
        </w:rPr>
        <w:t xml:space="preserve"> w betonie (kg m</w:t>
      </w:r>
      <w:r w:rsidRPr="00813BCE">
        <w:rPr>
          <w:rFonts w:asciiTheme="minorHAnsi" w:hAnsiTheme="minorHAnsi" w:cstheme="minorHAnsi"/>
          <w:szCs w:val="22"/>
          <w:vertAlign w:val="superscript"/>
          <w:lang w:val="pl-PL"/>
        </w:rPr>
        <w:t>3</w:t>
      </w:r>
      <w:r w:rsidRPr="00813BCE">
        <w:rPr>
          <w:rFonts w:asciiTheme="minorHAnsi" w:hAnsiTheme="minorHAnsi" w:cstheme="minorHAnsi"/>
          <w:szCs w:val="22"/>
          <w:lang w:val="pl-PL"/>
        </w:rPr>
        <w:t>),</w:t>
      </w:r>
    </w:p>
    <w:p w14:paraId="0E3765C3" w14:textId="77777777" w:rsidR="00D66085" w:rsidRPr="00813BCE" w:rsidRDefault="00D66085" w:rsidP="008D454D">
      <w:pPr>
        <w:pStyle w:val="Wcicienormalne"/>
        <w:ind w:left="426" w:right="0" w:hanging="426"/>
        <w:contextualSpacing/>
        <w:rPr>
          <w:rFonts w:asciiTheme="minorHAnsi" w:hAnsiTheme="minorHAnsi" w:cstheme="minorHAnsi"/>
          <w:szCs w:val="22"/>
          <w:lang w:val="pl-PL"/>
        </w:rPr>
      </w:pPr>
      <w:r w:rsidRPr="00813BCE">
        <w:rPr>
          <w:rFonts w:asciiTheme="minorHAnsi" w:hAnsiTheme="minorHAnsi" w:cstheme="minorHAnsi"/>
          <w:szCs w:val="22"/>
          <w:lang w:val="pl-PL"/>
        </w:rPr>
        <w:t xml:space="preserve">d – </w:t>
      </w:r>
      <w:r w:rsidR="006A4689" w:rsidRPr="00813BCE">
        <w:rPr>
          <w:rFonts w:asciiTheme="minorHAnsi" w:hAnsiTheme="minorHAnsi" w:cstheme="minorHAnsi"/>
          <w:szCs w:val="22"/>
          <w:lang w:val="pl-PL"/>
        </w:rPr>
        <w:tab/>
      </w:r>
      <w:r w:rsidRPr="00813BCE">
        <w:rPr>
          <w:rFonts w:asciiTheme="minorHAnsi" w:hAnsiTheme="minorHAnsi" w:cstheme="minorHAnsi"/>
          <w:szCs w:val="22"/>
          <w:lang w:val="pl-PL"/>
        </w:rPr>
        <w:t xml:space="preserve">zawartość alkaliów rozpuszczalnych w wodzie w </w:t>
      </w:r>
      <w:proofErr w:type="spellStart"/>
      <w:r w:rsidRPr="00813BCE">
        <w:rPr>
          <w:rFonts w:asciiTheme="minorHAnsi" w:hAnsiTheme="minorHAnsi" w:cstheme="minorHAnsi"/>
          <w:szCs w:val="22"/>
          <w:lang w:val="pl-PL"/>
        </w:rPr>
        <w:t>pfa</w:t>
      </w:r>
      <w:proofErr w:type="spellEnd"/>
      <w:r w:rsidRPr="00813BCE">
        <w:rPr>
          <w:rFonts w:asciiTheme="minorHAnsi" w:hAnsiTheme="minorHAnsi" w:cstheme="minorHAnsi"/>
          <w:szCs w:val="22"/>
          <w:lang w:val="pl-PL"/>
        </w:rPr>
        <w:t xml:space="preserve"> lub </w:t>
      </w:r>
      <w:proofErr w:type="spellStart"/>
      <w:r w:rsidRPr="00813BCE">
        <w:rPr>
          <w:rFonts w:asciiTheme="minorHAnsi" w:hAnsiTheme="minorHAnsi" w:cstheme="minorHAnsi"/>
          <w:szCs w:val="22"/>
          <w:lang w:val="pl-PL"/>
        </w:rPr>
        <w:t>ggbfs</w:t>
      </w:r>
      <w:proofErr w:type="spellEnd"/>
      <w:r w:rsidRPr="00813BCE">
        <w:rPr>
          <w:rFonts w:asciiTheme="minorHAnsi" w:hAnsiTheme="minorHAnsi" w:cstheme="minorHAnsi"/>
          <w:szCs w:val="22"/>
          <w:lang w:val="pl-PL"/>
        </w:rPr>
        <w:t xml:space="preserve"> (%).</w:t>
      </w:r>
    </w:p>
    <w:p w14:paraId="7E4792AC" w14:textId="77777777" w:rsidR="00D66085" w:rsidRPr="00813BCE" w:rsidRDefault="00D66085" w:rsidP="00B70829">
      <w:pPr>
        <w:pStyle w:val="Kolorowalistaakcent11"/>
        <w:spacing w:before="120" w:after="120"/>
        <w:ind w:left="0"/>
        <w:contextualSpacing w:val="0"/>
        <w:jc w:val="both"/>
        <w:rPr>
          <w:rFonts w:asciiTheme="minorHAnsi" w:hAnsiTheme="minorHAnsi" w:cstheme="minorHAnsi"/>
        </w:rPr>
      </w:pPr>
      <w:r w:rsidRPr="00813BCE">
        <w:rPr>
          <w:rFonts w:asciiTheme="minorHAnsi" w:hAnsiTheme="minorHAnsi" w:cstheme="minorHAnsi"/>
        </w:rPr>
        <w:t>W przypadkach</w:t>
      </w:r>
      <w:r w:rsidR="008D454D" w:rsidRPr="00813BCE">
        <w:rPr>
          <w:rFonts w:asciiTheme="minorHAnsi" w:hAnsiTheme="minorHAnsi" w:cstheme="minorHAnsi"/>
        </w:rPr>
        <w:t>,</w:t>
      </w:r>
      <w:r w:rsidRPr="00813BCE">
        <w:rPr>
          <w:rFonts w:asciiTheme="minorHAnsi" w:hAnsiTheme="minorHAnsi" w:cstheme="minorHAnsi"/>
        </w:rPr>
        <w:t xml:space="preserve"> gdy do betonu są wprowadzane alkalia z innych źródeł niż materiały cementytowe, wartość graniczną 3,0 kg/m</w:t>
      </w:r>
      <w:r w:rsidRPr="00813BCE">
        <w:rPr>
          <w:rFonts w:asciiTheme="minorHAnsi" w:hAnsiTheme="minorHAnsi" w:cstheme="minorHAnsi"/>
          <w:vertAlign w:val="superscript"/>
        </w:rPr>
        <w:t>3</w:t>
      </w:r>
      <w:r w:rsidRPr="00813BCE">
        <w:rPr>
          <w:rFonts w:asciiTheme="minorHAnsi" w:hAnsiTheme="minorHAnsi" w:cstheme="minorHAnsi"/>
        </w:rPr>
        <w:t xml:space="preserve"> dla alkaliów pochodzących z materiałów cementytowych Wykonawca winien pomniejszyć o daną ilość. Do wyżej wymienionych źródeł zalicza się wodę mieszaną z</w:t>
      </w:r>
      <w:r w:rsidR="007D02A9" w:rsidRPr="00813BCE">
        <w:rPr>
          <w:rFonts w:asciiTheme="minorHAnsi" w:hAnsiTheme="minorHAnsi" w:cstheme="minorHAnsi"/>
        </w:rPr>
        <w:t> </w:t>
      </w:r>
      <w:r w:rsidRPr="00813BCE">
        <w:rPr>
          <w:rFonts w:asciiTheme="minorHAnsi" w:hAnsiTheme="minorHAnsi" w:cstheme="minorHAnsi"/>
        </w:rPr>
        <w:t>cementem, domieszki oraz zanieczyszczenia chlorkowe kruszywa. Równoważna zawartość alkaliów w betonie, stanowiących pierwotnie składnik zanieczyszczeń chlorkowych kruszywa, obliczana jest w następujący sposób:</w:t>
      </w:r>
    </w:p>
    <w:p w14:paraId="1AD2D077" w14:textId="77777777" w:rsidR="00D66085" w:rsidRPr="00813BCE" w:rsidRDefault="00D66085" w:rsidP="00B70829">
      <w:pPr>
        <w:pStyle w:val="Wcicienormalne"/>
        <w:tabs>
          <w:tab w:val="left" w:pos="360"/>
        </w:tabs>
        <w:spacing w:line="276" w:lineRule="auto"/>
        <w:ind w:left="2552" w:right="0"/>
        <w:contextualSpacing/>
        <w:jc w:val="left"/>
        <w:rPr>
          <w:rFonts w:asciiTheme="minorHAnsi" w:hAnsiTheme="minorHAnsi" w:cstheme="minorHAnsi"/>
          <w:szCs w:val="22"/>
          <w:lang w:val="pl-PL"/>
        </w:rPr>
      </w:pPr>
      <w:r w:rsidRPr="00813BCE">
        <w:rPr>
          <w:rFonts w:asciiTheme="minorHAnsi" w:hAnsiTheme="minorHAnsi" w:cstheme="minorHAnsi"/>
          <w:szCs w:val="22"/>
          <w:lang w:val="pl-PL"/>
        </w:rPr>
        <w:t>E = 0,76 × (CF × MF + CC × MC)/100</w:t>
      </w:r>
    </w:p>
    <w:p w14:paraId="24942200" w14:textId="77777777" w:rsidR="006A4689" w:rsidRPr="00813BCE" w:rsidRDefault="00E1496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gdzie</w:t>
      </w:r>
      <w:r w:rsidR="006A4689" w:rsidRPr="00813BCE">
        <w:rPr>
          <w:rFonts w:asciiTheme="minorHAnsi" w:hAnsiTheme="minorHAnsi" w:cstheme="minorHAnsi"/>
        </w:rPr>
        <w:t>:</w:t>
      </w:r>
    </w:p>
    <w:p w14:paraId="61E91963" w14:textId="77777777" w:rsidR="00D66085" w:rsidRPr="00813BCE" w:rsidRDefault="008D454D" w:rsidP="008D454D">
      <w:pPr>
        <w:pStyle w:val="Wcicienormalne"/>
        <w:ind w:left="567" w:right="0" w:hanging="567"/>
        <w:contextualSpacing/>
        <w:rPr>
          <w:rFonts w:asciiTheme="minorHAnsi" w:hAnsiTheme="minorHAnsi" w:cstheme="minorHAnsi"/>
          <w:szCs w:val="22"/>
          <w:lang w:val="pl-PL"/>
        </w:rPr>
      </w:pPr>
      <w:r w:rsidRPr="00813BCE">
        <w:rPr>
          <w:rFonts w:asciiTheme="minorHAnsi" w:hAnsiTheme="minorHAnsi" w:cstheme="minorHAnsi"/>
          <w:szCs w:val="22"/>
          <w:lang w:val="pl-PL"/>
        </w:rPr>
        <w:t>E</w:t>
      </w:r>
      <w:r w:rsidR="00D66085" w:rsidRPr="00813BCE">
        <w:rPr>
          <w:rFonts w:asciiTheme="minorHAnsi" w:hAnsiTheme="minorHAnsi" w:cstheme="minorHAnsi"/>
          <w:szCs w:val="22"/>
          <w:lang w:val="pl-PL"/>
        </w:rPr>
        <w:t xml:space="preserve">  – </w:t>
      </w:r>
      <w:r w:rsidR="006A4689" w:rsidRPr="00813BCE">
        <w:rPr>
          <w:rFonts w:asciiTheme="minorHAnsi" w:hAnsiTheme="minorHAnsi" w:cstheme="minorHAnsi"/>
          <w:szCs w:val="22"/>
          <w:lang w:val="pl-PL"/>
        </w:rPr>
        <w:tab/>
      </w:r>
      <w:r w:rsidR="00D66085" w:rsidRPr="00813BCE">
        <w:rPr>
          <w:rFonts w:asciiTheme="minorHAnsi" w:hAnsiTheme="minorHAnsi" w:cstheme="minorHAnsi"/>
          <w:szCs w:val="22"/>
          <w:lang w:val="pl-PL"/>
        </w:rPr>
        <w:t>równoważna zawartość alkaliów wprowadzonych do betonu przez chlorek sodowy (kg/ m</w:t>
      </w:r>
      <w:r w:rsidR="00D66085" w:rsidRPr="00813BCE">
        <w:rPr>
          <w:rFonts w:asciiTheme="minorHAnsi" w:hAnsiTheme="minorHAnsi" w:cstheme="minorHAnsi"/>
          <w:szCs w:val="22"/>
          <w:vertAlign w:val="superscript"/>
          <w:lang w:val="pl-PL"/>
        </w:rPr>
        <w:t>3</w:t>
      </w:r>
      <w:r w:rsidR="00D66085" w:rsidRPr="00813BCE">
        <w:rPr>
          <w:rFonts w:asciiTheme="minorHAnsi" w:hAnsiTheme="minorHAnsi" w:cstheme="minorHAnsi"/>
          <w:szCs w:val="22"/>
          <w:lang w:val="pl-PL"/>
        </w:rPr>
        <w:t>),</w:t>
      </w:r>
    </w:p>
    <w:p w14:paraId="467FDE6E" w14:textId="77777777" w:rsidR="00D66085" w:rsidRPr="00813BCE" w:rsidRDefault="008D454D" w:rsidP="008D454D">
      <w:pPr>
        <w:pStyle w:val="Wcicienormalne"/>
        <w:ind w:left="567" w:right="0" w:hanging="567"/>
        <w:contextualSpacing/>
        <w:rPr>
          <w:rFonts w:asciiTheme="minorHAnsi" w:hAnsiTheme="minorHAnsi" w:cstheme="minorHAnsi"/>
          <w:szCs w:val="22"/>
          <w:lang w:val="pl-PL"/>
        </w:rPr>
      </w:pPr>
      <w:r w:rsidRPr="00813BCE">
        <w:rPr>
          <w:rFonts w:asciiTheme="minorHAnsi" w:hAnsiTheme="minorHAnsi" w:cstheme="minorHAnsi"/>
          <w:szCs w:val="22"/>
          <w:lang w:val="pl-PL"/>
        </w:rPr>
        <w:t>CF – z</w:t>
      </w:r>
      <w:r w:rsidR="00D66085" w:rsidRPr="00813BCE">
        <w:rPr>
          <w:rFonts w:asciiTheme="minorHAnsi" w:hAnsiTheme="minorHAnsi" w:cstheme="minorHAnsi"/>
          <w:szCs w:val="22"/>
          <w:lang w:val="pl-PL"/>
        </w:rPr>
        <w:t>awartość jonów chlorkowych w kruszywie drobnym, wyrażona jako procent masy suchego kruszywa,</w:t>
      </w:r>
    </w:p>
    <w:p w14:paraId="3284F848" w14:textId="77777777" w:rsidR="00D66085" w:rsidRPr="00813BCE" w:rsidRDefault="008D454D" w:rsidP="008D454D">
      <w:pPr>
        <w:pStyle w:val="Wcicienormalne"/>
        <w:ind w:left="567" w:right="0" w:hanging="567"/>
        <w:contextualSpacing/>
        <w:rPr>
          <w:rFonts w:asciiTheme="minorHAnsi" w:hAnsiTheme="minorHAnsi" w:cstheme="minorHAnsi"/>
          <w:szCs w:val="22"/>
          <w:lang w:val="pl-PL"/>
        </w:rPr>
      </w:pPr>
      <w:r w:rsidRPr="00813BCE">
        <w:rPr>
          <w:rFonts w:asciiTheme="minorHAnsi" w:hAnsiTheme="minorHAnsi" w:cstheme="minorHAnsi"/>
          <w:szCs w:val="22"/>
          <w:lang w:val="pl-PL"/>
        </w:rPr>
        <w:t>CC –</w:t>
      </w:r>
      <w:r w:rsidRPr="00813BCE">
        <w:rPr>
          <w:rFonts w:asciiTheme="minorHAnsi" w:hAnsiTheme="minorHAnsi" w:cstheme="minorHAnsi"/>
          <w:szCs w:val="22"/>
          <w:lang w:val="pl-PL"/>
        </w:rPr>
        <w:tab/>
      </w:r>
      <w:r w:rsidR="00D66085" w:rsidRPr="00813BCE">
        <w:rPr>
          <w:rFonts w:asciiTheme="minorHAnsi" w:hAnsiTheme="minorHAnsi" w:cstheme="minorHAnsi"/>
          <w:szCs w:val="22"/>
          <w:lang w:val="pl-PL"/>
        </w:rPr>
        <w:t>zawartość jonów chlorkowych w kruszywie grubym, wyrażona jako procent masy suchego kruszywa,</w:t>
      </w:r>
    </w:p>
    <w:p w14:paraId="32359F39" w14:textId="77777777" w:rsidR="00D66085" w:rsidRPr="00813BCE" w:rsidRDefault="00D66085" w:rsidP="008D454D">
      <w:pPr>
        <w:pStyle w:val="Wcicienormalne"/>
        <w:ind w:left="567" w:right="0" w:hanging="567"/>
        <w:contextualSpacing/>
        <w:rPr>
          <w:rFonts w:asciiTheme="minorHAnsi" w:hAnsiTheme="minorHAnsi" w:cstheme="minorHAnsi"/>
          <w:szCs w:val="22"/>
          <w:lang w:val="pl-PL"/>
        </w:rPr>
      </w:pPr>
      <w:r w:rsidRPr="00813BCE">
        <w:rPr>
          <w:rFonts w:asciiTheme="minorHAnsi" w:hAnsiTheme="minorHAnsi" w:cstheme="minorHAnsi"/>
          <w:szCs w:val="22"/>
          <w:lang w:val="pl-PL"/>
        </w:rPr>
        <w:t>MF –</w:t>
      </w:r>
      <w:r w:rsidR="006A4689" w:rsidRPr="00813BCE">
        <w:rPr>
          <w:rFonts w:asciiTheme="minorHAnsi" w:hAnsiTheme="minorHAnsi" w:cstheme="minorHAnsi"/>
          <w:szCs w:val="22"/>
          <w:lang w:val="pl-PL"/>
        </w:rPr>
        <w:tab/>
      </w:r>
      <w:r w:rsidRPr="00813BCE">
        <w:rPr>
          <w:rFonts w:asciiTheme="minorHAnsi" w:hAnsiTheme="minorHAnsi" w:cstheme="minorHAnsi"/>
          <w:szCs w:val="22"/>
          <w:lang w:val="pl-PL"/>
        </w:rPr>
        <w:t>zawartość kruszywa drobnego (kg/m</w:t>
      </w:r>
      <w:r w:rsidRPr="00813BCE">
        <w:rPr>
          <w:rFonts w:asciiTheme="minorHAnsi" w:hAnsiTheme="minorHAnsi" w:cstheme="minorHAnsi"/>
          <w:szCs w:val="22"/>
          <w:vertAlign w:val="superscript"/>
          <w:lang w:val="pl-PL"/>
        </w:rPr>
        <w:t>3</w:t>
      </w:r>
      <w:r w:rsidRPr="00813BCE">
        <w:rPr>
          <w:rFonts w:asciiTheme="minorHAnsi" w:hAnsiTheme="minorHAnsi" w:cstheme="minorHAnsi"/>
          <w:szCs w:val="22"/>
          <w:lang w:val="pl-PL"/>
        </w:rPr>
        <w:t>),</w:t>
      </w:r>
    </w:p>
    <w:p w14:paraId="4E2A28F8" w14:textId="77777777" w:rsidR="00D66085" w:rsidRPr="00813BCE" w:rsidRDefault="00D66085" w:rsidP="008D454D">
      <w:pPr>
        <w:pStyle w:val="Wcicienormalne"/>
        <w:tabs>
          <w:tab w:val="left" w:pos="993"/>
        </w:tabs>
        <w:ind w:left="567" w:right="0" w:hanging="567"/>
        <w:contextualSpacing/>
        <w:rPr>
          <w:rFonts w:asciiTheme="minorHAnsi" w:hAnsiTheme="minorHAnsi" w:cstheme="minorHAnsi"/>
          <w:szCs w:val="22"/>
          <w:lang w:val="pl-PL"/>
        </w:rPr>
      </w:pPr>
      <w:r w:rsidRPr="00813BCE">
        <w:rPr>
          <w:rFonts w:asciiTheme="minorHAnsi" w:hAnsiTheme="minorHAnsi" w:cstheme="minorHAnsi"/>
          <w:szCs w:val="22"/>
          <w:lang w:val="pl-PL"/>
        </w:rPr>
        <w:lastRenderedPageBreak/>
        <w:t>MC –</w:t>
      </w:r>
      <w:r w:rsidR="006A4689" w:rsidRPr="00813BCE">
        <w:rPr>
          <w:rFonts w:asciiTheme="minorHAnsi" w:hAnsiTheme="minorHAnsi" w:cstheme="minorHAnsi"/>
          <w:szCs w:val="22"/>
          <w:lang w:val="pl-PL"/>
        </w:rPr>
        <w:tab/>
      </w:r>
      <w:r w:rsidRPr="00813BCE">
        <w:rPr>
          <w:rFonts w:asciiTheme="minorHAnsi" w:hAnsiTheme="minorHAnsi" w:cstheme="minorHAnsi"/>
          <w:szCs w:val="22"/>
          <w:lang w:val="pl-PL"/>
        </w:rPr>
        <w:t>zawartość kruszywa grubego (kg/m</w:t>
      </w:r>
      <w:r w:rsidRPr="00813BCE">
        <w:rPr>
          <w:rFonts w:asciiTheme="minorHAnsi" w:hAnsiTheme="minorHAnsi" w:cstheme="minorHAnsi"/>
          <w:szCs w:val="22"/>
          <w:vertAlign w:val="superscript"/>
          <w:lang w:val="pl-PL"/>
        </w:rPr>
        <w:t>3</w:t>
      </w:r>
      <w:r w:rsidRPr="00813BCE">
        <w:rPr>
          <w:rFonts w:asciiTheme="minorHAnsi" w:hAnsiTheme="minorHAnsi" w:cstheme="minorHAnsi"/>
          <w:szCs w:val="22"/>
          <w:lang w:val="pl-PL"/>
        </w:rPr>
        <w:t>).</w:t>
      </w:r>
    </w:p>
    <w:p w14:paraId="42729513"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Zawartość jonów chlorkowych w kruszywach zawierających znaczące ilości chlorków Wykonawca winien określać zgodnie z przyjętą normą i według cotygodniowego harmonogramu. Na żądanie </w:t>
      </w:r>
      <w:r w:rsidR="00341C67" w:rsidRPr="00813BCE">
        <w:rPr>
          <w:rFonts w:asciiTheme="minorHAnsi" w:hAnsiTheme="minorHAnsi" w:cstheme="minorHAnsi"/>
        </w:rPr>
        <w:t>Inspektora Nadzoru</w:t>
      </w:r>
      <w:r w:rsidR="00D42979" w:rsidRPr="00813BCE">
        <w:rPr>
          <w:rFonts w:asciiTheme="minorHAnsi" w:hAnsiTheme="minorHAnsi" w:cstheme="minorHAnsi"/>
        </w:rPr>
        <w:t xml:space="preserve"> </w:t>
      </w:r>
      <w:r w:rsidRPr="00813BCE">
        <w:rPr>
          <w:rFonts w:asciiTheme="minorHAnsi" w:hAnsiTheme="minorHAnsi" w:cstheme="minorHAnsi"/>
        </w:rPr>
        <w:t>Wykonawca winien przedstawić świadectwa potwierdzające zgodność z</w:t>
      </w:r>
      <w:r w:rsidR="00ED747A" w:rsidRPr="00813BCE">
        <w:rPr>
          <w:rFonts w:asciiTheme="minorHAnsi" w:hAnsiTheme="minorHAnsi" w:cstheme="minorHAnsi"/>
        </w:rPr>
        <w:t> </w:t>
      </w:r>
      <w:r w:rsidRPr="00813BCE">
        <w:rPr>
          <w:rFonts w:asciiTheme="minorHAnsi" w:hAnsiTheme="minorHAnsi" w:cstheme="minorHAnsi"/>
        </w:rPr>
        <w:t>dokumentacją projektową i określające:</w:t>
      </w:r>
    </w:p>
    <w:p w14:paraId="40CDD1B8"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docelową średnią zawartość materiału cementytowego w betonie,</w:t>
      </w:r>
    </w:p>
    <w:p w14:paraId="32F35530"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 xml:space="preserve">nazwy zakładów wytwarzających cement oraz </w:t>
      </w:r>
      <w:proofErr w:type="spellStart"/>
      <w:r w:rsidRPr="00813BCE">
        <w:t>pfa</w:t>
      </w:r>
      <w:proofErr w:type="spellEnd"/>
      <w:r w:rsidRPr="00813BCE">
        <w:t xml:space="preserve"> i </w:t>
      </w:r>
      <w:proofErr w:type="spellStart"/>
      <w:r w:rsidRPr="00813BCE">
        <w:t>ggbfs</w:t>
      </w:r>
      <w:proofErr w:type="spellEnd"/>
      <w:r w:rsidRPr="00813BCE">
        <w:t>,</w:t>
      </w:r>
    </w:p>
    <w:p w14:paraId="3C17E802"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 xml:space="preserve">stosunek </w:t>
      </w:r>
      <w:proofErr w:type="spellStart"/>
      <w:r w:rsidRPr="00813BCE">
        <w:t>pfa</w:t>
      </w:r>
      <w:proofErr w:type="spellEnd"/>
      <w:r w:rsidRPr="00813BCE">
        <w:t xml:space="preserve"> lub </w:t>
      </w:r>
      <w:proofErr w:type="spellStart"/>
      <w:r w:rsidRPr="00813BCE">
        <w:t>ggbfs</w:t>
      </w:r>
      <w:proofErr w:type="spellEnd"/>
      <w:r w:rsidRPr="00813BCE">
        <w:t>, wyrażony jako procent masy całkowitej materiału cementytowego,</w:t>
      </w:r>
    </w:p>
    <w:p w14:paraId="7C2C58D5"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cotygodniowy raport dotyczący oszacowań alkaliów w cemencie,</w:t>
      </w:r>
    </w:p>
    <w:p w14:paraId="4C58E7DA"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średnią miesięczną zawartość alkaliów w cemencie portlandzkim,</w:t>
      </w:r>
    </w:p>
    <w:p w14:paraId="09C3756F" w14:textId="56F4B06B" w:rsidR="00D66085" w:rsidRPr="00813BCE" w:rsidRDefault="00D66085" w:rsidP="00060EFD">
      <w:pPr>
        <w:numPr>
          <w:ilvl w:val="0"/>
          <w:numId w:val="31"/>
        </w:numPr>
        <w:tabs>
          <w:tab w:val="clear" w:pos="1070"/>
          <w:tab w:val="left" w:pos="2127"/>
        </w:tabs>
        <w:spacing w:line="276" w:lineRule="auto"/>
        <w:ind w:left="567" w:hanging="283"/>
        <w:jc w:val="both"/>
      </w:pPr>
      <w:r w:rsidRPr="00813BCE">
        <w:t>cotygodniowy raport dotyczący oszacowań alkaliów roz</w:t>
      </w:r>
      <w:r w:rsidR="009E5F4D" w:rsidRPr="00813BCE">
        <w:t xml:space="preserve">puszczalnych w wodzie dla </w:t>
      </w:r>
      <w:proofErr w:type="spellStart"/>
      <w:r w:rsidR="009E5F4D" w:rsidRPr="00813BCE">
        <w:t>pfa</w:t>
      </w:r>
      <w:proofErr w:type="spellEnd"/>
      <w:r w:rsidR="009E5F4D" w:rsidRPr="00813BCE">
        <w:t xml:space="preserve"> i </w:t>
      </w:r>
      <w:proofErr w:type="spellStart"/>
      <w:r w:rsidRPr="00813BCE">
        <w:t>ggbfs</w:t>
      </w:r>
      <w:proofErr w:type="spellEnd"/>
      <w:r w:rsidRPr="00813BCE">
        <w:t>.</w:t>
      </w:r>
    </w:p>
    <w:p w14:paraId="2A7CD1A2" w14:textId="77777777" w:rsidR="00D66085" w:rsidRPr="00813BCE" w:rsidRDefault="00D66085" w:rsidP="00295604">
      <w:pPr>
        <w:pStyle w:val="Nagwek2"/>
        <w:numPr>
          <w:ilvl w:val="1"/>
          <w:numId w:val="13"/>
        </w:numPr>
        <w:tabs>
          <w:tab w:val="left" w:pos="1134"/>
        </w:tabs>
        <w:spacing w:line="276" w:lineRule="auto"/>
        <w:ind w:left="567" w:firstLine="0"/>
        <w:rPr>
          <w:rFonts w:asciiTheme="minorHAnsi" w:hAnsiTheme="minorHAnsi" w:cstheme="minorHAnsi"/>
          <w:sz w:val="22"/>
          <w:szCs w:val="22"/>
        </w:rPr>
      </w:pPr>
      <w:bookmarkStart w:id="206" w:name="_Toc387650684"/>
      <w:bookmarkStart w:id="207" w:name="_Toc490648087"/>
      <w:bookmarkStart w:id="208" w:name="_Toc121124526"/>
      <w:r w:rsidRPr="00813BCE">
        <w:rPr>
          <w:rFonts w:asciiTheme="minorHAnsi" w:hAnsiTheme="minorHAnsi" w:cstheme="minorHAnsi"/>
          <w:sz w:val="22"/>
          <w:szCs w:val="22"/>
        </w:rPr>
        <w:t>Sprzęt</w:t>
      </w:r>
      <w:bookmarkEnd w:id="206"/>
      <w:bookmarkEnd w:id="207"/>
      <w:bookmarkEnd w:id="208"/>
    </w:p>
    <w:p w14:paraId="1182F112"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Podstawowe wymagania dotyczące Sprzętu </w:t>
      </w:r>
      <w:r w:rsidR="008D454D" w:rsidRPr="00813BCE">
        <w:rPr>
          <w:rFonts w:asciiTheme="minorHAnsi" w:hAnsiTheme="minorHAnsi" w:cstheme="minorHAnsi"/>
        </w:rPr>
        <w:t xml:space="preserve">zgodnie </w:t>
      </w:r>
      <w:proofErr w:type="spellStart"/>
      <w:r w:rsidR="008D454D" w:rsidRPr="00813BCE">
        <w:rPr>
          <w:rFonts w:asciiTheme="minorHAnsi" w:hAnsiTheme="minorHAnsi" w:cstheme="minorHAnsi"/>
        </w:rPr>
        <w:t>WWiORB</w:t>
      </w:r>
      <w:proofErr w:type="spellEnd"/>
      <w:r w:rsidR="008D454D" w:rsidRPr="00813BCE">
        <w:rPr>
          <w:rFonts w:asciiTheme="minorHAnsi" w:hAnsiTheme="minorHAnsi" w:cstheme="minorHAnsi"/>
        </w:rPr>
        <w:t xml:space="preserve"> – Wymagania Ogólne.</w:t>
      </w:r>
      <w:r w:rsidR="007D02A9" w:rsidRPr="00813BCE">
        <w:rPr>
          <w:rFonts w:asciiTheme="minorHAnsi" w:hAnsiTheme="minorHAnsi" w:cstheme="minorHAnsi"/>
        </w:rPr>
        <w:t xml:space="preserve"> Do </w:t>
      </w:r>
      <w:r w:rsidRPr="00813BCE">
        <w:rPr>
          <w:rFonts w:asciiTheme="minorHAnsi" w:hAnsiTheme="minorHAnsi" w:cstheme="minorHAnsi"/>
        </w:rPr>
        <w:t xml:space="preserve">wykonania robót będących przedmiotem niniejszej części Wykonawca winien stosować następujący, sprawny technicznie i zaakceptowany przez </w:t>
      </w:r>
      <w:r w:rsidR="00341C67" w:rsidRPr="00813BCE">
        <w:rPr>
          <w:rFonts w:asciiTheme="minorHAnsi" w:hAnsiTheme="minorHAnsi" w:cstheme="minorHAnsi"/>
        </w:rPr>
        <w:t xml:space="preserve">Inspektora Nadzoru </w:t>
      </w:r>
      <w:r w:rsidRPr="00813BCE">
        <w:rPr>
          <w:rFonts w:asciiTheme="minorHAnsi" w:hAnsiTheme="minorHAnsi" w:cstheme="minorHAnsi"/>
        </w:rPr>
        <w:t>sprzęt:</w:t>
      </w:r>
    </w:p>
    <w:p w14:paraId="6767025F" w14:textId="326415FB" w:rsidR="00D66085" w:rsidRPr="00813BCE" w:rsidRDefault="00D66085" w:rsidP="00060EFD">
      <w:pPr>
        <w:numPr>
          <w:ilvl w:val="0"/>
          <w:numId w:val="31"/>
        </w:numPr>
        <w:tabs>
          <w:tab w:val="clear" w:pos="1070"/>
          <w:tab w:val="left" w:pos="2127"/>
        </w:tabs>
        <w:spacing w:line="276" w:lineRule="auto"/>
        <w:ind w:left="567" w:hanging="283"/>
        <w:jc w:val="both"/>
      </w:pPr>
      <w:r w:rsidRPr="00813BCE">
        <w:t>wytwórnia betonu – stacjonarna z automatyczny</w:t>
      </w:r>
      <w:r w:rsidR="00AB4742">
        <w:t>m nagarnianiem kruszywa, wody i </w:t>
      </w:r>
      <w:r w:rsidRPr="00813BCE">
        <w:t>cementu, system sterowania mikroprocesorowego z elektronicznym systemem korekty wilgotności kruszywa; dozowanie wagowe, system ogrzewania produkcji; pełna sys</w:t>
      </w:r>
      <w:r w:rsidR="00E14965" w:rsidRPr="00813BCE">
        <w:t>tematyka danych produkcyjnych i </w:t>
      </w:r>
      <w:r w:rsidRPr="00813BCE">
        <w:t>gospodarki magazynowej, wydajność około 120 m</w:t>
      </w:r>
      <w:r w:rsidRPr="00813BCE">
        <w:rPr>
          <w:vertAlign w:val="superscript"/>
        </w:rPr>
        <w:t>3</w:t>
      </w:r>
      <w:r w:rsidRPr="00813BCE">
        <w:t>/h, zakres rodzajów kruszyw – 8,</w:t>
      </w:r>
    </w:p>
    <w:p w14:paraId="75D2F79C"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betonomieszarki samochodowe 10 – 15</w:t>
      </w:r>
      <w:r w:rsidR="00ED747A" w:rsidRPr="00813BCE">
        <w:t> </w:t>
      </w:r>
      <w:r w:rsidRPr="00813BCE">
        <w:t>m</w:t>
      </w:r>
      <w:r w:rsidRPr="00813BCE">
        <w:rPr>
          <w:vertAlign w:val="superscript"/>
        </w:rPr>
        <w:t>3</w:t>
      </w:r>
      <w:r w:rsidRPr="00813BCE">
        <w:t>,</w:t>
      </w:r>
    </w:p>
    <w:p w14:paraId="39721A9A"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samochodowa pompa do mieszanek betonowych o wydajności 60-200</w:t>
      </w:r>
      <w:r w:rsidR="00F954A1" w:rsidRPr="00813BCE">
        <w:t> </w:t>
      </w:r>
      <w:r w:rsidRPr="00813BCE">
        <w:t>m</w:t>
      </w:r>
      <w:r w:rsidRPr="00813BCE">
        <w:rPr>
          <w:vertAlign w:val="superscript"/>
        </w:rPr>
        <w:t>3</w:t>
      </w:r>
      <w:r w:rsidRPr="00813BCE">
        <w:t>/h, ciśnienie robocze 220</w:t>
      </w:r>
      <w:r w:rsidR="00ED747A" w:rsidRPr="00813BCE">
        <w:t> </w:t>
      </w:r>
      <w:r w:rsidRPr="00813BCE">
        <w:t>bar, długość wysięgnika do</w:t>
      </w:r>
      <w:r w:rsidR="00ED747A" w:rsidRPr="00813BCE">
        <w:t> </w:t>
      </w:r>
      <w:r w:rsidRPr="00813BCE">
        <w:t>60</w:t>
      </w:r>
      <w:r w:rsidR="00ED747A" w:rsidRPr="00813BCE">
        <w:t xml:space="preserve"> </w:t>
      </w:r>
      <w:r w:rsidRPr="00813BCE">
        <w:t>m,</w:t>
      </w:r>
    </w:p>
    <w:p w14:paraId="69735465"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wibratory pogrążane i listwowe,</w:t>
      </w:r>
    </w:p>
    <w:p w14:paraId="0879875A"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deskowania płytowe średniowymiarowe systemowe,</w:t>
      </w:r>
    </w:p>
    <w:p w14:paraId="394A474F"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urządzenia do prostej obróbki stali zbrojonej,</w:t>
      </w:r>
    </w:p>
    <w:p w14:paraId="719E83B4"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zagęszczarki płytowe,</w:t>
      </w:r>
    </w:p>
    <w:p w14:paraId="692F80B5"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żuraw samochodowy 6 ÷ 16</w:t>
      </w:r>
      <w:r w:rsidR="00F954A1" w:rsidRPr="00813BCE">
        <w:t> </w:t>
      </w:r>
      <w:r w:rsidRPr="00813BCE">
        <w:t>Mg.</w:t>
      </w:r>
    </w:p>
    <w:p w14:paraId="5E698462"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mieszarka do zapraw,</w:t>
      </w:r>
    </w:p>
    <w:p w14:paraId="11087B45"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elektronarzędzia ręczne,</w:t>
      </w:r>
    </w:p>
    <w:p w14:paraId="0D6DCD7A"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rusztowanie,</w:t>
      </w:r>
    </w:p>
    <w:p w14:paraId="487078C4"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żuraw samochodowy 6 – 10</w:t>
      </w:r>
      <w:r w:rsidR="00F954A1" w:rsidRPr="00813BCE">
        <w:t> </w:t>
      </w:r>
      <w:r w:rsidRPr="00813BCE">
        <w:t>Mg</w:t>
      </w:r>
      <w:r w:rsidR="006D086A" w:rsidRPr="00813BCE">
        <w:t>,</w:t>
      </w:r>
    </w:p>
    <w:p w14:paraId="1DD5E0EE" w14:textId="77777777" w:rsidR="006D086A" w:rsidRPr="00813BCE" w:rsidRDefault="006D086A"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lub inny zaakceptowany przez Zamawiającego/</w:t>
      </w:r>
      <w:r w:rsidR="00341C67" w:rsidRPr="00813BCE">
        <w:rPr>
          <w:rFonts w:asciiTheme="minorHAnsi" w:hAnsiTheme="minorHAnsi" w:cstheme="minorHAnsi"/>
        </w:rPr>
        <w:t>Inspektora Nadzoru</w:t>
      </w:r>
      <w:r w:rsidRPr="00813BCE">
        <w:rPr>
          <w:rFonts w:asciiTheme="minorHAnsi" w:hAnsiTheme="minorHAnsi" w:cstheme="minorHAnsi"/>
        </w:rPr>
        <w:t>.</w:t>
      </w:r>
    </w:p>
    <w:p w14:paraId="3122C941" w14:textId="77777777" w:rsidR="00D66085" w:rsidRPr="00813BCE" w:rsidRDefault="00D66085" w:rsidP="00295604">
      <w:pPr>
        <w:pStyle w:val="Nagwek2"/>
        <w:numPr>
          <w:ilvl w:val="1"/>
          <w:numId w:val="13"/>
        </w:numPr>
        <w:tabs>
          <w:tab w:val="left" w:pos="1134"/>
        </w:tabs>
        <w:spacing w:line="276" w:lineRule="auto"/>
        <w:ind w:left="567" w:firstLine="0"/>
        <w:rPr>
          <w:rFonts w:asciiTheme="minorHAnsi" w:hAnsiTheme="minorHAnsi" w:cstheme="minorHAnsi"/>
          <w:sz w:val="22"/>
          <w:szCs w:val="22"/>
        </w:rPr>
      </w:pPr>
      <w:bookmarkStart w:id="209" w:name="_Toc387650685"/>
      <w:bookmarkStart w:id="210" w:name="_Toc490648088"/>
      <w:bookmarkStart w:id="211" w:name="_Toc121124527"/>
      <w:r w:rsidRPr="00813BCE">
        <w:rPr>
          <w:rFonts w:asciiTheme="minorHAnsi" w:hAnsiTheme="minorHAnsi" w:cstheme="minorHAnsi"/>
          <w:sz w:val="22"/>
          <w:szCs w:val="22"/>
        </w:rPr>
        <w:t>Transport</w:t>
      </w:r>
      <w:bookmarkEnd w:id="209"/>
      <w:bookmarkEnd w:id="210"/>
      <w:bookmarkEnd w:id="211"/>
    </w:p>
    <w:p w14:paraId="1E8F7E55"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Wymagania dotyczące Transportu </w:t>
      </w:r>
      <w:r w:rsidR="008D454D" w:rsidRPr="00813BCE">
        <w:rPr>
          <w:rFonts w:asciiTheme="minorHAnsi" w:hAnsiTheme="minorHAnsi" w:cstheme="minorHAnsi"/>
        </w:rPr>
        <w:t>zgodnie z</w:t>
      </w:r>
      <w:r w:rsidRPr="00813BCE">
        <w:rPr>
          <w:rFonts w:asciiTheme="minorHAnsi" w:hAnsiTheme="minorHAnsi" w:cstheme="minorHAnsi"/>
        </w:rPr>
        <w:t xml:space="preserve"> Wymagania</w:t>
      </w:r>
      <w:r w:rsidR="008D454D" w:rsidRPr="00813BCE">
        <w:rPr>
          <w:rFonts w:asciiTheme="minorHAnsi" w:hAnsiTheme="minorHAnsi" w:cstheme="minorHAnsi"/>
        </w:rPr>
        <w:t>mi Ogólnymi</w:t>
      </w:r>
      <w:r w:rsidRPr="00813BCE">
        <w:rPr>
          <w:rFonts w:asciiTheme="minorHAnsi" w:hAnsiTheme="minorHAnsi" w:cstheme="minorHAnsi"/>
        </w:rPr>
        <w:t>.</w:t>
      </w:r>
    </w:p>
    <w:p w14:paraId="01EE53CE" w14:textId="77777777" w:rsidR="00D66085" w:rsidRPr="00813BCE" w:rsidRDefault="00D66085" w:rsidP="00295604">
      <w:pPr>
        <w:pStyle w:val="Nagwek2"/>
        <w:numPr>
          <w:ilvl w:val="1"/>
          <w:numId w:val="13"/>
        </w:numPr>
        <w:tabs>
          <w:tab w:val="left" w:pos="1134"/>
        </w:tabs>
        <w:spacing w:line="276" w:lineRule="auto"/>
        <w:ind w:left="567" w:firstLine="0"/>
        <w:rPr>
          <w:rFonts w:asciiTheme="minorHAnsi" w:hAnsiTheme="minorHAnsi" w:cstheme="minorHAnsi"/>
          <w:sz w:val="22"/>
          <w:szCs w:val="22"/>
        </w:rPr>
      </w:pPr>
      <w:bookmarkStart w:id="212" w:name="_Toc387650686"/>
      <w:bookmarkStart w:id="213" w:name="_Toc490648089"/>
      <w:bookmarkStart w:id="214" w:name="_Toc121124528"/>
      <w:r w:rsidRPr="00813BCE">
        <w:rPr>
          <w:rFonts w:asciiTheme="minorHAnsi" w:hAnsiTheme="minorHAnsi" w:cstheme="minorHAnsi"/>
          <w:sz w:val="22"/>
          <w:szCs w:val="22"/>
        </w:rPr>
        <w:t>Wykonanie robót</w:t>
      </w:r>
      <w:bookmarkEnd w:id="212"/>
      <w:bookmarkEnd w:id="213"/>
      <w:bookmarkEnd w:id="214"/>
    </w:p>
    <w:p w14:paraId="2F11BFE8" w14:textId="7FDE5E83"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Beton towarowy otrzymywany od dostawcy może być używany w robotach tylko po zatwierdzeniu przez </w:t>
      </w:r>
      <w:r w:rsidR="00F212E7" w:rsidRPr="00813BCE">
        <w:rPr>
          <w:rFonts w:asciiTheme="minorHAnsi" w:hAnsiTheme="minorHAnsi" w:cstheme="minorHAnsi"/>
        </w:rPr>
        <w:t>Inspektora Nadzoru</w:t>
      </w:r>
      <w:r w:rsidRPr="00813BCE">
        <w:rPr>
          <w:rFonts w:asciiTheme="minorHAnsi" w:hAnsiTheme="minorHAnsi" w:cstheme="minorHAnsi"/>
        </w:rPr>
        <w:t xml:space="preserve">. Aprobata </w:t>
      </w:r>
      <w:r w:rsidR="00F212E7" w:rsidRPr="00813BCE">
        <w:rPr>
          <w:rFonts w:asciiTheme="minorHAnsi" w:hAnsiTheme="minorHAnsi" w:cstheme="minorHAnsi"/>
        </w:rPr>
        <w:t xml:space="preserve">Inspektora </w:t>
      </w:r>
      <w:r w:rsidRPr="00813BCE">
        <w:rPr>
          <w:rFonts w:asciiTheme="minorHAnsi" w:hAnsiTheme="minorHAnsi" w:cstheme="minorHAnsi"/>
        </w:rPr>
        <w:t xml:space="preserve">nie zostanie wydana do chwili zatwierdzenia przez </w:t>
      </w:r>
      <w:r w:rsidR="00F212E7" w:rsidRPr="00813BCE">
        <w:rPr>
          <w:rFonts w:asciiTheme="minorHAnsi" w:hAnsiTheme="minorHAnsi" w:cstheme="minorHAnsi"/>
        </w:rPr>
        <w:t>niego</w:t>
      </w:r>
      <w:r w:rsidR="00D42979" w:rsidRPr="00813BCE">
        <w:rPr>
          <w:rFonts w:asciiTheme="minorHAnsi" w:hAnsiTheme="minorHAnsi" w:cstheme="minorHAnsi"/>
        </w:rPr>
        <w:t xml:space="preserve"> </w:t>
      </w:r>
      <w:r w:rsidRPr="00813BCE">
        <w:rPr>
          <w:rFonts w:asciiTheme="minorHAnsi" w:hAnsiTheme="minorHAnsi" w:cstheme="minorHAnsi"/>
        </w:rPr>
        <w:t>organizacji i</w:t>
      </w:r>
      <w:r w:rsidR="008D454D" w:rsidRPr="00813BCE">
        <w:rPr>
          <w:rFonts w:asciiTheme="minorHAnsi" w:hAnsiTheme="minorHAnsi" w:cstheme="minorHAnsi"/>
        </w:rPr>
        <w:t xml:space="preserve"> </w:t>
      </w:r>
      <w:r w:rsidRPr="00813BCE">
        <w:rPr>
          <w:rFonts w:asciiTheme="minorHAnsi" w:hAnsiTheme="minorHAnsi" w:cstheme="minorHAnsi"/>
        </w:rPr>
        <w:t>kontroli produkcji oraz dostaw betonu towarowego i ich zgodności z</w:t>
      </w:r>
      <w:r w:rsidR="009E5F4D" w:rsidRPr="00813BCE">
        <w:rPr>
          <w:rFonts w:asciiTheme="minorHAnsi" w:hAnsiTheme="minorHAnsi" w:cstheme="minorHAnsi"/>
        </w:rPr>
        <w:t xml:space="preserve"> </w:t>
      </w:r>
      <w:r w:rsidRPr="00813BCE">
        <w:rPr>
          <w:rFonts w:asciiTheme="minorHAnsi" w:hAnsiTheme="minorHAnsi" w:cstheme="minorHAnsi"/>
        </w:rPr>
        <w:t xml:space="preserve">Wymaganiami Zamawiającego. Beton winien spełniać wymagania normy </w:t>
      </w:r>
      <w:r w:rsidR="009E5F4D" w:rsidRPr="00813BCE">
        <w:rPr>
          <w:rFonts w:asciiTheme="minorHAnsi" w:hAnsiTheme="minorHAnsi" w:cstheme="minorHAnsi"/>
        </w:rPr>
        <w:br/>
      </w:r>
      <w:r w:rsidR="00784956" w:rsidRPr="00813BCE">
        <w:lastRenderedPageBreak/>
        <w:t>PN-EN 206+A</w:t>
      </w:r>
      <w:r w:rsidR="00916721" w:rsidRPr="00813BCE">
        <w:t>2</w:t>
      </w:r>
      <w:r w:rsidR="00784956" w:rsidRPr="00813BCE">
        <w:t>:</w:t>
      </w:r>
      <w:r w:rsidR="00784956" w:rsidRPr="00813BCE">
        <w:rPr>
          <w:rFonts w:asciiTheme="minorHAnsi" w:hAnsiTheme="minorHAnsi" w:cstheme="minorHAnsi"/>
        </w:rPr>
        <w:t xml:space="preserve"> </w:t>
      </w:r>
      <w:r w:rsidRPr="00813BCE">
        <w:rPr>
          <w:rFonts w:asciiTheme="minorHAnsi" w:hAnsiTheme="minorHAnsi" w:cstheme="minorHAnsi"/>
        </w:rPr>
        <w:t>„</w:t>
      </w:r>
      <w:r w:rsidR="00784956" w:rsidRPr="00813BCE">
        <w:rPr>
          <w:rFonts w:asciiTheme="minorHAnsi" w:hAnsiTheme="minorHAnsi" w:cstheme="minorHAnsi"/>
        </w:rPr>
        <w:t>Beton -- Wymagania, właściwości, produkcja i zgodność</w:t>
      </w:r>
      <w:r w:rsidRPr="00813BCE">
        <w:rPr>
          <w:rFonts w:asciiTheme="minorHAnsi" w:hAnsiTheme="minorHAnsi" w:cstheme="minorHAnsi"/>
        </w:rPr>
        <w:t>”</w:t>
      </w:r>
      <w:r w:rsidR="00D42979" w:rsidRPr="00813BCE">
        <w:rPr>
          <w:rFonts w:asciiTheme="minorHAnsi" w:hAnsiTheme="minorHAnsi" w:cstheme="minorHAnsi"/>
        </w:rPr>
        <w:t>.</w:t>
      </w:r>
      <w:r w:rsidRPr="00813BCE">
        <w:rPr>
          <w:rFonts w:asciiTheme="minorHAnsi" w:hAnsiTheme="minorHAnsi" w:cstheme="minorHAnsi"/>
        </w:rPr>
        <w:t xml:space="preserve"> Dostawca betonu winien przedstawić atest zapewniający jakość dostarczanej mieszanki betonowej wraz z wynikami badań materiałów użytych do produkcji. Wytwórnia betonu towarowego, zgodnie z Wymaganiami określonymi w</w:t>
      </w:r>
      <w:r w:rsidR="00ED747A" w:rsidRPr="00813BCE">
        <w:rPr>
          <w:rFonts w:asciiTheme="minorHAnsi" w:hAnsiTheme="minorHAnsi" w:cstheme="minorHAnsi"/>
        </w:rPr>
        <w:t> </w:t>
      </w:r>
      <w:r w:rsidRPr="00813BCE">
        <w:rPr>
          <w:rFonts w:asciiTheme="minorHAnsi" w:hAnsiTheme="minorHAnsi" w:cstheme="minorHAnsi"/>
        </w:rPr>
        <w:t>niniejszym PFU musi mieć możliwość ciągłej produkcji betonu oraz potencjał do zaspokojenia codziennego zapotrzebowania betonu w</w:t>
      </w:r>
      <w:r w:rsidR="009E5FB7" w:rsidRPr="00813BCE">
        <w:rPr>
          <w:rFonts w:asciiTheme="minorHAnsi" w:hAnsiTheme="minorHAnsi" w:cstheme="minorHAnsi"/>
        </w:rPr>
        <w:t> </w:t>
      </w:r>
      <w:r w:rsidRPr="00813BCE">
        <w:rPr>
          <w:rFonts w:asciiTheme="minorHAnsi" w:hAnsiTheme="minorHAnsi" w:cstheme="minorHAnsi"/>
        </w:rPr>
        <w:t>zwi</w:t>
      </w:r>
      <w:r w:rsidR="00F212E7" w:rsidRPr="00813BCE">
        <w:rPr>
          <w:rFonts w:asciiTheme="minorHAnsi" w:hAnsiTheme="minorHAnsi" w:cstheme="minorHAnsi"/>
        </w:rPr>
        <w:t>ązku z </w:t>
      </w:r>
      <w:r w:rsidRPr="00813BCE">
        <w:rPr>
          <w:rFonts w:asciiTheme="minorHAnsi" w:hAnsiTheme="minorHAnsi" w:cstheme="minorHAnsi"/>
        </w:rPr>
        <w:t>realizacją Umowy.</w:t>
      </w:r>
    </w:p>
    <w:p w14:paraId="56FBF85B" w14:textId="77777777" w:rsidR="00D66085" w:rsidRPr="00813BCE" w:rsidRDefault="00D66085" w:rsidP="00B70829">
      <w:pPr>
        <w:pStyle w:val="Kolorowalistaakcent11"/>
        <w:shd w:val="clear" w:color="auto" w:fill="FFFFFF" w:themeFill="background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Formowanie konstrukcji i zagęszczanie betonu</w:t>
      </w:r>
    </w:p>
    <w:p w14:paraId="1B739A12" w14:textId="284751D0" w:rsidR="00D66085" w:rsidRPr="00813BCE" w:rsidRDefault="00D66085" w:rsidP="00B70829">
      <w:pPr>
        <w:pStyle w:val="Kolorowalistaakcent11"/>
        <w:shd w:val="clear" w:color="auto" w:fill="FFFFFF" w:themeFill="background1"/>
        <w:spacing w:after="0"/>
        <w:ind w:left="0"/>
        <w:contextualSpacing w:val="0"/>
        <w:jc w:val="both"/>
        <w:rPr>
          <w:rFonts w:asciiTheme="minorHAnsi" w:hAnsiTheme="minorHAnsi" w:cstheme="minorHAnsi"/>
        </w:rPr>
      </w:pPr>
      <w:r w:rsidRPr="00813BCE">
        <w:rPr>
          <w:rFonts w:asciiTheme="minorHAnsi" w:hAnsiTheme="minorHAnsi" w:cstheme="minorHAnsi"/>
        </w:rPr>
        <w:t xml:space="preserve">Wykonawca winien uzyskać pisemne pozwolenie </w:t>
      </w:r>
      <w:r w:rsidR="00F212E7" w:rsidRPr="00813BCE">
        <w:rPr>
          <w:rFonts w:asciiTheme="minorHAnsi" w:hAnsiTheme="minorHAnsi" w:cstheme="minorHAnsi"/>
        </w:rPr>
        <w:t xml:space="preserve">Inspektora Nadzoru </w:t>
      </w:r>
      <w:r w:rsidRPr="00813BCE">
        <w:rPr>
          <w:rFonts w:asciiTheme="minorHAnsi" w:hAnsiTheme="minorHAnsi" w:cstheme="minorHAnsi"/>
        </w:rPr>
        <w:t>na przystąpienie do rozpoczęcia robót związanych z formowaniem konstrukcji z betonu, przed jego rozpo</w:t>
      </w:r>
      <w:r w:rsidR="004579EF" w:rsidRPr="00813BCE">
        <w:rPr>
          <w:rFonts w:asciiTheme="minorHAnsi" w:hAnsiTheme="minorHAnsi" w:cstheme="minorHAnsi"/>
        </w:rPr>
        <w:t>częciem. Wszystkie urządzania i </w:t>
      </w:r>
      <w:r w:rsidRPr="00813BCE">
        <w:rPr>
          <w:rFonts w:asciiTheme="minorHAnsi" w:hAnsiTheme="minorHAnsi" w:cstheme="minorHAnsi"/>
        </w:rPr>
        <w:t>materiały niezbędne do prawidłowego wykonania robót winny znajdować się na terenie budowy, a</w:t>
      </w:r>
      <w:r w:rsidR="009E5FB7" w:rsidRPr="00813BCE">
        <w:rPr>
          <w:rFonts w:asciiTheme="minorHAnsi" w:hAnsiTheme="minorHAnsi" w:cstheme="minorHAnsi"/>
        </w:rPr>
        <w:t> </w:t>
      </w:r>
      <w:r w:rsidRPr="00813BCE">
        <w:rPr>
          <w:rFonts w:asciiTheme="minorHAnsi" w:hAnsiTheme="minorHAnsi" w:cstheme="minorHAnsi"/>
        </w:rPr>
        <w:t>Wykonawca winien wykazywać gotowość do rozpoczęcia tych robót. Gotowy beton winien być dostarczony niezwłocznie po jego</w:t>
      </w:r>
      <w:r w:rsidR="00AB4742">
        <w:rPr>
          <w:rFonts w:asciiTheme="minorHAnsi" w:hAnsiTheme="minorHAnsi" w:cstheme="minorHAnsi"/>
        </w:rPr>
        <w:t xml:space="preserve"> przygotowaniu, bezpośrednio na </w:t>
      </w:r>
      <w:r w:rsidRPr="00813BCE">
        <w:rPr>
          <w:rFonts w:asciiTheme="minorHAnsi" w:hAnsiTheme="minorHAnsi" w:cstheme="minorHAnsi"/>
        </w:rPr>
        <w:t>miejsce prowadzeni</w:t>
      </w:r>
      <w:r w:rsidR="00FB614D" w:rsidRPr="00813BCE">
        <w:rPr>
          <w:rFonts w:asciiTheme="minorHAnsi" w:hAnsiTheme="minorHAnsi" w:cstheme="minorHAnsi"/>
        </w:rPr>
        <w:t>a</w:t>
      </w:r>
      <w:r w:rsidRPr="00813BCE">
        <w:rPr>
          <w:rFonts w:asciiTheme="minorHAnsi" w:hAnsiTheme="minorHAnsi" w:cstheme="minorHAnsi"/>
        </w:rPr>
        <w:t xml:space="preserve"> robót, w czasie nie dłuższym niż 20 minut od wymieszania składników.</w:t>
      </w:r>
    </w:p>
    <w:p w14:paraId="3CEA644E" w14:textId="5A8040DE" w:rsidR="00D66085" w:rsidRPr="00813BCE" w:rsidRDefault="00D66085" w:rsidP="00B70829">
      <w:pPr>
        <w:pStyle w:val="Kolorowalistaakcent11"/>
        <w:shd w:val="clear" w:color="auto" w:fill="FFFFFF" w:themeFill="background1"/>
        <w:spacing w:after="0"/>
        <w:ind w:left="0"/>
        <w:contextualSpacing w:val="0"/>
        <w:jc w:val="both"/>
        <w:rPr>
          <w:rFonts w:asciiTheme="minorHAnsi" w:hAnsiTheme="minorHAnsi" w:cstheme="minorHAnsi"/>
        </w:rPr>
      </w:pPr>
      <w:r w:rsidRPr="00813BCE">
        <w:rPr>
          <w:rFonts w:asciiTheme="minorHAnsi" w:hAnsiTheme="minorHAnsi" w:cstheme="minorHAnsi"/>
        </w:rPr>
        <w:t>Betonowanie należy wykonywać w sposób ciągły, pomiędzy</w:t>
      </w:r>
      <w:r w:rsidR="00AB4742">
        <w:rPr>
          <w:rFonts w:asciiTheme="minorHAnsi" w:hAnsiTheme="minorHAnsi" w:cstheme="minorHAnsi"/>
        </w:rPr>
        <w:t xml:space="preserve"> przerwami konstrukcyjnymi. Nie </w:t>
      </w:r>
      <w:r w:rsidRPr="00813BCE">
        <w:rPr>
          <w:rFonts w:asciiTheme="minorHAnsi" w:hAnsiTheme="minorHAnsi" w:cstheme="minorHAnsi"/>
        </w:rPr>
        <w:t xml:space="preserve">można robić przerw w procesie betonowania bez uprzedniego uzyskania zezwolenia </w:t>
      </w:r>
      <w:r w:rsidR="00F212E7" w:rsidRPr="00813BCE">
        <w:rPr>
          <w:rFonts w:asciiTheme="minorHAnsi" w:hAnsiTheme="minorHAnsi" w:cstheme="minorHAnsi"/>
        </w:rPr>
        <w:t>Inspektora Nadzoru</w:t>
      </w:r>
      <w:r w:rsidRPr="00813BCE">
        <w:rPr>
          <w:rFonts w:asciiTheme="minorHAnsi" w:hAnsiTheme="minorHAnsi" w:cstheme="minorHAnsi"/>
        </w:rPr>
        <w:t>. Jeżeli zajdzie konieczność wykonania takiej przerwy Wykonawca winien podjąć odpowiednie środki ostrożności w celu zapewnienia odpowiedniego połącznia betonu później wylanego z betonem wylanym uprzednio.</w:t>
      </w:r>
    </w:p>
    <w:p w14:paraId="0716CDEB" w14:textId="4B7EDF99" w:rsidR="00D66085" w:rsidRPr="00813BCE" w:rsidRDefault="00D66085" w:rsidP="00B70829">
      <w:pPr>
        <w:pStyle w:val="Kolorowalistaakcent11"/>
        <w:shd w:val="clear" w:color="auto" w:fill="FFFFFF" w:themeFill="background1"/>
        <w:spacing w:after="0"/>
        <w:ind w:left="0"/>
        <w:contextualSpacing w:val="0"/>
        <w:jc w:val="both"/>
        <w:rPr>
          <w:rFonts w:asciiTheme="minorHAnsi" w:hAnsiTheme="minorHAnsi" w:cstheme="minorHAnsi"/>
        </w:rPr>
      </w:pPr>
      <w:r w:rsidRPr="00813BCE">
        <w:rPr>
          <w:rFonts w:asciiTheme="minorHAnsi" w:hAnsiTheme="minorHAnsi" w:cstheme="minorHAnsi"/>
        </w:rPr>
        <w:t>Beton należy układać w zatwierdzonych ilościach, w poziomych warstwach o</w:t>
      </w:r>
      <w:r w:rsidR="0056627C" w:rsidRPr="00813BCE">
        <w:rPr>
          <w:rFonts w:asciiTheme="minorHAnsi" w:hAnsiTheme="minorHAnsi" w:cstheme="minorHAnsi"/>
        </w:rPr>
        <w:t xml:space="preserve"> </w:t>
      </w:r>
      <w:r w:rsidRPr="00813BCE">
        <w:rPr>
          <w:rFonts w:asciiTheme="minorHAnsi" w:hAnsiTheme="minorHAnsi" w:cstheme="minorHAnsi"/>
        </w:rPr>
        <w:t>grubościach umożliwiających dokładne połącznie z warstwami leżącymi poniżej poprzez zagęszczenie wibracyjne lub ubijanie betonu. Mieszanka beton</w:t>
      </w:r>
      <w:r w:rsidR="0056627C" w:rsidRPr="00813BCE">
        <w:rPr>
          <w:rFonts w:asciiTheme="minorHAnsi" w:hAnsiTheme="minorHAnsi" w:cstheme="minorHAnsi"/>
        </w:rPr>
        <w:t>u</w:t>
      </w:r>
      <w:r w:rsidRPr="00813BCE">
        <w:rPr>
          <w:rFonts w:asciiTheme="minorHAnsi" w:hAnsiTheme="minorHAnsi" w:cstheme="minorHAnsi"/>
        </w:rPr>
        <w:t xml:space="preserve"> winna by</w:t>
      </w:r>
      <w:r w:rsidR="00AB4742">
        <w:rPr>
          <w:rFonts w:asciiTheme="minorHAnsi" w:hAnsiTheme="minorHAnsi" w:cstheme="minorHAnsi"/>
        </w:rPr>
        <w:t>ć dostarczana w sposób ciągły i </w:t>
      </w:r>
      <w:r w:rsidRPr="00813BCE">
        <w:rPr>
          <w:rFonts w:asciiTheme="minorHAnsi" w:hAnsiTheme="minorHAnsi" w:cstheme="minorHAnsi"/>
        </w:rPr>
        <w:t>układana równomiernie w warstwach o grubości 30-40cm.</w:t>
      </w:r>
    </w:p>
    <w:p w14:paraId="10E67216"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Betonowanie w okresie letnim</w:t>
      </w:r>
    </w:p>
    <w:p w14:paraId="73B374EE"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Betonowanie w okresie letnim należy prowadzić zgodnie z wytycznymi branżowymi. W okresie letnim Wykonawca winien ze szczególną uwag</w:t>
      </w:r>
      <w:r w:rsidR="00342E41" w:rsidRPr="00813BCE">
        <w:rPr>
          <w:rFonts w:asciiTheme="minorHAnsi" w:hAnsiTheme="minorHAnsi" w:cstheme="minorHAnsi"/>
        </w:rPr>
        <w:t>ą</w:t>
      </w:r>
      <w:r w:rsidRPr="00813BCE">
        <w:rPr>
          <w:rFonts w:asciiTheme="minorHAnsi" w:hAnsiTheme="minorHAnsi" w:cstheme="minorHAnsi"/>
        </w:rPr>
        <w:t xml:space="preserve"> prowadzić prace betoniarskie tak, aby uniknąć pękania i</w:t>
      </w:r>
      <w:r w:rsidR="0056627C" w:rsidRPr="00813BCE">
        <w:rPr>
          <w:rFonts w:asciiTheme="minorHAnsi" w:hAnsiTheme="minorHAnsi" w:cstheme="minorHAnsi"/>
        </w:rPr>
        <w:t xml:space="preserve"> </w:t>
      </w:r>
      <w:r w:rsidRPr="00813BCE">
        <w:rPr>
          <w:rFonts w:asciiTheme="minorHAnsi" w:hAnsiTheme="minorHAnsi" w:cstheme="minorHAnsi"/>
        </w:rPr>
        <w:t>kruszenia się betonu. W</w:t>
      </w:r>
      <w:r w:rsidR="0056627C" w:rsidRPr="00813BCE">
        <w:rPr>
          <w:rFonts w:asciiTheme="minorHAnsi" w:hAnsiTheme="minorHAnsi" w:cstheme="minorHAnsi"/>
        </w:rPr>
        <w:t xml:space="preserve"> </w:t>
      </w:r>
      <w:r w:rsidRPr="00813BCE">
        <w:rPr>
          <w:rFonts w:asciiTheme="minorHAnsi" w:hAnsiTheme="minorHAnsi" w:cstheme="minorHAnsi"/>
        </w:rPr>
        <w:t>okresie wysokich temperatur beton należy umieszczać w konstrukcjach rano lub wieczorem. Wykonawca winien przestrzegać wszelkich zaleceń odnośnie pielęgnacji betonu. Szalunki należy zabezpieczyć przed bezpośrednim działaniem promieni słonecznych, zarówno przed formowaniem jak i</w:t>
      </w:r>
      <w:r w:rsidR="0056627C" w:rsidRPr="00813BCE">
        <w:rPr>
          <w:rFonts w:asciiTheme="minorHAnsi" w:hAnsiTheme="minorHAnsi" w:cstheme="minorHAnsi"/>
        </w:rPr>
        <w:t xml:space="preserve"> </w:t>
      </w:r>
      <w:r w:rsidRPr="00813BCE">
        <w:rPr>
          <w:rFonts w:asciiTheme="minorHAnsi" w:hAnsiTheme="minorHAnsi" w:cstheme="minorHAnsi"/>
        </w:rPr>
        <w:t>w</w:t>
      </w:r>
      <w:r w:rsidR="0056627C" w:rsidRPr="00813BCE">
        <w:rPr>
          <w:rFonts w:asciiTheme="minorHAnsi" w:hAnsiTheme="minorHAnsi" w:cstheme="minorHAnsi"/>
        </w:rPr>
        <w:t xml:space="preserve"> </w:t>
      </w:r>
      <w:r w:rsidRPr="00813BCE">
        <w:rPr>
          <w:rFonts w:asciiTheme="minorHAnsi" w:hAnsiTheme="minorHAnsi" w:cstheme="minorHAnsi"/>
        </w:rPr>
        <w:t>trakcie wiązania.</w:t>
      </w:r>
    </w:p>
    <w:p w14:paraId="4699BE7B"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Wykonawca winien stosować środki zapewniające utrzymanie jak najniższej temperatury zbrojenia wystającego z betonowych konstrukcji. W razie konieczności Wykonawca zobowiązany jest do schładzania betonu z zastosowaniem metod zatwierdzonych przez </w:t>
      </w:r>
      <w:r w:rsidR="00F212E7" w:rsidRPr="00813BCE">
        <w:rPr>
          <w:rFonts w:asciiTheme="minorHAnsi" w:hAnsiTheme="minorHAnsi" w:cstheme="minorHAnsi"/>
        </w:rPr>
        <w:t>Inspektora Nadzoru</w:t>
      </w:r>
      <w:r w:rsidRPr="00813BCE">
        <w:rPr>
          <w:rFonts w:asciiTheme="minorHAnsi" w:hAnsiTheme="minorHAnsi" w:cstheme="minorHAnsi"/>
        </w:rPr>
        <w:t>. Betonowanie w</w:t>
      </w:r>
      <w:r w:rsidR="00FB614D" w:rsidRPr="00813BCE">
        <w:rPr>
          <w:rFonts w:asciiTheme="minorHAnsi" w:hAnsiTheme="minorHAnsi" w:cstheme="minorHAnsi"/>
        </w:rPr>
        <w:t> </w:t>
      </w:r>
      <w:r w:rsidRPr="00813BCE">
        <w:rPr>
          <w:rFonts w:asciiTheme="minorHAnsi" w:hAnsiTheme="minorHAnsi" w:cstheme="minorHAnsi"/>
        </w:rPr>
        <w:t xml:space="preserve">wysokiej temperaturze definiowane jest jako wykonywane w warunkach wysokiej temperatury powietrza, niskiej wilgotności względnej i niskiej prędkości wiatru, które to warunki mogą ujemnie wpływać na jakość świeżego lub stwardniałego betonu albo wpływać na zmianę jego właściwości. Nie dopuszcza się wykonywania betonowania, gdy temperatura powietrza przekracza </w:t>
      </w:r>
      <w:r w:rsidR="00FB614D" w:rsidRPr="00813BCE">
        <w:rPr>
          <w:rFonts w:asciiTheme="minorHAnsi" w:hAnsiTheme="minorHAnsi" w:cstheme="minorHAnsi"/>
        </w:rPr>
        <w:t>+</w:t>
      </w:r>
      <w:r w:rsidRPr="00813BCE">
        <w:rPr>
          <w:rFonts w:asciiTheme="minorHAnsi" w:hAnsiTheme="minorHAnsi" w:cstheme="minorHAnsi"/>
        </w:rPr>
        <w:t xml:space="preserve">35°C, a temperatura betonu jest wyższa niż </w:t>
      </w:r>
      <w:r w:rsidR="00072B89" w:rsidRPr="00813BCE">
        <w:rPr>
          <w:rFonts w:asciiTheme="minorHAnsi" w:hAnsiTheme="minorHAnsi" w:cstheme="minorHAnsi"/>
        </w:rPr>
        <w:t>+</w:t>
      </w:r>
      <w:r w:rsidRPr="00813BCE">
        <w:rPr>
          <w:rFonts w:asciiTheme="minorHAnsi" w:hAnsiTheme="minorHAnsi" w:cstheme="minorHAnsi"/>
        </w:rPr>
        <w:t>30°C.</w:t>
      </w:r>
    </w:p>
    <w:p w14:paraId="132D3D71"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Temperaturę betonu podzielonego na partie w czasie jego lania należy utrzymywać na możliwie niskim poziomie, nieprzekraczającym </w:t>
      </w:r>
      <w:r w:rsidR="00072B89" w:rsidRPr="00813BCE">
        <w:rPr>
          <w:rFonts w:asciiTheme="minorHAnsi" w:hAnsiTheme="minorHAnsi" w:cstheme="minorHAnsi"/>
        </w:rPr>
        <w:t>+</w:t>
      </w:r>
      <w:r w:rsidRPr="00813BCE">
        <w:rPr>
          <w:rFonts w:asciiTheme="minorHAnsi" w:hAnsiTheme="minorHAnsi" w:cstheme="minorHAnsi"/>
        </w:rPr>
        <w:t>30°C. Wykonawca winien stosować się do zaleceń zawartych w </w:t>
      </w:r>
      <w:r w:rsidR="00342E41" w:rsidRPr="00813BCE">
        <w:rPr>
          <w:rFonts w:asciiTheme="minorHAnsi" w:hAnsiTheme="minorHAnsi" w:cstheme="minorHAnsi"/>
        </w:rPr>
        <w:t xml:space="preserve">Normach, Warunkach Technicznych i instrukcjach </w:t>
      </w:r>
      <w:r w:rsidRPr="00813BCE">
        <w:rPr>
          <w:rFonts w:asciiTheme="minorHAnsi" w:hAnsiTheme="minorHAnsi" w:cstheme="minorHAnsi"/>
        </w:rPr>
        <w:t>dotyczących praktyki betonowania w wysokich temperaturach.</w:t>
      </w:r>
    </w:p>
    <w:p w14:paraId="3C13C75B" w14:textId="77777777" w:rsidR="00813BCE" w:rsidRDefault="00813BCE" w:rsidP="00B70829">
      <w:pPr>
        <w:pStyle w:val="Kolorowalistaakcent11"/>
        <w:spacing w:before="120" w:after="120"/>
        <w:ind w:left="142"/>
        <w:contextualSpacing w:val="0"/>
        <w:jc w:val="both"/>
        <w:rPr>
          <w:rFonts w:asciiTheme="minorHAnsi" w:hAnsiTheme="minorHAnsi" w:cstheme="minorHAnsi"/>
          <w:i/>
          <w:u w:val="single"/>
        </w:rPr>
      </w:pPr>
      <w:bookmarkStart w:id="215" w:name="_Toc93292582"/>
      <w:bookmarkStart w:id="216" w:name="_Toc50284850"/>
      <w:bookmarkStart w:id="217" w:name="_Toc31546613"/>
    </w:p>
    <w:p w14:paraId="5DD3B790" w14:textId="77777777" w:rsidR="00813BCE" w:rsidRDefault="00813BCE" w:rsidP="00B70829">
      <w:pPr>
        <w:pStyle w:val="Kolorowalistaakcent11"/>
        <w:spacing w:before="120" w:after="120"/>
        <w:ind w:left="142"/>
        <w:contextualSpacing w:val="0"/>
        <w:jc w:val="both"/>
        <w:rPr>
          <w:rFonts w:asciiTheme="minorHAnsi" w:hAnsiTheme="minorHAnsi" w:cstheme="minorHAnsi"/>
          <w:i/>
          <w:u w:val="single"/>
        </w:rPr>
      </w:pPr>
    </w:p>
    <w:p w14:paraId="499AD9D6"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lastRenderedPageBreak/>
        <w:t>Betonowanie w niskiej temperaturze</w:t>
      </w:r>
      <w:bookmarkEnd w:id="215"/>
      <w:bookmarkEnd w:id="216"/>
      <w:bookmarkEnd w:id="217"/>
    </w:p>
    <w:p w14:paraId="54A3D303"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Betonu nie można </w:t>
      </w:r>
      <w:r w:rsidR="002F631F" w:rsidRPr="00813BCE">
        <w:rPr>
          <w:rFonts w:asciiTheme="minorHAnsi" w:hAnsiTheme="minorHAnsi" w:cstheme="minorHAnsi"/>
        </w:rPr>
        <w:t>przygotowywać</w:t>
      </w:r>
      <w:r w:rsidRPr="00813BCE">
        <w:rPr>
          <w:rFonts w:asciiTheme="minorHAnsi" w:hAnsiTheme="minorHAnsi" w:cstheme="minorHAnsi"/>
        </w:rPr>
        <w:t xml:space="preserve"> przy użyciu materiałów wystawionych na działanie mrozu, chyba że zostanie przywrócona ich właściwa temperatura. Betonowania nie wolno wykonywać na zamarzniętym podłożu</w:t>
      </w:r>
      <w:r w:rsidR="002F631F" w:rsidRPr="00813BCE">
        <w:rPr>
          <w:rFonts w:asciiTheme="minorHAnsi" w:hAnsiTheme="minorHAnsi" w:cstheme="minorHAnsi"/>
        </w:rPr>
        <w:t>,</w:t>
      </w:r>
      <w:r w:rsidRPr="00813BCE">
        <w:rPr>
          <w:rFonts w:asciiTheme="minorHAnsi" w:hAnsiTheme="minorHAnsi" w:cstheme="minorHAnsi"/>
        </w:rPr>
        <w:t xml:space="preserve"> ani w zamarzniętym szalunku. Do</w:t>
      </w:r>
      <w:r w:rsidR="00342E41" w:rsidRPr="00813BCE">
        <w:rPr>
          <w:rFonts w:asciiTheme="minorHAnsi" w:hAnsiTheme="minorHAnsi" w:cstheme="minorHAnsi"/>
        </w:rPr>
        <w:t xml:space="preserve"> </w:t>
      </w:r>
      <w:r w:rsidRPr="00813BCE">
        <w:rPr>
          <w:rFonts w:asciiTheme="minorHAnsi" w:hAnsiTheme="minorHAnsi" w:cstheme="minorHAnsi"/>
        </w:rPr>
        <w:t>czasu osiągnięcia przez beton wytrzymałości 5</w:t>
      </w:r>
      <w:r w:rsidR="00342E41" w:rsidRPr="00813BCE">
        <w:rPr>
          <w:rFonts w:asciiTheme="minorHAnsi" w:hAnsiTheme="minorHAnsi" w:cstheme="minorHAnsi"/>
        </w:rPr>
        <w:t> </w:t>
      </w:r>
      <w:r w:rsidRPr="00813BCE">
        <w:rPr>
          <w:rFonts w:asciiTheme="minorHAnsi" w:hAnsiTheme="minorHAnsi" w:cstheme="minorHAnsi"/>
        </w:rPr>
        <w:t>N/m</w:t>
      </w:r>
      <w:r w:rsidRPr="00813BCE">
        <w:rPr>
          <w:rFonts w:asciiTheme="minorHAnsi" w:hAnsiTheme="minorHAnsi" w:cstheme="minorHAnsi"/>
          <w:vertAlign w:val="superscript"/>
        </w:rPr>
        <w:t>2</w:t>
      </w:r>
      <w:r w:rsidR="002F631F" w:rsidRPr="00813BCE">
        <w:rPr>
          <w:rFonts w:asciiTheme="minorHAnsi" w:hAnsiTheme="minorHAnsi" w:cstheme="minorHAnsi"/>
        </w:rPr>
        <w:t>,</w:t>
      </w:r>
      <w:r w:rsidRPr="00813BCE">
        <w:rPr>
          <w:rFonts w:asciiTheme="minorHAnsi" w:hAnsiTheme="minorHAnsi" w:cstheme="minorHAnsi"/>
        </w:rPr>
        <w:t xml:space="preserve"> temperatura układanego betonu nie może być w żadnym punkcie niższa niż </w:t>
      </w:r>
      <w:r w:rsidR="00072B89" w:rsidRPr="00813BCE">
        <w:rPr>
          <w:rFonts w:asciiTheme="minorHAnsi" w:hAnsiTheme="minorHAnsi" w:cstheme="minorHAnsi"/>
        </w:rPr>
        <w:t>+</w:t>
      </w:r>
      <w:r w:rsidRPr="00813BCE">
        <w:rPr>
          <w:rFonts w:asciiTheme="minorHAnsi" w:hAnsiTheme="minorHAnsi" w:cstheme="minorHAnsi"/>
        </w:rPr>
        <w:t>5°C dla betonu opartego o cementy CEM I oraz 10°C dla beton</w:t>
      </w:r>
      <w:r w:rsidR="002F631F" w:rsidRPr="00813BCE">
        <w:rPr>
          <w:rFonts w:asciiTheme="minorHAnsi" w:hAnsiTheme="minorHAnsi" w:cstheme="minorHAnsi"/>
        </w:rPr>
        <w:t>ów opartych o cementy grupy CEM </w:t>
      </w:r>
      <w:r w:rsidRPr="00813BCE">
        <w:rPr>
          <w:rFonts w:asciiTheme="minorHAnsi" w:hAnsiTheme="minorHAnsi" w:cstheme="minorHAnsi"/>
        </w:rPr>
        <w:t xml:space="preserve">II i CEM III. Betonowanie w temperaturze powietrza niższej niż </w:t>
      </w:r>
      <w:r w:rsidR="00072B89" w:rsidRPr="00813BCE">
        <w:rPr>
          <w:rFonts w:asciiTheme="minorHAnsi" w:hAnsiTheme="minorHAnsi" w:cstheme="minorHAnsi"/>
        </w:rPr>
        <w:t>+</w:t>
      </w:r>
      <w:r w:rsidRPr="00813BCE">
        <w:rPr>
          <w:rFonts w:asciiTheme="minorHAnsi" w:hAnsiTheme="minorHAnsi" w:cstheme="minorHAnsi"/>
        </w:rPr>
        <w:t>2°C jest dozwolone wyłącznie, jeżeli:</w:t>
      </w:r>
    </w:p>
    <w:p w14:paraId="2BE305FD" w14:textId="77777777" w:rsidR="00D66085" w:rsidRPr="00813BCE" w:rsidRDefault="00D66085" w:rsidP="00060EFD">
      <w:pPr>
        <w:numPr>
          <w:ilvl w:val="0"/>
          <w:numId w:val="31"/>
        </w:numPr>
        <w:tabs>
          <w:tab w:val="num" w:pos="567"/>
          <w:tab w:val="left" w:pos="2127"/>
        </w:tabs>
        <w:spacing w:line="276" w:lineRule="auto"/>
        <w:ind w:left="567" w:hanging="283"/>
        <w:jc w:val="both"/>
      </w:pPr>
      <w:r w:rsidRPr="00813BCE">
        <w:t>kruszywa i woda domieszkowa są wolne od śniegu, lodu i szronu,</w:t>
      </w:r>
    </w:p>
    <w:p w14:paraId="3F6983F7" w14:textId="77777777" w:rsidR="00D66085" w:rsidRPr="00813BCE" w:rsidRDefault="00D66085" w:rsidP="00060EFD">
      <w:pPr>
        <w:numPr>
          <w:ilvl w:val="0"/>
          <w:numId w:val="31"/>
        </w:numPr>
        <w:tabs>
          <w:tab w:val="num" w:pos="567"/>
          <w:tab w:val="left" w:pos="2127"/>
        </w:tabs>
        <w:spacing w:line="276" w:lineRule="auto"/>
        <w:ind w:left="567" w:hanging="283"/>
        <w:jc w:val="both"/>
      </w:pPr>
      <w:r w:rsidRPr="00813BCE">
        <w:t>żadna z powierzchni, z którymi świeży beton będzie się stykał, łącznie z szalowaniem, zbrojeniem, stalą sprężającą i betonem stwardniałym, nie zaw</w:t>
      </w:r>
      <w:r w:rsidR="00DF16F4" w:rsidRPr="00813BCE">
        <w:t>ierają śniegu, lodu i szronu, a </w:t>
      </w:r>
      <w:r w:rsidRPr="00813BCE">
        <w:t>ich temperatura jest zbliżona do temperatury świeżego betonu,</w:t>
      </w:r>
    </w:p>
    <w:p w14:paraId="4DF87864" w14:textId="77777777" w:rsidR="00D66085" w:rsidRPr="00813BCE" w:rsidRDefault="00D66085" w:rsidP="00060EFD">
      <w:pPr>
        <w:numPr>
          <w:ilvl w:val="0"/>
          <w:numId w:val="31"/>
        </w:numPr>
        <w:tabs>
          <w:tab w:val="num" w:pos="567"/>
          <w:tab w:val="left" w:pos="2127"/>
        </w:tabs>
        <w:spacing w:line="276" w:lineRule="auto"/>
        <w:ind w:left="567" w:hanging="283"/>
        <w:jc w:val="both"/>
      </w:pPr>
      <w:r w:rsidRPr="00813BCE">
        <w:t xml:space="preserve">temperatura świeżego betonu w momencie układania i wlewania do szalowania nie jest niższa niż </w:t>
      </w:r>
      <w:r w:rsidR="00072B89" w:rsidRPr="00813BCE">
        <w:t>+</w:t>
      </w:r>
      <w:r w:rsidRPr="00813BCE">
        <w:t xml:space="preserve">5°C lub </w:t>
      </w:r>
      <w:r w:rsidR="00072B89" w:rsidRPr="00813BCE">
        <w:t>+</w:t>
      </w:r>
      <w:r w:rsidRPr="00813BCE">
        <w:t>10°C w zależności od stosowanego rodzaju cementu.</w:t>
      </w:r>
    </w:p>
    <w:p w14:paraId="502F701D"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Wykonawca winien utrzymywać wymaganą temperaturę betonu </w:t>
      </w:r>
      <w:r w:rsidR="00C60008" w:rsidRPr="00813BCE">
        <w:rPr>
          <w:rFonts w:asciiTheme="minorHAnsi" w:hAnsiTheme="minorHAnsi" w:cstheme="minorHAnsi"/>
        </w:rPr>
        <w:t>z wykorzystaniem</w:t>
      </w:r>
      <w:r w:rsidRPr="00813BCE">
        <w:rPr>
          <w:rFonts w:asciiTheme="minorHAnsi" w:hAnsiTheme="minorHAnsi" w:cstheme="minorHAnsi"/>
        </w:rPr>
        <w:t xml:space="preserve"> zatwierdzonych przez </w:t>
      </w:r>
      <w:r w:rsidR="00341C67" w:rsidRPr="00813BCE">
        <w:rPr>
          <w:rFonts w:asciiTheme="minorHAnsi" w:hAnsiTheme="minorHAnsi" w:cstheme="minorHAnsi"/>
        </w:rPr>
        <w:t xml:space="preserve">Inspektora Nadzoru </w:t>
      </w:r>
      <w:r w:rsidRPr="00813BCE">
        <w:rPr>
          <w:rFonts w:asciiTheme="minorHAnsi" w:hAnsiTheme="minorHAnsi" w:cstheme="minorHAnsi"/>
        </w:rPr>
        <w:t>metod, w szczególności:</w:t>
      </w:r>
    </w:p>
    <w:p w14:paraId="46ECF5EE" w14:textId="77777777" w:rsidR="00D66085" w:rsidRPr="00813BCE" w:rsidRDefault="00D66085" w:rsidP="00060EFD">
      <w:pPr>
        <w:numPr>
          <w:ilvl w:val="0"/>
          <w:numId w:val="31"/>
        </w:numPr>
        <w:tabs>
          <w:tab w:val="num" w:pos="567"/>
          <w:tab w:val="left" w:pos="2127"/>
        </w:tabs>
        <w:spacing w:line="276" w:lineRule="auto"/>
        <w:ind w:left="567" w:hanging="283"/>
        <w:jc w:val="both"/>
      </w:pPr>
      <w:r w:rsidRPr="00813BCE">
        <w:t xml:space="preserve">podgrzewanie wody zarobowej i kruszywa. Jeżeli woda jest podgrzewana powyżej </w:t>
      </w:r>
      <w:r w:rsidR="006A469D" w:rsidRPr="00813BCE">
        <w:t>+</w:t>
      </w:r>
      <w:r w:rsidRPr="00813BCE">
        <w:t xml:space="preserve">60°C, Wykonawca winien ją zmieszać z kruszywem, zanim zetknie się z cementem, maksymalna temperatura wody zarobowej nie może przekraczać </w:t>
      </w:r>
      <w:r w:rsidR="006A469D" w:rsidRPr="00813BCE">
        <w:t>+</w:t>
      </w:r>
      <w:r w:rsidRPr="00813BCE">
        <w:t>85°C,</w:t>
      </w:r>
    </w:p>
    <w:p w14:paraId="0BA38CCC" w14:textId="77777777" w:rsidR="00D66085" w:rsidRPr="00813BCE" w:rsidRDefault="00D66085" w:rsidP="00060EFD">
      <w:pPr>
        <w:numPr>
          <w:ilvl w:val="0"/>
          <w:numId w:val="31"/>
        </w:numPr>
        <w:tabs>
          <w:tab w:val="num" w:pos="567"/>
          <w:tab w:val="left" w:pos="2127"/>
        </w:tabs>
        <w:spacing w:line="276" w:lineRule="auto"/>
        <w:ind w:left="567" w:hanging="283"/>
        <w:jc w:val="both"/>
      </w:pPr>
      <w:r w:rsidRPr="00813BCE">
        <w:t>zwiększenie zawartości cementu w mieszance,</w:t>
      </w:r>
    </w:p>
    <w:p w14:paraId="1C5D1FB7" w14:textId="77777777" w:rsidR="00D66085" w:rsidRPr="00813BCE" w:rsidRDefault="00D66085" w:rsidP="00060EFD">
      <w:pPr>
        <w:numPr>
          <w:ilvl w:val="0"/>
          <w:numId w:val="31"/>
        </w:numPr>
        <w:tabs>
          <w:tab w:val="num" w:pos="567"/>
          <w:tab w:val="left" w:pos="2127"/>
        </w:tabs>
        <w:spacing w:line="276" w:lineRule="auto"/>
        <w:ind w:left="567" w:hanging="283"/>
        <w:jc w:val="both"/>
      </w:pPr>
      <w:r w:rsidRPr="00813BCE">
        <w:t>stosowanie cementu wyższej marki lub domieszki przyspieszającej proces twardnienia betonu (domieszki zimowe) nie zawierające</w:t>
      </w:r>
      <w:r w:rsidR="00C60008" w:rsidRPr="00813BCE">
        <w:t>j</w:t>
      </w:r>
      <w:r w:rsidRPr="00813BCE">
        <w:t xml:space="preserve"> chlorków, nie zalecane są domieszki przyspieszające oparte o związki </w:t>
      </w:r>
      <w:proofErr w:type="spellStart"/>
      <w:r w:rsidRPr="00813BCE">
        <w:t>rodaninowe</w:t>
      </w:r>
      <w:proofErr w:type="spellEnd"/>
      <w:r w:rsidRPr="00813BCE">
        <w:t xml:space="preserve">. Stosowanie domieszek przyspieszających twardnienie betonu winno być łączone ze stosowaniem plastyfikatorów lub </w:t>
      </w:r>
      <w:proofErr w:type="spellStart"/>
      <w:r w:rsidRPr="00813BCE">
        <w:t>superplastyfikatorów</w:t>
      </w:r>
      <w:proofErr w:type="spellEnd"/>
      <w:r w:rsidRPr="00813BCE">
        <w:t xml:space="preserve"> przy zagwarantowanej przez producenta zgodności stosowanych domieszek do betonu, domieszki winny pochodzić od jednego producenta,</w:t>
      </w:r>
    </w:p>
    <w:p w14:paraId="3B966C66" w14:textId="77777777" w:rsidR="00D66085" w:rsidRPr="00813BCE" w:rsidRDefault="00D66085" w:rsidP="00060EFD">
      <w:pPr>
        <w:numPr>
          <w:ilvl w:val="0"/>
          <w:numId w:val="31"/>
        </w:numPr>
        <w:tabs>
          <w:tab w:val="num" w:pos="567"/>
          <w:tab w:val="left" w:pos="2127"/>
        </w:tabs>
        <w:spacing w:line="276" w:lineRule="auto"/>
        <w:ind w:left="567" w:hanging="283"/>
        <w:jc w:val="both"/>
      </w:pPr>
      <w:r w:rsidRPr="00813BCE">
        <w:t>pokrywanie górnych powierzchni elementów materiałem izolacyjnym,</w:t>
      </w:r>
    </w:p>
    <w:p w14:paraId="14C95262" w14:textId="77777777" w:rsidR="00D66085" w:rsidRPr="00813BCE" w:rsidRDefault="00D66085" w:rsidP="00060EFD">
      <w:pPr>
        <w:numPr>
          <w:ilvl w:val="0"/>
          <w:numId w:val="31"/>
        </w:numPr>
        <w:tabs>
          <w:tab w:val="num" w:pos="567"/>
          <w:tab w:val="left" w:pos="2127"/>
        </w:tabs>
        <w:spacing w:line="276" w:lineRule="auto"/>
        <w:ind w:left="567" w:hanging="283"/>
        <w:jc w:val="both"/>
      </w:pPr>
      <w:r w:rsidRPr="00813BCE">
        <w:t>osłanianie świeżo położonego betonu od wiatru,</w:t>
      </w:r>
    </w:p>
    <w:p w14:paraId="0A6A3E77" w14:textId="6CB05A85" w:rsidR="00D66085" w:rsidRPr="00813BCE" w:rsidRDefault="00D66085" w:rsidP="00060EFD">
      <w:pPr>
        <w:numPr>
          <w:ilvl w:val="0"/>
          <w:numId w:val="31"/>
        </w:numPr>
        <w:tabs>
          <w:tab w:val="num" w:pos="567"/>
          <w:tab w:val="left" w:pos="2127"/>
        </w:tabs>
        <w:spacing w:line="276" w:lineRule="auto"/>
        <w:ind w:left="567" w:hanging="283"/>
        <w:jc w:val="both"/>
      </w:pPr>
      <w:r w:rsidRPr="00813BCE">
        <w:t>stosowanie ogrzewanej osłony szczelnie pokrywa</w:t>
      </w:r>
      <w:r w:rsidR="00AB4742">
        <w:t>jącej świeżo położony beton, ze </w:t>
      </w:r>
      <w:r w:rsidRPr="00813BCE">
        <w:t>szczególnym zwróceniem uwagi na przeciwdziałanie nadmiernemu parowaniu wody oraz powierzchniowemu nasyceniu dwutlenkiem węgla przez produkty procesu spalania,</w:t>
      </w:r>
    </w:p>
    <w:p w14:paraId="28EB0BF0" w14:textId="77777777" w:rsidR="00D66085" w:rsidRPr="00813BCE" w:rsidRDefault="00D66085" w:rsidP="00060EFD">
      <w:pPr>
        <w:numPr>
          <w:ilvl w:val="0"/>
          <w:numId w:val="31"/>
        </w:numPr>
        <w:tabs>
          <w:tab w:val="num" w:pos="567"/>
          <w:tab w:val="left" w:pos="2127"/>
        </w:tabs>
        <w:spacing w:line="276" w:lineRule="auto"/>
        <w:ind w:left="567" w:hanging="283"/>
        <w:jc w:val="both"/>
      </w:pPr>
      <w:r w:rsidRPr="00813BCE">
        <w:t>stosowanie podgrzewanych elementów szalowania, z zachowaniem środków ostrożności mających na celu zapobieganie nadmiernemu parowaniu wody.</w:t>
      </w:r>
    </w:p>
    <w:p w14:paraId="5C35AC36"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Beton, który zostanie uszkodzony przez mróz w wyniku niedopełnienia niniejszych warunków, Wykonawca </w:t>
      </w:r>
      <w:r w:rsidR="002F631F" w:rsidRPr="00813BCE">
        <w:rPr>
          <w:rFonts w:asciiTheme="minorHAnsi" w:hAnsiTheme="minorHAnsi" w:cstheme="minorHAnsi"/>
        </w:rPr>
        <w:t xml:space="preserve">będzie zobowiązany </w:t>
      </w:r>
      <w:r w:rsidRPr="00813BCE">
        <w:rPr>
          <w:rFonts w:asciiTheme="minorHAnsi" w:hAnsiTheme="minorHAnsi" w:cstheme="minorHAnsi"/>
        </w:rPr>
        <w:t>wymienić. Wykonawca winien podjąć odpowiednie kroki w celu zapobieżenia uszkodzeniu betonu w</w:t>
      </w:r>
      <w:r w:rsidR="009E5FB7" w:rsidRPr="00813BCE">
        <w:rPr>
          <w:rFonts w:asciiTheme="minorHAnsi" w:hAnsiTheme="minorHAnsi" w:cstheme="minorHAnsi"/>
        </w:rPr>
        <w:t> </w:t>
      </w:r>
      <w:r w:rsidRPr="00813BCE">
        <w:rPr>
          <w:rFonts w:asciiTheme="minorHAnsi" w:hAnsiTheme="minorHAnsi" w:cstheme="minorHAnsi"/>
        </w:rPr>
        <w:t>wyniku zamarznięcia wody zgromadzonej w wykonanych zagłębieniach i</w:t>
      </w:r>
      <w:r w:rsidR="00ED747A" w:rsidRPr="00813BCE">
        <w:rPr>
          <w:rFonts w:asciiTheme="minorHAnsi" w:hAnsiTheme="minorHAnsi" w:cstheme="minorHAnsi"/>
        </w:rPr>
        <w:t> </w:t>
      </w:r>
      <w:r w:rsidRPr="00813BCE">
        <w:rPr>
          <w:rFonts w:asciiTheme="minorHAnsi" w:hAnsiTheme="minorHAnsi" w:cstheme="minorHAnsi"/>
        </w:rPr>
        <w:t>innych szczelinach. Jeżeli zagłębienie lub szczelina posiada odprowadzenie wody, nie można go blokować. Gdy nie ma odprowadzenia, Wykonawca winien poczynić przygotowania na wypadek wystąpienia mrozu.</w:t>
      </w:r>
    </w:p>
    <w:p w14:paraId="121C6C09"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Zagęszczanie betonu</w:t>
      </w:r>
    </w:p>
    <w:p w14:paraId="676955A1"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Zagęszczanie betonu </w:t>
      </w:r>
      <w:r w:rsidR="00C60008" w:rsidRPr="00813BCE">
        <w:rPr>
          <w:rFonts w:asciiTheme="minorHAnsi" w:hAnsiTheme="minorHAnsi" w:cstheme="minorHAnsi"/>
        </w:rPr>
        <w:t>u</w:t>
      </w:r>
      <w:r w:rsidRPr="00813BCE">
        <w:rPr>
          <w:rFonts w:asciiTheme="minorHAnsi" w:hAnsiTheme="minorHAnsi" w:cstheme="minorHAnsi"/>
        </w:rPr>
        <w:t>waża</w:t>
      </w:r>
      <w:r w:rsidR="00C60008" w:rsidRPr="00813BCE">
        <w:rPr>
          <w:rFonts w:asciiTheme="minorHAnsi" w:hAnsiTheme="minorHAnsi" w:cstheme="minorHAnsi"/>
        </w:rPr>
        <w:t xml:space="preserve"> się</w:t>
      </w:r>
      <w:r w:rsidRPr="00813BCE">
        <w:rPr>
          <w:rFonts w:asciiTheme="minorHAnsi" w:hAnsiTheme="minorHAnsi" w:cstheme="minorHAnsi"/>
        </w:rPr>
        <w:t xml:space="preserve"> za część robót, mającą zasadnicze znaczenie, której celem jest wytworzenie wodoszczelnego betonu o maksymalnej gęstości i wytrzymałości.</w:t>
      </w:r>
    </w:p>
    <w:p w14:paraId="4F0702D0" w14:textId="43C3E6B3"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lastRenderedPageBreak/>
        <w:t>Beton winien być odpowiednio zagęszczony podczas czynności formowania konstrukcji, winien dokładnie wypełniać przestrzenie wokół zbrojenia, deskowanie lub formy. Należy stosować mechaniczne zagęszczarki typu zanurzonego o częstotliwości wibracji nie mniejszej niż 6</w:t>
      </w:r>
      <w:r w:rsidR="009E5F4D" w:rsidRPr="00813BCE">
        <w:rPr>
          <w:rFonts w:asciiTheme="minorHAnsi" w:hAnsiTheme="minorHAnsi" w:cstheme="minorHAnsi"/>
        </w:rPr>
        <w:t> </w:t>
      </w:r>
      <w:r w:rsidRPr="00813BCE">
        <w:rPr>
          <w:rFonts w:asciiTheme="minorHAnsi" w:hAnsiTheme="minorHAnsi" w:cstheme="minorHAnsi"/>
        </w:rPr>
        <w:t>000</w:t>
      </w:r>
      <w:r w:rsidR="009E5F4D" w:rsidRPr="00813BCE">
        <w:rPr>
          <w:rFonts w:asciiTheme="minorHAnsi" w:hAnsiTheme="minorHAnsi" w:cstheme="minorHAnsi"/>
        </w:rPr>
        <w:t> </w:t>
      </w:r>
      <w:proofErr w:type="spellStart"/>
      <w:r w:rsidRPr="00813BCE">
        <w:rPr>
          <w:rFonts w:asciiTheme="minorHAnsi" w:hAnsiTheme="minorHAnsi" w:cstheme="minorHAnsi"/>
        </w:rPr>
        <w:t>Hz</w:t>
      </w:r>
      <w:proofErr w:type="spellEnd"/>
      <w:r w:rsidRPr="00813BCE">
        <w:rPr>
          <w:rFonts w:asciiTheme="minorHAnsi" w:hAnsiTheme="minorHAnsi" w:cstheme="minorHAnsi"/>
        </w:rPr>
        <w:t xml:space="preserve">. Stosowane zagęszczarki winny zostać uprzednio zatwierdzone przez </w:t>
      </w:r>
      <w:r w:rsidR="00341C67" w:rsidRPr="00813BCE">
        <w:rPr>
          <w:rFonts w:asciiTheme="minorHAnsi" w:hAnsiTheme="minorHAnsi" w:cstheme="minorHAnsi"/>
        </w:rPr>
        <w:t>Inspektora Nadzoru</w:t>
      </w:r>
      <w:r w:rsidRPr="00813BCE">
        <w:rPr>
          <w:rFonts w:asciiTheme="minorHAnsi" w:hAnsiTheme="minorHAnsi" w:cstheme="minorHAnsi"/>
        </w:rPr>
        <w:t>. Operatorzy obsługujący zagęszczarki winni być uprzednio odpowiednio przeszkoleni w zakresie ich obsługi i praktyki wykonywania prac związanych z zagęszczaniem betonu.</w:t>
      </w:r>
    </w:p>
    <w:p w14:paraId="5B03D308"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Stosując zanurzone zagęszczarki należy uważać, aby nie naruszyć zbrojenia, umieszczonego wcześniej betonu lub wewnętrznych płaszczyzn deskowania. W obszarach o dużym zagęszczeniu zbrojenia zaleca się stosowanie zagęszczarek ręcznych, o małych średnicach. Wykonawca winien dysponować zagęszczarkami o odpowiednich rozmiarach dla każdej części Robót. Wibracja betonu poprzez bicie młotem w deskowanie jest niedopuszczalna.</w:t>
      </w:r>
    </w:p>
    <w:p w14:paraId="3CC3C235"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W trakcie umieszczania betonu przy poziomych lub nachylonych elementach taśmy dylatacyjnej należy je unieść, a beton zagęścić do poziomy nieznacznie wyższego niż spód taśmy dylatacyjnej przed jej zwolnieniem, tak aby zapewnić dokładne zagęszczenie otaczającego ją betonu.</w:t>
      </w:r>
    </w:p>
    <w:p w14:paraId="3CFE3F19"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Czas zagęszczania należy ograniczyć do czasu niezbędnie wymaganego i nie powodującego segregacji składników. Z chwilą pojawienia się wody lub nadmiaru zaprawy na zagęszczonej powierzchni należy przerwać zagęszczanie. Nie należy dotykać betonu po jego zagęszczeniu i</w:t>
      </w:r>
      <w:r w:rsidR="00B37025" w:rsidRPr="00813BCE">
        <w:rPr>
          <w:rFonts w:asciiTheme="minorHAnsi" w:hAnsiTheme="minorHAnsi" w:cstheme="minorHAnsi"/>
        </w:rPr>
        <w:t> </w:t>
      </w:r>
      <w:r w:rsidRPr="00813BCE">
        <w:rPr>
          <w:rFonts w:asciiTheme="minorHAnsi" w:hAnsiTheme="minorHAnsi" w:cstheme="minorHAnsi"/>
        </w:rPr>
        <w:t>uformowaniu konstrukcji. Beton, który uległ częściowemu związaniu przed uformowaniem konstrukcji winien być usunięty jako nienadający się do zastosowania.</w:t>
      </w:r>
    </w:p>
    <w:p w14:paraId="00C785BE"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Pielęgnacja betonu</w:t>
      </w:r>
    </w:p>
    <w:p w14:paraId="01626D78"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W trakcie wiązania beton powinien być chroniony przed uszkodzeniami na skutek działania warunków atmosferycznych (bezpośrednie światło słoneczne, deszcz, śnieg albo mróz), płynącej wody lub uszkodzeniami mechanicznymi. Wszystkie metody zabezpieczenia świeżo wylanego betonu podlegają wcześniejszemu zatwierdzeniu przez </w:t>
      </w:r>
      <w:r w:rsidR="00F212E7" w:rsidRPr="00813BCE">
        <w:rPr>
          <w:rFonts w:asciiTheme="minorHAnsi" w:hAnsiTheme="minorHAnsi" w:cstheme="minorHAnsi"/>
        </w:rPr>
        <w:t xml:space="preserve">Inspektora Nadzoru </w:t>
      </w:r>
      <w:r w:rsidRPr="00813BCE">
        <w:rPr>
          <w:rFonts w:asciiTheme="minorHAnsi" w:hAnsiTheme="minorHAnsi" w:cstheme="minorHAnsi"/>
        </w:rPr>
        <w:t>i Zamawiającego i winny być zgodne z</w:t>
      </w:r>
      <w:r w:rsidR="009E5FB7" w:rsidRPr="00813BCE">
        <w:rPr>
          <w:rFonts w:asciiTheme="minorHAnsi" w:hAnsiTheme="minorHAnsi" w:cstheme="minorHAnsi"/>
        </w:rPr>
        <w:t> </w:t>
      </w:r>
      <w:r w:rsidRPr="00813BCE">
        <w:rPr>
          <w:rFonts w:asciiTheme="minorHAnsi" w:hAnsiTheme="minorHAnsi" w:cstheme="minorHAnsi"/>
        </w:rPr>
        <w:t>Wymaganiami Zamawiającego opisanymi w niniejszym PFU.</w:t>
      </w:r>
    </w:p>
    <w:p w14:paraId="380E44D9"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Podkład pod fundamenty i posadzki (chudy beton)</w:t>
      </w:r>
    </w:p>
    <w:p w14:paraId="16741D46"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Beton podkładowy o grubości zgodnej z zatwierdzoną dokumentacją projektową powinien być umieszczany pod fundamentami i posad</w:t>
      </w:r>
      <w:r w:rsidR="00346367" w:rsidRPr="00813BCE">
        <w:rPr>
          <w:rFonts w:asciiTheme="minorHAnsi" w:hAnsiTheme="minorHAnsi" w:cstheme="minorHAnsi"/>
        </w:rPr>
        <w:t>zkami zgodnie z</w:t>
      </w:r>
      <w:r w:rsidR="00C60008" w:rsidRPr="00813BCE">
        <w:rPr>
          <w:rFonts w:asciiTheme="minorHAnsi" w:hAnsiTheme="minorHAnsi" w:cstheme="minorHAnsi"/>
        </w:rPr>
        <w:t xml:space="preserve"> </w:t>
      </w:r>
      <w:r w:rsidR="00346367" w:rsidRPr="00813BCE">
        <w:rPr>
          <w:rFonts w:asciiTheme="minorHAnsi" w:hAnsiTheme="minorHAnsi" w:cstheme="minorHAnsi"/>
        </w:rPr>
        <w:t xml:space="preserve">tą </w:t>
      </w:r>
      <w:r w:rsidR="00C60008" w:rsidRPr="00813BCE">
        <w:rPr>
          <w:rFonts w:asciiTheme="minorHAnsi" w:hAnsiTheme="minorHAnsi" w:cstheme="minorHAnsi"/>
        </w:rPr>
        <w:t>d</w:t>
      </w:r>
      <w:r w:rsidR="00346367" w:rsidRPr="00813BCE">
        <w:rPr>
          <w:rFonts w:asciiTheme="minorHAnsi" w:hAnsiTheme="minorHAnsi" w:cstheme="minorHAnsi"/>
        </w:rPr>
        <w:t>okumentacją.</w:t>
      </w:r>
    </w:p>
    <w:p w14:paraId="7F93C8E3"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Obciążanie konstrukcji betonowych</w:t>
      </w:r>
    </w:p>
    <w:p w14:paraId="638EB116"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Nie dopuszcza się żadnego zewnętrznego obciążania jakiejkolwiek części konstrukcji przez okres co najmniej 7 dni. Po tym okresie obciążenie konstrukcji jest dopuszczalne po uzyskaniu akceptacji </w:t>
      </w:r>
      <w:r w:rsidR="00F212E7" w:rsidRPr="00813BCE">
        <w:rPr>
          <w:rFonts w:asciiTheme="minorHAnsi" w:hAnsiTheme="minorHAnsi" w:cstheme="minorHAnsi"/>
        </w:rPr>
        <w:t xml:space="preserve">Inspektora Nadzoru </w:t>
      </w:r>
      <w:r w:rsidRPr="00813BCE">
        <w:rPr>
          <w:rFonts w:asciiTheme="minorHAnsi" w:hAnsiTheme="minorHAnsi" w:cstheme="minorHAnsi"/>
        </w:rPr>
        <w:t>i</w:t>
      </w:r>
      <w:r w:rsidR="009E5FB7" w:rsidRPr="00813BCE">
        <w:rPr>
          <w:rFonts w:asciiTheme="minorHAnsi" w:hAnsiTheme="minorHAnsi" w:cstheme="minorHAnsi"/>
        </w:rPr>
        <w:t> </w:t>
      </w:r>
      <w:r w:rsidRPr="00813BCE">
        <w:rPr>
          <w:rFonts w:asciiTheme="minorHAnsi" w:hAnsiTheme="minorHAnsi" w:cstheme="minorHAnsi"/>
        </w:rPr>
        <w:t>po sprawdzeniu siedmiodniowej wytrzymałości betonu. Konstrukcję można obciążyć pełnym obciążeniem projektowym po 28</w:t>
      </w:r>
      <w:r w:rsidR="00346367" w:rsidRPr="00813BCE">
        <w:rPr>
          <w:rFonts w:asciiTheme="minorHAnsi" w:hAnsiTheme="minorHAnsi" w:cstheme="minorHAnsi"/>
        </w:rPr>
        <w:t xml:space="preserve"> </w:t>
      </w:r>
      <w:r w:rsidRPr="00813BCE">
        <w:rPr>
          <w:rFonts w:asciiTheme="minorHAnsi" w:hAnsiTheme="minorHAnsi" w:cstheme="minorHAnsi"/>
        </w:rPr>
        <w:t>dniach i po osiągnięciu wytrzymałości charakterystycznej przez beton.</w:t>
      </w:r>
    </w:p>
    <w:p w14:paraId="742C864F" w14:textId="408D5C0E"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Dylatacje i taśmy dylatacyjne</w:t>
      </w:r>
    </w:p>
    <w:p w14:paraId="6B29856C" w14:textId="77777777" w:rsidR="006A469D"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Dylatacje mają za zadanie zabezpieczenie konstrukcji przed uszkodzeniem spowodowanym nierównomiernym osiadaniem gruntu, skurczem betonu i odkształceniami termicznymi. Muszą być tak zaprojektowane i wykonane, aby nie krępowały odkształceń i przemieszczeń poszczególnych elementów tj. przecinać w jednym przekroju wszystkie elementy konstrukcyjne. Szerokość szczelin dylatacyjnych, jaki i ich uszczelnienie i wypełnienie muszą być dokładnie opracowane w</w:t>
      </w:r>
      <w:r w:rsidR="00B37025" w:rsidRPr="00813BCE">
        <w:rPr>
          <w:rFonts w:asciiTheme="minorHAnsi" w:hAnsiTheme="minorHAnsi" w:cstheme="minorHAnsi"/>
        </w:rPr>
        <w:t> </w:t>
      </w:r>
      <w:r w:rsidRPr="00813BCE">
        <w:rPr>
          <w:rFonts w:asciiTheme="minorHAnsi" w:hAnsiTheme="minorHAnsi" w:cstheme="minorHAnsi"/>
        </w:rPr>
        <w:t xml:space="preserve">dokumentacji projektowej. Należy przyjmować szerokość w granicach 2-4 cm. Szczeliny dylatacyjne tam gdzie jest wymagana wodoszczelność muszą być wyposażone w taśmę </w:t>
      </w:r>
      <w:r w:rsidRPr="00813BCE">
        <w:rPr>
          <w:rFonts w:asciiTheme="minorHAnsi" w:hAnsiTheme="minorHAnsi" w:cstheme="minorHAnsi"/>
        </w:rPr>
        <w:lastRenderedPageBreak/>
        <w:t xml:space="preserve">dylatacyjną uniemożliwiającą jej przepływ. Typ taśmy dylatacyjnej powinien być zatwierdzony przez </w:t>
      </w:r>
      <w:r w:rsidR="00F212E7" w:rsidRPr="00813BCE">
        <w:rPr>
          <w:rFonts w:asciiTheme="minorHAnsi" w:hAnsiTheme="minorHAnsi" w:cstheme="minorHAnsi"/>
        </w:rPr>
        <w:t>Inspektora Nadzoru</w:t>
      </w:r>
      <w:r w:rsidRPr="00813BCE">
        <w:rPr>
          <w:rFonts w:asciiTheme="minorHAnsi" w:hAnsiTheme="minorHAnsi" w:cstheme="minorHAnsi"/>
        </w:rPr>
        <w:t>. Taśma w deskowaniu musi być zamocowana w</w:t>
      </w:r>
      <w:r w:rsidR="009E5FB7" w:rsidRPr="00813BCE">
        <w:rPr>
          <w:rFonts w:asciiTheme="minorHAnsi" w:hAnsiTheme="minorHAnsi" w:cstheme="minorHAnsi"/>
        </w:rPr>
        <w:t> </w:t>
      </w:r>
      <w:r w:rsidRPr="00813BCE">
        <w:rPr>
          <w:rFonts w:asciiTheme="minorHAnsi" w:hAnsiTheme="minorHAnsi" w:cstheme="minorHAnsi"/>
        </w:rPr>
        <w:t>sposób stabilny, uniemożliwiający jej przemieszczanie i deformację w trakcie betonowania.</w:t>
      </w:r>
    </w:p>
    <w:p w14:paraId="32F082D6"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Zbrojenie konstrukcji betonowych. Typy, jakość i magazynowanie</w:t>
      </w:r>
    </w:p>
    <w:p w14:paraId="4FD8164C" w14:textId="5A2ACBC9"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 xml:space="preserve">Zbrojenie konstrukcji betonowej należy wykonać ze stalowych prętów lub siatki zbrojeniowej z wyjątkiem miejsc szczególnych, gdzie </w:t>
      </w:r>
      <w:r w:rsidR="00A231CC" w:rsidRPr="00813BCE">
        <w:rPr>
          <w:rFonts w:asciiTheme="minorHAnsi" w:hAnsiTheme="minorHAnsi" w:cstheme="minorHAnsi"/>
        </w:rPr>
        <w:t xml:space="preserve">w </w:t>
      </w:r>
      <w:r w:rsidRPr="00813BCE">
        <w:rPr>
          <w:rFonts w:asciiTheme="minorHAnsi" w:hAnsiTheme="minorHAnsi" w:cstheme="minorHAnsi"/>
        </w:rPr>
        <w:t>zatwierdzon</w:t>
      </w:r>
      <w:r w:rsidR="00A231CC" w:rsidRPr="00813BCE">
        <w:rPr>
          <w:rFonts w:asciiTheme="minorHAnsi" w:hAnsiTheme="minorHAnsi" w:cstheme="minorHAnsi"/>
        </w:rPr>
        <w:t>ej</w:t>
      </w:r>
      <w:r w:rsidRPr="00813BCE">
        <w:rPr>
          <w:rFonts w:asciiTheme="minorHAnsi" w:hAnsiTheme="minorHAnsi" w:cstheme="minorHAnsi"/>
        </w:rPr>
        <w:t xml:space="preserve"> </w:t>
      </w:r>
      <w:r w:rsidR="0059611C" w:rsidRPr="00813BCE">
        <w:rPr>
          <w:rFonts w:asciiTheme="minorHAnsi" w:hAnsiTheme="minorHAnsi" w:cstheme="minorHAnsi"/>
        </w:rPr>
        <w:t>d</w:t>
      </w:r>
      <w:r w:rsidRPr="00813BCE">
        <w:rPr>
          <w:rFonts w:asciiTheme="minorHAnsi" w:hAnsiTheme="minorHAnsi" w:cstheme="minorHAnsi"/>
        </w:rPr>
        <w:t>okumentacj</w:t>
      </w:r>
      <w:r w:rsidR="00A231CC" w:rsidRPr="00813BCE">
        <w:rPr>
          <w:rFonts w:asciiTheme="minorHAnsi" w:hAnsiTheme="minorHAnsi" w:cstheme="minorHAnsi"/>
        </w:rPr>
        <w:t>i</w:t>
      </w:r>
      <w:r w:rsidRPr="00813BCE">
        <w:rPr>
          <w:rFonts w:asciiTheme="minorHAnsi" w:hAnsiTheme="minorHAnsi" w:cstheme="minorHAnsi"/>
        </w:rPr>
        <w:t xml:space="preserve"> </w:t>
      </w:r>
      <w:r w:rsidR="0059611C" w:rsidRPr="00813BCE">
        <w:rPr>
          <w:rFonts w:asciiTheme="minorHAnsi" w:hAnsiTheme="minorHAnsi" w:cstheme="minorHAnsi"/>
        </w:rPr>
        <w:t>p</w:t>
      </w:r>
      <w:r w:rsidRPr="00813BCE">
        <w:rPr>
          <w:rFonts w:asciiTheme="minorHAnsi" w:hAnsiTheme="minorHAnsi" w:cstheme="minorHAnsi"/>
        </w:rPr>
        <w:t>rojektow</w:t>
      </w:r>
      <w:r w:rsidR="00A231CC" w:rsidRPr="00813BCE">
        <w:rPr>
          <w:rFonts w:asciiTheme="minorHAnsi" w:hAnsiTheme="minorHAnsi" w:cstheme="minorHAnsi"/>
        </w:rPr>
        <w:t>ej określono inaczej</w:t>
      </w:r>
      <w:r w:rsidRPr="00813BCE">
        <w:rPr>
          <w:rFonts w:asciiTheme="minorHAnsi" w:hAnsiTheme="minorHAnsi" w:cstheme="minorHAnsi"/>
        </w:rPr>
        <w:t xml:space="preserve">. Stal zbrojeniowa winna być gładka lub żebrowana zgodnie z zapisami </w:t>
      </w:r>
      <w:r w:rsidR="00784956" w:rsidRPr="00813BCE">
        <w:rPr>
          <w:rFonts w:asciiTheme="minorHAnsi" w:hAnsiTheme="minorHAnsi" w:cstheme="minorHAnsi"/>
        </w:rPr>
        <w:t>obowiązujących norm, w tym:</w:t>
      </w:r>
      <w:r w:rsidRPr="00813BCE">
        <w:rPr>
          <w:rFonts w:asciiTheme="minorHAnsi" w:hAnsiTheme="minorHAnsi" w:cstheme="minorHAnsi"/>
        </w:rPr>
        <w:t xml:space="preserve"> </w:t>
      </w:r>
      <w:r w:rsidR="00784956" w:rsidRPr="00813BCE">
        <w:rPr>
          <w:rFonts w:asciiTheme="minorHAnsi" w:hAnsiTheme="minorHAnsi" w:cstheme="minorHAnsi"/>
        </w:rPr>
        <w:t>PN-H-93011:1996</w:t>
      </w:r>
      <w:r w:rsidRPr="00813BCE">
        <w:rPr>
          <w:rFonts w:asciiTheme="minorHAnsi" w:hAnsiTheme="minorHAnsi" w:cstheme="minorHAnsi"/>
        </w:rPr>
        <w:t xml:space="preserve">, </w:t>
      </w:r>
      <w:r w:rsidR="00784956" w:rsidRPr="00813BCE">
        <w:rPr>
          <w:rFonts w:asciiTheme="minorHAnsi" w:hAnsiTheme="minorHAnsi" w:cstheme="minorHAnsi"/>
        </w:rPr>
        <w:t>PN-EN 1992-1-1:2008</w:t>
      </w:r>
      <w:r w:rsidRPr="00813BCE">
        <w:rPr>
          <w:rFonts w:asciiTheme="minorHAnsi" w:hAnsiTheme="minorHAnsi" w:cstheme="minorHAnsi"/>
        </w:rPr>
        <w:t xml:space="preserve">. Do zbrojenia betonu przy zastosowaniu prętów wiotkich należy wybierać następujące klasy i gatunki stali oraz średnice prętów: </w:t>
      </w:r>
      <w:r w:rsidR="00C311AE" w:rsidRPr="00813BCE">
        <w:rPr>
          <w:rFonts w:asciiTheme="minorHAnsi" w:hAnsiTheme="minorHAnsi" w:cstheme="minorHAnsi"/>
        </w:rPr>
        <w:br/>
      </w:r>
      <w:r w:rsidRPr="00813BCE">
        <w:rPr>
          <w:rFonts w:asciiTheme="minorHAnsi" w:hAnsiTheme="minorHAnsi" w:cstheme="minorHAnsi"/>
        </w:rPr>
        <w:t>stal A-III(34GS),</w:t>
      </w:r>
      <w:r w:rsidR="00C311AE" w:rsidRPr="00813BCE">
        <w:rPr>
          <w:rFonts w:asciiTheme="minorHAnsi" w:hAnsiTheme="minorHAnsi" w:cstheme="minorHAnsi"/>
        </w:rPr>
        <w:t xml:space="preserve"> </w:t>
      </w:r>
      <w:r w:rsidR="00FB0000" w:rsidRPr="00813BCE">
        <w:rPr>
          <w:rFonts w:asciiTheme="minorHAnsi" w:hAnsiTheme="minorHAnsi" w:cstheme="minorHAnsi"/>
        </w:rPr>
        <w:t>A-l </w:t>
      </w:r>
      <w:r w:rsidRPr="00813BCE">
        <w:rPr>
          <w:rFonts w:asciiTheme="minorHAnsi" w:hAnsiTheme="minorHAnsi" w:cstheme="minorHAnsi"/>
        </w:rPr>
        <w:t>(ST3S) oraz A-O (St3S), średnice w zakresie Ф6÷ Ф 16</w:t>
      </w:r>
      <w:r w:rsidR="009E5FB7" w:rsidRPr="00813BCE">
        <w:rPr>
          <w:rFonts w:asciiTheme="minorHAnsi" w:hAnsiTheme="minorHAnsi" w:cstheme="minorHAnsi"/>
        </w:rPr>
        <w:t> </w:t>
      </w:r>
      <w:r w:rsidRPr="00813BCE">
        <w:rPr>
          <w:rFonts w:asciiTheme="minorHAnsi" w:hAnsiTheme="minorHAnsi" w:cstheme="minorHAnsi"/>
        </w:rPr>
        <w:t>mm.</w:t>
      </w:r>
    </w:p>
    <w:p w14:paraId="2FDC312F"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Skrzyżowania prętów winny być związane drutem </w:t>
      </w:r>
      <w:proofErr w:type="spellStart"/>
      <w:r w:rsidRPr="00813BCE">
        <w:rPr>
          <w:rFonts w:asciiTheme="minorHAnsi" w:hAnsiTheme="minorHAnsi" w:cstheme="minorHAnsi"/>
        </w:rPr>
        <w:t>wiązałkowym</w:t>
      </w:r>
      <w:proofErr w:type="spellEnd"/>
      <w:r w:rsidRPr="00813BCE">
        <w:rPr>
          <w:rFonts w:asciiTheme="minorHAnsi" w:hAnsiTheme="minorHAnsi" w:cstheme="minorHAnsi"/>
        </w:rPr>
        <w:t xml:space="preserve">, zgrzewane lub łączone za pomocą tzw. słupków dystansowych. Drut </w:t>
      </w:r>
      <w:proofErr w:type="spellStart"/>
      <w:r w:rsidRPr="00813BCE">
        <w:rPr>
          <w:rFonts w:asciiTheme="minorHAnsi" w:hAnsiTheme="minorHAnsi" w:cstheme="minorHAnsi"/>
        </w:rPr>
        <w:t>wiązałkowy</w:t>
      </w:r>
      <w:proofErr w:type="spellEnd"/>
      <w:r w:rsidRPr="00813BCE">
        <w:rPr>
          <w:rFonts w:asciiTheme="minorHAnsi" w:hAnsiTheme="minorHAnsi" w:cstheme="minorHAnsi"/>
        </w:rPr>
        <w:t>, wyżarzony, o średnicy 1</w:t>
      </w:r>
      <w:r w:rsidR="00FB0000" w:rsidRPr="00813BCE">
        <w:rPr>
          <w:rFonts w:asciiTheme="minorHAnsi" w:hAnsiTheme="minorHAnsi" w:cstheme="minorHAnsi"/>
        </w:rPr>
        <w:t> </w:t>
      </w:r>
      <w:r w:rsidRPr="00813BCE">
        <w:rPr>
          <w:rFonts w:asciiTheme="minorHAnsi" w:hAnsiTheme="minorHAnsi" w:cstheme="minorHAnsi"/>
        </w:rPr>
        <w:t>mm należy używać do łączenia prętów o średnicy do 12</w:t>
      </w:r>
      <w:r w:rsidR="00FB0000" w:rsidRPr="00813BCE">
        <w:rPr>
          <w:rFonts w:asciiTheme="minorHAnsi" w:hAnsiTheme="minorHAnsi" w:cstheme="minorHAnsi"/>
        </w:rPr>
        <w:t> </w:t>
      </w:r>
      <w:r w:rsidRPr="00813BCE">
        <w:rPr>
          <w:rFonts w:asciiTheme="minorHAnsi" w:hAnsiTheme="minorHAnsi" w:cstheme="minorHAnsi"/>
        </w:rPr>
        <w:t>mm. Przy większych średnicach prętów zbrojeniowych należy stosować drut o średnicy 1,5</w:t>
      </w:r>
      <w:r w:rsidR="00FB0000" w:rsidRPr="00813BCE">
        <w:rPr>
          <w:rFonts w:asciiTheme="minorHAnsi" w:hAnsiTheme="minorHAnsi" w:cstheme="minorHAnsi"/>
        </w:rPr>
        <w:t> </w:t>
      </w:r>
      <w:r w:rsidRPr="00813BCE">
        <w:rPr>
          <w:rFonts w:asciiTheme="minorHAnsi" w:hAnsiTheme="minorHAnsi" w:cstheme="minorHAnsi"/>
        </w:rPr>
        <w:t>mm.</w:t>
      </w:r>
    </w:p>
    <w:p w14:paraId="2D57AE2B"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Dostarczona na teren budowy partia stali zbrojeniowej winna zostać poddana kontroli, sprawdzeniu zgodności atestu z zamówieniem oraz cechami oznaczonymi na załączonych metrykach.</w:t>
      </w:r>
    </w:p>
    <w:p w14:paraId="17C17626"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Montaż zbrojenia</w:t>
      </w:r>
    </w:p>
    <w:p w14:paraId="73DE5110"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Gotowe do wbudowania pręty i inne elementy zbrojenia należy składować posegregowane, zgrupowane w</w:t>
      </w:r>
      <w:r w:rsidR="00641C97" w:rsidRPr="00813BCE">
        <w:rPr>
          <w:rFonts w:asciiTheme="minorHAnsi" w:hAnsiTheme="minorHAnsi" w:cstheme="minorHAnsi"/>
        </w:rPr>
        <w:t> </w:t>
      </w:r>
      <w:r w:rsidRPr="00813BCE">
        <w:rPr>
          <w:rFonts w:asciiTheme="minorHAnsi" w:hAnsiTheme="minorHAnsi" w:cstheme="minorHAnsi"/>
        </w:rPr>
        <w:t xml:space="preserve">wiązki lub paczki, wyposażone w trwałą informację o numerze pręta lub elementu, średnicy, długości, klasą i znak stali. </w:t>
      </w:r>
    </w:p>
    <w:p w14:paraId="32D8DB09"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Zbrojenie należy zamontować i ustabilizować na miejscu, tak aby zachowało niezmienność pozycji w trakcie betonowania. Zbrojenie należy montować zgodnie z wymaganiami określonymi na rysunkach w zatwierdzonej dokumentacji projektowej, z tolerancją odpowiednią dla danej konstrukcji.</w:t>
      </w:r>
    </w:p>
    <w:p w14:paraId="4457A470" w14:textId="1B437575"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Poprawny układ i stabilizacja zbrojenia winna być uzyskana poprzez prawidłowe wiązanie, rozbieranie, wieszaki i przekładki dystansowe. Pręty powinny być wiązane w ich poprawnej pozycji przy pomocy drutu </w:t>
      </w:r>
      <w:proofErr w:type="spellStart"/>
      <w:r w:rsidRPr="00813BCE">
        <w:rPr>
          <w:rFonts w:asciiTheme="minorHAnsi" w:hAnsiTheme="minorHAnsi" w:cstheme="minorHAnsi"/>
        </w:rPr>
        <w:t>wiązałkowego</w:t>
      </w:r>
      <w:proofErr w:type="spellEnd"/>
      <w:r w:rsidRPr="00813BCE">
        <w:rPr>
          <w:rFonts w:asciiTheme="minorHAnsi" w:hAnsiTheme="minorHAnsi" w:cstheme="minorHAnsi"/>
        </w:rPr>
        <w:t>. Oprócz innych wyma</w:t>
      </w:r>
      <w:r w:rsidR="00C311AE" w:rsidRPr="00813BCE">
        <w:rPr>
          <w:rFonts w:asciiTheme="minorHAnsi" w:hAnsiTheme="minorHAnsi" w:cstheme="minorHAnsi"/>
        </w:rPr>
        <w:t>gań, zbrojenie należy ustalić w </w:t>
      </w:r>
      <w:r w:rsidRPr="00813BCE">
        <w:rPr>
          <w:rFonts w:asciiTheme="minorHAnsi" w:hAnsiTheme="minorHAnsi" w:cstheme="minorHAnsi"/>
        </w:rPr>
        <w:t>taki sposób, który zabezpieczy podparcie i rozparcie na obciążenia, jakie mogą wystąpić podczas budowy. Żadne elementy nie mogą przeszkadzać we właściwym rozmieszczeniu zbrojenia, którego części muszą być właściwie umieszczone i pozostawać nienaruszone podczas lania i tężenia betonu. Zbrojenie nie może być zanieczyszczone środkami, które mogłyby utrudnić przywieranie betonu</w:t>
      </w:r>
      <w:r w:rsidR="00C311AE" w:rsidRPr="00813BCE">
        <w:rPr>
          <w:rFonts w:asciiTheme="minorHAnsi" w:hAnsiTheme="minorHAnsi" w:cstheme="minorHAnsi"/>
        </w:rPr>
        <w:t>,</w:t>
      </w:r>
      <w:r w:rsidRPr="00813BCE">
        <w:rPr>
          <w:rFonts w:asciiTheme="minorHAnsi" w:hAnsiTheme="minorHAnsi" w:cstheme="minorHAnsi"/>
        </w:rPr>
        <w:t xml:space="preserve"> ani inną substancją, która mogłaby przeszkodzić w idealnym połączeniu stali i</w:t>
      </w:r>
      <w:r w:rsidR="00FB0000" w:rsidRPr="00813BCE">
        <w:rPr>
          <w:rFonts w:asciiTheme="minorHAnsi" w:hAnsiTheme="minorHAnsi" w:cstheme="minorHAnsi"/>
        </w:rPr>
        <w:t xml:space="preserve"> </w:t>
      </w:r>
      <w:r w:rsidRPr="00813BCE">
        <w:rPr>
          <w:rFonts w:asciiTheme="minorHAnsi" w:hAnsiTheme="minorHAnsi" w:cstheme="minorHAnsi"/>
        </w:rPr>
        <w:t>betonu. W czasie układania zbrojenia w deskowaniu należy przewidzieć i</w:t>
      </w:r>
      <w:r w:rsidR="00C311AE" w:rsidRPr="00813BCE">
        <w:rPr>
          <w:rFonts w:asciiTheme="minorHAnsi" w:hAnsiTheme="minorHAnsi" w:cstheme="minorHAnsi"/>
        </w:rPr>
        <w:t> </w:t>
      </w:r>
      <w:r w:rsidRPr="00813BCE">
        <w:rPr>
          <w:rFonts w:asciiTheme="minorHAnsi" w:hAnsiTheme="minorHAnsi" w:cstheme="minorHAnsi"/>
        </w:rPr>
        <w:t xml:space="preserve">zamontować odpowiednią liczbę </w:t>
      </w:r>
      <w:proofErr w:type="spellStart"/>
      <w:r w:rsidRPr="00813BCE">
        <w:rPr>
          <w:rFonts w:asciiTheme="minorHAnsi" w:hAnsiTheme="minorHAnsi" w:cstheme="minorHAnsi"/>
        </w:rPr>
        <w:t>dystansowników</w:t>
      </w:r>
      <w:proofErr w:type="spellEnd"/>
      <w:r w:rsidRPr="00813BCE">
        <w:rPr>
          <w:rFonts w:asciiTheme="minorHAnsi" w:hAnsiTheme="minorHAnsi" w:cstheme="minorHAnsi"/>
        </w:rPr>
        <w:t xml:space="preserve"> z</w:t>
      </w:r>
      <w:r w:rsidR="00B37025" w:rsidRPr="00813BCE">
        <w:rPr>
          <w:rFonts w:asciiTheme="minorHAnsi" w:hAnsiTheme="minorHAnsi" w:cstheme="minorHAnsi"/>
        </w:rPr>
        <w:t> </w:t>
      </w:r>
      <w:r w:rsidRPr="00813BCE">
        <w:rPr>
          <w:rFonts w:asciiTheme="minorHAnsi" w:hAnsiTheme="minorHAnsi" w:cstheme="minorHAnsi"/>
        </w:rPr>
        <w:t>betonu lub tworzyw sztucznych, aby zapewnić wymaganą grubość otulenia.</w:t>
      </w:r>
    </w:p>
    <w:p w14:paraId="714C310E" w14:textId="77777777" w:rsidR="00B3702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W płytach zbrojonych dwoma warstwami zbrojenia górna warstwa winna być podparta przy pomocy dystansów stalowych (stołków) zabezpieczonych przekładkami dystansowymi przed kontaktem z deskowaniem. Otulina betonu winna być zgodna z obowiązującymi przepisami tj</w:t>
      </w:r>
      <w:r w:rsidR="00540F76" w:rsidRPr="00813BCE">
        <w:rPr>
          <w:rFonts w:asciiTheme="minorHAnsi" w:hAnsiTheme="minorHAnsi" w:cstheme="minorHAnsi"/>
        </w:rPr>
        <w:t>.</w:t>
      </w:r>
      <w:r w:rsidR="00E14965" w:rsidRPr="00813BCE">
        <w:rPr>
          <w:rFonts w:asciiTheme="minorHAnsi" w:hAnsiTheme="minorHAnsi" w:cstheme="minorHAnsi"/>
        </w:rPr>
        <w:t xml:space="preserve"> </w:t>
      </w:r>
      <w:r w:rsidR="00FB0000" w:rsidRPr="00813BCE">
        <w:rPr>
          <w:rFonts w:asciiTheme="minorHAnsi" w:hAnsiTheme="minorHAnsi" w:cstheme="minorHAnsi"/>
        </w:rPr>
        <w:br/>
      </w:r>
      <w:r w:rsidR="00E14965" w:rsidRPr="00813BCE">
        <w:rPr>
          <w:rFonts w:asciiTheme="minorHAnsi" w:hAnsiTheme="minorHAnsi" w:cstheme="minorHAnsi"/>
        </w:rPr>
        <w:t xml:space="preserve">PN-EN 1992-1-1:2008 </w:t>
      </w:r>
      <w:r w:rsidRPr="00813BCE">
        <w:rPr>
          <w:rFonts w:asciiTheme="minorHAnsi" w:hAnsiTheme="minorHAnsi" w:cstheme="minorHAnsi"/>
        </w:rPr>
        <w:t xml:space="preserve">oraz </w:t>
      </w:r>
      <w:r w:rsidR="00BC313E" w:rsidRPr="00813BCE">
        <w:t>PN-EN 206+A</w:t>
      </w:r>
      <w:r w:rsidR="00FB0000" w:rsidRPr="00813BCE">
        <w:t>2</w:t>
      </w:r>
      <w:r w:rsidRPr="00813BCE">
        <w:rPr>
          <w:rFonts w:asciiTheme="minorHAnsi" w:hAnsiTheme="minorHAnsi" w:cstheme="minorHAnsi"/>
        </w:rPr>
        <w:t xml:space="preserve"> w zależności od warunków środowiskowych. Odstęp pomiędzy dwoma równoległymi prętami za wyjątkiem zakładów nie powinien być mniejszy niż rozmiar kruszywa +5</w:t>
      </w:r>
      <w:r w:rsidR="00EA0F3A" w:rsidRPr="00813BCE">
        <w:rPr>
          <w:rFonts w:asciiTheme="minorHAnsi" w:hAnsiTheme="minorHAnsi" w:cstheme="minorHAnsi"/>
        </w:rPr>
        <w:t> </w:t>
      </w:r>
      <w:r w:rsidRPr="00813BCE">
        <w:rPr>
          <w:rFonts w:asciiTheme="minorHAnsi" w:hAnsiTheme="minorHAnsi" w:cstheme="minorHAnsi"/>
        </w:rPr>
        <w:t xml:space="preserve">mm. Zbrojenie wystające z elementów konstrukcji i narażone na działanie warunków atmosferycznych lub długie okresy między operacyjne, powinno być zabezpieczone w celu przeciwdziałania korozji. </w:t>
      </w:r>
    </w:p>
    <w:p w14:paraId="1302D429"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lastRenderedPageBreak/>
        <w:t>Prefabrykowane elementy betonowe Informacje ogólne</w:t>
      </w:r>
    </w:p>
    <w:p w14:paraId="6E91D5ED"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Prefabrykaty betonowe i żelbetowe powinny odpowiadać stosownym Wymaganiom Ogólnym. Prefabrykaty mogą być wykonywane w fabryce zatwierdzonej przez Zamawiającego/</w:t>
      </w:r>
      <w:r w:rsidR="00BC313E" w:rsidRPr="00813BCE">
        <w:rPr>
          <w:rFonts w:asciiTheme="minorHAnsi" w:hAnsiTheme="minorHAnsi" w:cstheme="minorHAnsi"/>
        </w:rPr>
        <w:t>Inspektora Nadzoru</w:t>
      </w:r>
      <w:r w:rsidRPr="00813BCE">
        <w:rPr>
          <w:rFonts w:asciiTheme="minorHAnsi" w:hAnsiTheme="minorHAnsi" w:cstheme="minorHAnsi"/>
        </w:rPr>
        <w:t>. Wszystkie elementy prefabrykowane powinny posiadać numer identyfikacyjny z datą wykonania. Prefabrykaty nieoznaczone zostaną odrzucone przez Zamawiającego</w:t>
      </w:r>
      <w:r w:rsidR="00BC313E" w:rsidRPr="00813BCE">
        <w:rPr>
          <w:rFonts w:asciiTheme="minorHAnsi" w:hAnsiTheme="minorHAnsi" w:cstheme="minorHAnsi"/>
        </w:rPr>
        <w:t xml:space="preserve"> i</w:t>
      </w:r>
      <w:r w:rsidR="00F61195" w:rsidRPr="00813BCE">
        <w:rPr>
          <w:rFonts w:asciiTheme="minorHAnsi" w:hAnsiTheme="minorHAnsi" w:cstheme="minorHAnsi"/>
        </w:rPr>
        <w:t> </w:t>
      </w:r>
      <w:r w:rsidR="00BC313E" w:rsidRPr="00813BCE">
        <w:rPr>
          <w:rFonts w:asciiTheme="minorHAnsi" w:hAnsiTheme="minorHAnsi" w:cstheme="minorHAnsi"/>
        </w:rPr>
        <w:t>Inspektora Nadzoru</w:t>
      </w:r>
      <w:r w:rsidRPr="00813BCE">
        <w:rPr>
          <w:rFonts w:asciiTheme="minorHAnsi" w:hAnsiTheme="minorHAnsi" w:cstheme="minorHAnsi"/>
        </w:rPr>
        <w:t xml:space="preserve">. Przewóz prefabrykatów na budowę dozwolony jest po spełnieniu co najmniej jednego z następujących warunków: </w:t>
      </w:r>
    </w:p>
    <w:p w14:paraId="6BC8C54E" w14:textId="77777777" w:rsidR="00D66085" w:rsidRPr="00813BCE" w:rsidRDefault="00641C97" w:rsidP="00060EFD">
      <w:pPr>
        <w:pStyle w:val="Kolorowalistaakcent11"/>
        <w:numPr>
          <w:ilvl w:val="0"/>
          <w:numId w:val="19"/>
        </w:numPr>
        <w:ind w:left="284" w:hanging="284"/>
        <w:rPr>
          <w:rFonts w:asciiTheme="minorHAnsi" w:hAnsiTheme="minorHAnsi" w:cstheme="minorHAnsi"/>
        </w:rPr>
      </w:pPr>
      <w:r w:rsidRPr="00813BCE">
        <w:rPr>
          <w:rFonts w:asciiTheme="minorHAnsi" w:hAnsiTheme="minorHAnsi" w:cstheme="minorHAnsi"/>
        </w:rPr>
        <w:t>S</w:t>
      </w:r>
      <w:r w:rsidR="00D66085" w:rsidRPr="00813BCE">
        <w:rPr>
          <w:rFonts w:asciiTheme="minorHAnsi" w:hAnsiTheme="minorHAnsi" w:cstheme="minorHAnsi"/>
        </w:rPr>
        <w:t>ezonowania przez okres 28 dni po wytworzeniu</w:t>
      </w:r>
      <w:r w:rsidRPr="00813BCE">
        <w:rPr>
          <w:rFonts w:asciiTheme="minorHAnsi" w:hAnsiTheme="minorHAnsi" w:cstheme="minorHAnsi"/>
        </w:rPr>
        <w:t>.</w:t>
      </w:r>
    </w:p>
    <w:p w14:paraId="104623DF" w14:textId="77777777" w:rsidR="00D66085" w:rsidRPr="00813BCE" w:rsidRDefault="00D66085" w:rsidP="00B70829">
      <w:pPr>
        <w:pStyle w:val="Kolorowalistaakcent11"/>
        <w:ind w:left="142"/>
        <w:rPr>
          <w:rFonts w:asciiTheme="minorHAnsi" w:hAnsiTheme="minorHAnsi" w:cstheme="minorHAnsi"/>
        </w:rPr>
      </w:pPr>
      <w:r w:rsidRPr="00813BCE">
        <w:rPr>
          <w:rFonts w:asciiTheme="minorHAnsi" w:hAnsiTheme="minorHAnsi" w:cstheme="minorHAnsi"/>
        </w:rPr>
        <w:t>lub</w:t>
      </w:r>
    </w:p>
    <w:p w14:paraId="6DDAD017" w14:textId="77777777" w:rsidR="00D66085" w:rsidRPr="00813BCE" w:rsidRDefault="00F61195" w:rsidP="00060EFD">
      <w:pPr>
        <w:pStyle w:val="Kolorowalistaakcent11"/>
        <w:numPr>
          <w:ilvl w:val="0"/>
          <w:numId w:val="19"/>
        </w:numPr>
        <w:ind w:left="284" w:hanging="284"/>
        <w:rPr>
          <w:rFonts w:asciiTheme="minorHAnsi" w:hAnsiTheme="minorHAnsi" w:cstheme="minorHAnsi"/>
        </w:rPr>
      </w:pPr>
      <w:r w:rsidRPr="00813BCE">
        <w:rPr>
          <w:rFonts w:asciiTheme="minorHAnsi" w:hAnsiTheme="minorHAnsi" w:cstheme="minorHAnsi"/>
        </w:rPr>
        <w:t>P</w:t>
      </w:r>
      <w:r w:rsidR="00D66085" w:rsidRPr="00813BCE">
        <w:rPr>
          <w:rFonts w:asciiTheme="minorHAnsi" w:hAnsiTheme="minorHAnsi" w:cstheme="minorHAnsi"/>
        </w:rPr>
        <w:t>o osiągnięciu wytrzymałości transportowej.</w:t>
      </w:r>
    </w:p>
    <w:p w14:paraId="7E6DF764"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Zamontowane prefabrykaty powinny posiadać jednakowy kolor i fakturę na widocznych powierzchniach.</w:t>
      </w:r>
    </w:p>
    <w:p w14:paraId="5BB8AD0A"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Transport, przechowywanie i montaż</w:t>
      </w:r>
    </w:p>
    <w:p w14:paraId="56D34042" w14:textId="77777777" w:rsidR="00D66085" w:rsidRPr="00813BCE" w:rsidRDefault="00D66085" w:rsidP="00B70829">
      <w:pPr>
        <w:pStyle w:val="Kolorowalistaakcent11"/>
        <w:spacing w:before="120" w:after="0"/>
        <w:ind w:left="0"/>
        <w:contextualSpacing w:val="0"/>
        <w:jc w:val="both"/>
        <w:rPr>
          <w:rFonts w:asciiTheme="minorHAnsi" w:hAnsiTheme="minorHAnsi" w:cstheme="minorHAnsi"/>
        </w:rPr>
      </w:pPr>
      <w:r w:rsidRPr="00813BCE">
        <w:rPr>
          <w:rFonts w:asciiTheme="minorHAnsi" w:hAnsiTheme="minorHAnsi" w:cstheme="minorHAnsi"/>
        </w:rPr>
        <w:t>Przez cały okres budowy elementy prefabrykowane winny być odpowiednio chronione przed uszkodzeniami mechanicznymi, chemicznymi oraz warunkami zewnętrznymi mogącymi mieć niekorzystny wpływ na ich jakość. Transport, magazynowanie oraz wbudowanie prefabrykatów winny być wykonywane w sposób zapewniający uniknięcie szkód i utrzymanie powierzchni elementów prefabrykowanych w stanie wolnym od zanieczyszczań i uszkodzeń. Załadunek, rozładunek, magazynowanie i wbudowywanie prefabrykatów winno być wykonywane przez pracowników wykwalifikowanych. Nie dopuszcza się montażu uszkodzonych elementów prefabrykowanych.</w:t>
      </w:r>
    </w:p>
    <w:p w14:paraId="2C506546"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Przejścia i otwory w konstrukcjach</w:t>
      </w:r>
    </w:p>
    <w:p w14:paraId="234A09D8"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Wszystkie przejścia i otwory w konstrukcjach oraz tymczasowe otwory w obiektach należy wykonać zgodnie z rysunkami zawartymi w zatwierdzonej dokumentacji projektowej.</w:t>
      </w:r>
    </w:p>
    <w:p w14:paraId="6A686E05"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Wszystkie akcesoria niezależne od rodzaju materiału takie jak kotwy, gniazda, przejścia, taśmy, itd. winny być zamontowane przez Wykonawcę w elementach zgodnie z zatwierdzoną dokumentacją projektową. Wykonawca zapewni, że wszystkie akcesoria i elementy wymienione powyżej zostaną dostarczone na teren budowy w terminie zabezpieczającym planowe wykonanie robót. Przed wylaniem betonu wszystkie pręty, rury lub przepusty jak również inne akcesoria powinny zostać zamocowane trwale w ich właściwych pozycjach. W miejscach, w których wycięto zbrojenie w celu wykonania otworów lub odkuć, Wykonawca zamontuje dodatkowe, uzupełniające pręty zbrojeniowe zgodnie </w:t>
      </w:r>
      <w:r w:rsidR="00EA0F3A" w:rsidRPr="00813BCE">
        <w:rPr>
          <w:rFonts w:asciiTheme="minorHAnsi" w:hAnsiTheme="minorHAnsi" w:cstheme="minorHAnsi"/>
        </w:rPr>
        <w:t xml:space="preserve">z wymogami zatwierdzonej </w:t>
      </w:r>
      <w:r w:rsidR="007F36E1" w:rsidRPr="00813BCE">
        <w:rPr>
          <w:rFonts w:asciiTheme="minorHAnsi" w:hAnsiTheme="minorHAnsi" w:cstheme="minorHAnsi"/>
        </w:rPr>
        <w:t>d</w:t>
      </w:r>
      <w:r w:rsidR="00EA0F3A" w:rsidRPr="00813BCE">
        <w:rPr>
          <w:rFonts w:asciiTheme="minorHAnsi" w:hAnsiTheme="minorHAnsi" w:cstheme="minorHAnsi"/>
        </w:rPr>
        <w:t xml:space="preserve">okumentacji </w:t>
      </w:r>
      <w:r w:rsidR="007F36E1" w:rsidRPr="00813BCE">
        <w:rPr>
          <w:rFonts w:asciiTheme="minorHAnsi" w:hAnsiTheme="minorHAnsi" w:cstheme="minorHAnsi"/>
        </w:rPr>
        <w:t>p</w:t>
      </w:r>
      <w:r w:rsidR="00EA0F3A" w:rsidRPr="00813BCE">
        <w:rPr>
          <w:rFonts w:asciiTheme="minorHAnsi" w:hAnsiTheme="minorHAnsi" w:cstheme="minorHAnsi"/>
        </w:rPr>
        <w:t>rojektowej oraz zgodnie ze sztuką budowalną,</w:t>
      </w:r>
      <w:r w:rsidRPr="00813BCE">
        <w:rPr>
          <w:rFonts w:asciiTheme="minorHAnsi" w:hAnsiTheme="minorHAnsi" w:cstheme="minorHAnsi"/>
        </w:rPr>
        <w:t xml:space="preserve"> w celu przeniesienia </w:t>
      </w:r>
      <w:proofErr w:type="spellStart"/>
      <w:r w:rsidRPr="00813BCE">
        <w:rPr>
          <w:rFonts w:asciiTheme="minorHAnsi" w:hAnsiTheme="minorHAnsi" w:cstheme="minorHAnsi"/>
        </w:rPr>
        <w:t>naprężeń</w:t>
      </w:r>
      <w:proofErr w:type="spellEnd"/>
      <w:r w:rsidRPr="00813BCE">
        <w:rPr>
          <w:rFonts w:asciiTheme="minorHAnsi" w:hAnsiTheme="minorHAnsi" w:cstheme="minorHAnsi"/>
        </w:rPr>
        <w:t xml:space="preserve">. </w:t>
      </w:r>
    </w:p>
    <w:p w14:paraId="4351ABC1"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Izolacje powierzchni betonowych</w:t>
      </w:r>
    </w:p>
    <w:p w14:paraId="2F36E135" w14:textId="4E1C770E"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Do zewnętrznych nawierzchni konstrukcji betonowych należy stosować izola</w:t>
      </w:r>
      <w:r w:rsidR="00C311AE" w:rsidRPr="00813BCE">
        <w:rPr>
          <w:rFonts w:asciiTheme="minorHAnsi" w:hAnsiTheme="minorHAnsi" w:cstheme="minorHAnsi"/>
        </w:rPr>
        <w:t>cje bitumiczne w </w:t>
      </w:r>
      <w:r w:rsidRPr="00813BCE">
        <w:rPr>
          <w:rFonts w:asciiTheme="minorHAnsi" w:hAnsiTheme="minorHAnsi" w:cstheme="minorHAnsi"/>
        </w:rPr>
        <w:t xml:space="preserve">celu ich ochrony przed agresywnym oddziaływaniem zasolonych wód gruntowych lub innych czynników niepożądanych. Izolacje winny być stosowane do powierzchni betonowych znajdujących się pod </w:t>
      </w:r>
      <w:r w:rsidR="004579EF" w:rsidRPr="00813BCE">
        <w:rPr>
          <w:rFonts w:asciiTheme="minorHAnsi" w:hAnsiTheme="minorHAnsi" w:cstheme="minorHAnsi"/>
        </w:rPr>
        <w:t>ziemią i/lub mających kontakt z </w:t>
      </w:r>
      <w:r w:rsidRPr="00813BCE">
        <w:rPr>
          <w:rFonts w:asciiTheme="minorHAnsi" w:hAnsiTheme="minorHAnsi" w:cstheme="minorHAnsi"/>
        </w:rPr>
        <w:t>wodami gruntowymi. Wykonawca zobowiązany jest dostarczyć i</w:t>
      </w:r>
      <w:r w:rsidR="00332869" w:rsidRPr="00813BCE">
        <w:rPr>
          <w:rFonts w:asciiTheme="minorHAnsi" w:hAnsiTheme="minorHAnsi" w:cstheme="minorHAnsi"/>
        </w:rPr>
        <w:t> </w:t>
      </w:r>
      <w:r w:rsidRPr="00813BCE">
        <w:rPr>
          <w:rFonts w:asciiTheme="minorHAnsi" w:hAnsiTheme="minorHAnsi" w:cstheme="minorHAnsi"/>
        </w:rPr>
        <w:t>zastosować wszelkie środki do pokryć ochronnych. Do pokrywania powierzchni zewnętrznych należy używać mas bitumicznych</w:t>
      </w:r>
      <w:r w:rsidR="005D20A5" w:rsidRPr="00813BCE">
        <w:rPr>
          <w:rFonts w:asciiTheme="minorHAnsi" w:hAnsiTheme="minorHAnsi" w:cstheme="minorHAnsi"/>
        </w:rPr>
        <w:t xml:space="preserve"> </w:t>
      </w:r>
      <w:r w:rsidRPr="00813BCE">
        <w:rPr>
          <w:rFonts w:asciiTheme="minorHAnsi" w:hAnsiTheme="minorHAnsi" w:cstheme="minorHAnsi"/>
        </w:rPr>
        <w:t xml:space="preserve">(asfalt, emulsja) zatwierdzonych przez </w:t>
      </w:r>
      <w:r w:rsidR="00BC313E" w:rsidRPr="00813BCE">
        <w:rPr>
          <w:rFonts w:asciiTheme="minorHAnsi" w:hAnsiTheme="minorHAnsi" w:cstheme="minorHAnsi"/>
        </w:rPr>
        <w:t xml:space="preserve">Inspektora Nadzoru </w:t>
      </w:r>
      <w:r w:rsidRPr="00813BCE">
        <w:rPr>
          <w:rFonts w:asciiTheme="minorHAnsi" w:hAnsiTheme="minorHAnsi" w:cstheme="minorHAnsi"/>
        </w:rPr>
        <w:t>i</w:t>
      </w:r>
      <w:r w:rsidR="00332869" w:rsidRPr="00813BCE">
        <w:rPr>
          <w:rFonts w:asciiTheme="minorHAnsi" w:hAnsiTheme="minorHAnsi" w:cstheme="minorHAnsi"/>
        </w:rPr>
        <w:t> </w:t>
      </w:r>
      <w:r w:rsidRPr="00813BCE">
        <w:rPr>
          <w:rFonts w:asciiTheme="minorHAnsi" w:hAnsiTheme="minorHAnsi" w:cstheme="minorHAnsi"/>
        </w:rPr>
        <w:t>odpowiadających zapisanym w</w:t>
      </w:r>
      <w:r w:rsidR="005D20A5" w:rsidRPr="00813BCE">
        <w:rPr>
          <w:rFonts w:asciiTheme="minorHAnsi" w:hAnsiTheme="minorHAnsi" w:cstheme="minorHAnsi"/>
        </w:rPr>
        <w:t> </w:t>
      </w:r>
      <w:r w:rsidRPr="00813BCE">
        <w:rPr>
          <w:rFonts w:asciiTheme="minorHAnsi" w:hAnsiTheme="minorHAnsi" w:cstheme="minorHAnsi"/>
        </w:rPr>
        <w:t>PFU wymogom dotyczącym materiałów dla robót budowlanych.</w:t>
      </w:r>
    </w:p>
    <w:p w14:paraId="676A7CC7" w14:textId="32FA4CDB"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lastRenderedPageBreak/>
        <w:t xml:space="preserve">Środki gruntujące oraz podkłady winny być nabywane i jednego wytwórcy i powinny być zalecanymi przez producenta dla określonej farby lub masy bitumicznej. Wszelkie </w:t>
      </w:r>
      <w:r w:rsidR="00AB4742">
        <w:rPr>
          <w:rFonts w:asciiTheme="minorHAnsi" w:hAnsiTheme="minorHAnsi" w:cstheme="minorHAnsi"/>
        </w:rPr>
        <w:t>farby i </w:t>
      </w:r>
      <w:r w:rsidRPr="00813BCE">
        <w:rPr>
          <w:rFonts w:asciiTheme="minorHAnsi" w:hAnsiTheme="minorHAnsi" w:cstheme="minorHAnsi"/>
        </w:rPr>
        <w:t>pokrycia bitumiczne winny być stosowane dokładnie z instrukcjami producenta</w:t>
      </w:r>
      <w:r w:rsidR="000F154B" w:rsidRPr="00813BCE">
        <w:rPr>
          <w:rFonts w:asciiTheme="minorHAnsi" w:hAnsiTheme="minorHAnsi" w:cstheme="minorHAnsi"/>
        </w:rPr>
        <w:t>. Farby winny być dostarczone w </w:t>
      </w:r>
      <w:r w:rsidRPr="00813BCE">
        <w:rPr>
          <w:rFonts w:asciiTheme="minorHAnsi" w:hAnsiTheme="minorHAnsi" w:cstheme="minorHAnsi"/>
        </w:rPr>
        <w:t>zamkniętych szczelnie pojemnikach z wyraźnie widoczną nazwą producenta. Wszelkie pokrycia winny być wykonane przez wykwalifikowanych pracowni</w:t>
      </w:r>
      <w:r w:rsidR="00AB4742">
        <w:rPr>
          <w:rFonts w:asciiTheme="minorHAnsi" w:hAnsiTheme="minorHAnsi" w:cstheme="minorHAnsi"/>
        </w:rPr>
        <w:t>ków Wykonawcy i </w:t>
      </w:r>
      <w:r w:rsidRPr="00813BCE">
        <w:rPr>
          <w:rFonts w:asciiTheme="minorHAnsi" w:hAnsiTheme="minorHAnsi" w:cstheme="minorHAnsi"/>
        </w:rPr>
        <w:t>w</w:t>
      </w:r>
      <w:r w:rsidR="00AB4742">
        <w:rPr>
          <w:rFonts w:asciiTheme="minorHAnsi" w:hAnsiTheme="minorHAnsi" w:cstheme="minorHAnsi"/>
        </w:rPr>
        <w:t> </w:t>
      </w:r>
      <w:r w:rsidRPr="00813BCE">
        <w:rPr>
          <w:rFonts w:asciiTheme="minorHAnsi" w:hAnsiTheme="minorHAnsi" w:cstheme="minorHAnsi"/>
        </w:rPr>
        <w:t>sposób zaakceptowan</w:t>
      </w:r>
      <w:r w:rsidR="004579EF" w:rsidRPr="00813BCE">
        <w:rPr>
          <w:rFonts w:asciiTheme="minorHAnsi" w:hAnsiTheme="minorHAnsi" w:cstheme="minorHAnsi"/>
        </w:rPr>
        <w:t xml:space="preserve">y przez </w:t>
      </w:r>
      <w:r w:rsidR="00341C67" w:rsidRPr="00813BCE">
        <w:rPr>
          <w:rFonts w:asciiTheme="minorHAnsi" w:hAnsiTheme="minorHAnsi" w:cstheme="minorHAnsi"/>
        </w:rPr>
        <w:t>Inspektora Nadzoru</w:t>
      </w:r>
      <w:r w:rsidR="004579EF" w:rsidRPr="00813BCE">
        <w:rPr>
          <w:rFonts w:asciiTheme="minorHAnsi" w:hAnsiTheme="minorHAnsi" w:cstheme="minorHAnsi"/>
        </w:rPr>
        <w:t>. Nie </w:t>
      </w:r>
      <w:r w:rsidRPr="00813BCE">
        <w:rPr>
          <w:rFonts w:asciiTheme="minorHAnsi" w:hAnsiTheme="minorHAnsi" w:cstheme="minorHAnsi"/>
        </w:rPr>
        <w:t>dopuszcza się wykonywania pokryć bitumicznych zanim beton nie osiągnie wytrzymałości, jeżeli nie zakończono pielęgnacji.</w:t>
      </w:r>
    </w:p>
    <w:p w14:paraId="7B41C5EA"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Przed odbiorem powierzchni przez </w:t>
      </w:r>
      <w:r w:rsidR="00341C67" w:rsidRPr="00813BCE">
        <w:rPr>
          <w:rFonts w:asciiTheme="minorHAnsi" w:hAnsiTheme="minorHAnsi" w:cstheme="minorHAnsi"/>
        </w:rPr>
        <w:t xml:space="preserve">Inspektora Nadzoru </w:t>
      </w:r>
      <w:r w:rsidRPr="00813BCE">
        <w:rPr>
          <w:rFonts w:asciiTheme="minorHAnsi" w:hAnsiTheme="minorHAnsi" w:cstheme="minorHAnsi"/>
        </w:rPr>
        <w:t>nie należy wykonywać żadnego m</w:t>
      </w:r>
      <w:r w:rsidR="00D42979" w:rsidRPr="00813BCE">
        <w:rPr>
          <w:rFonts w:asciiTheme="minorHAnsi" w:hAnsiTheme="minorHAnsi" w:cstheme="minorHAnsi"/>
        </w:rPr>
        <w:t>alowania. Po </w:t>
      </w:r>
      <w:r w:rsidRPr="00813BCE">
        <w:rPr>
          <w:rFonts w:asciiTheme="minorHAnsi" w:hAnsiTheme="minorHAnsi" w:cstheme="minorHAnsi"/>
        </w:rPr>
        <w:t xml:space="preserve">wykonaniu pojedynczej warstwy pokrycia ochronnego, powierzchnia musi zostać odebrana przez </w:t>
      </w:r>
      <w:r w:rsidR="00BC313E" w:rsidRPr="00813BCE">
        <w:rPr>
          <w:rFonts w:asciiTheme="minorHAnsi" w:hAnsiTheme="minorHAnsi" w:cstheme="minorHAnsi"/>
        </w:rPr>
        <w:t>Inspektora Nadzoru</w:t>
      </w:r>
      <w:r w:rsidRPr="00813BCE">
        <w:rPr>
          <w:rFonts w:asciiTheme="minorHAnsi" w:hAnsiTheme="minorHAnsi" w:cstheme="minorHAnsi"/>
        </w:rPr>
        <w:t>, przed wykonaniem kolejnej warstwy.</w:t>
      </w:r>
    </w:p>
    <w:p w14:paraId="38EEE78E" w14:textId="77777777" w:rsidR="00D66085" w:rsidRPr="00813BCE" w:rsidRDefault="00D66085" w:rsidP="00295604">
      <w:pPr>
        <w:pStyle w:val="Nagwek2"/>
        <w:numPr>
          <w:ilvl w:val="1"/>
          <w:numId w:val="13"/>
        </w:numPr>
        <w:tabs>
          <w:tab w:val="left" w:pos="1134"/>
        </w:tabs>
        <w:spacing w:line="276" w:lineRule="auto"/>
        <w:ind w:left="567" w:firstLine="0"/>
        <w:rPr>
          <w:rFonts w:asciiTheme="minorHAnsi" w:hAnsiTheme="minorHAnsi" w:cstheme="minorHAnsi"/>
          <w:sz w:val="22"/>
          <w:szCs w:val="22"/>
        </w:rPr>
      </w:pPr>
      <w:bookmarkStart w:id="218" w:name="_Toc387650687"/>
      <w:bookmarkStart w:id="219" w:name="_Toc490648090"/>
      <w:bookmarkStart w:id="220" w:name="_Toc121124529"/>
      <w:r w:rsidRPr="00813BCE">
        <w:rPr>
          <w:rFonts w:asciiTheme="minorHAnsi" w:hAnsiTheme="minorHAnsi" w:cstheme="minorHAnsi"/>
          <w:sz w:val="22"/>
          <w:szCs w:val="22"/>
        </w:rPr>
        <w:t>Kontrola Jakości</w:t>
      </w:r>
      <w:bookmarkEnd w:id="218"/>
      <w:bookmarkEnd w:id="219"/>
      <w:bookmarkEnd w:id="220"/>
    </w:p>
    <w:p w14:paraId="40360921"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Podstawowe wymagania dotyczące kontroli jakości robót </w:t>
      </w:r>
      <w:r w:rsidR="00FF63FB" w:rsidRPr="00813BCE">
        <w:rPr>
          <w:rFonts w:asciiTheme="minorHAnsi" w:hAnsiTheme="minorHAnsi" w:cstheme="minorHAnsi"/>
        </w:rPr>
        <w:t>zgodnie z</w:t>
      </w:r>
      <w:r w:rsidRPr="00813BCE">
        <w:rPr>
          <w:rFonts w:asciiTheme="minorHAnsi" w:hAnsiTheme="minorHAnsi" w:cstheme="minorHAnsi"/>
        </w:rPr>
        <w:t xml:space="preserve"> Wymagani</w:t>
      </w:r>
      <w:bookmarkStart w:id="221" w:name="_Toc81629484"/>
      <w:r w:rsidRPr="00813BCE">
        <w:rPr>
          <w:rFonts w:asciiTheme="minorHAnsi" w:hAnsiTheme="minorHAnsi" w:cstheme="minorHAnsi"/>
        </w:rPr>
        <w:t>a</w:t>
      </w:r>
      <w:r w:rsidR="00FF63FB" w:rsidRPr="00813BCE">
        <w:rPr>
          <w:rFonts w:asciiTheme="minorHAnsi" w:hAnsiTheme="minorHAnsi" w:cstheme="minorHAnsi"/>
        </w:rPr>
        <w:t>mi</w:t>
      </w:r>
      <w:r w:rsidRPr="00813BCE">
        <w:rPr>
          <w:rFonts w:asciiTheme="minorHAnsi" w:hAnsiTheme="minorHAnsi" w:cstheme="minorHAnsi"/>
        </w:rPr>
        <w:t xml:space="preserve"> Ogólny</w:t>
      </w:r>
      <w:r w:rsidR="00FF63FB" w:rsidRPr="00813BCE">
        <w:rPr>
          <w:rFonts w:asciiTheme="minorHAnsi" w:hAnsiTheme="minorHAnsi" w:cstheme="minorHAnsi"/>
        </w:rPr>
        <w:t>mi</w:t>
      </w:r>
      <w:r w:rsidRPr="00813BCE">
        <w:rPr>
          <w:rFonts w:asciiTheme="minorHAnsi" w:hAnsiTheme="minorHAnsi" w:cstheme="minorHAnsi"/>
        </w:rPr>
        <w:t>. Szczegółowe wymagania dotyczące zalecanych metod kontroli jakości dla zakresu robót budowlanych, betonowych i</w:t>
      </w:r>
      <w:r w:rsidR="00B76CC2" w:rsidRPr="00813BCE">
        <w:rPr>
          <w:rFonts w:asciiTheme="minorHAnsi" w:hAnsiTheme="minorHAnsi" w:cstheme="minorHAnsi"/>
        </w:rPr>
        <w:t> </w:t>
      </w:r>
      <w:r w:rsidRPr="00813BCE">
        <w:rPr>
          <w:rFonts w:asciiTheme="minorHAnsi" w:hAnsiTheme="minorHAnsi" w:cstheme="minorHAnsi"/>
        </w:rPr>
        <w:t>murowych wyszczególniono poniżej.</w:t>
      </w:r>
    </w:p>
    <w:p w14:paraId="740908F5"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Kontrole i badania laboratoryjne</w:t>
      </w:r>
      <w:bookmarkEnd w:id="221"/>
    </w:p>
    <w:p w14:paraId="19A99445"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Badania laboratoryjne winny obejmować sprawdzenie wszystkich podstawowych cech materiałów podanych w niniejszej specyfikacji oraz wyspecyfikowanych we właściwych Normach lub Aprobatach Technicznych, a częstotliwość ich wykonania musi pozwolić na uzyskanie wiarygodnych i</w:t>
      </w:r>
      <w:r w:rsidR="00B76CC2" w:rsidRPr="00813BCE">
        <w:rPr>
          <w:rFonts w:asciiTheme="minorHAnsi" w:hAnsiTheme="minorHAnsi" w:cstheme="minorHAnsi"/>
        </w:rPr>
        <w:t> </w:t>
      </w:r>
      <w:r w:rsidRPr="00813BCE">
        <w:rPr>
          <w:rFonts w:asciiTheme="minorHAnsi" w:hAnsiTheme="minorHAnsi" w:cstheme="minorHAnsi"/>
        </w:rPr>
        <w:t xml:space="preserve">reprezentatywnych wyników dla całości wybudowanych lub zgromadzonych materiałów. </w:t>
      </w:r>
    </w:p>
    <w:p w14:paraId="19A9D8E3"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bookmarkStart w:id="222" w:name="_Toc81629485"/>
      <w:r w:rsidRPr="00813BCE">
        <w:rPr>
          <w:rFonts w:asciiTheme="minorHAnsi" w:hAnsiTheme="minorHAnsi" w:cstheme="minorHAnsi"/>
          <w:i/>
          <w:u w:val="single"/>
        </w:rPr>
        <w:t>Badania jakości robót w czasie budowy</w:t>
      </w:r>
      <w:bookmarkEnd w:id="222"/>
    </w:p>
    <w:p w14:paraId="23F22A53"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Badania jakości robót w czasie ich realizacji należy wykonywać zgodnie z wytycznymi właściwych </w:t>
      </w:r>
      <w:proofErr w:type="spellStart"/>
      <w:r w:rsidRPr="00813BCE">
        <w:rPr>
          <w:rFonts w:asciiTheme="minorHAnsi" w:hAnsiTheme="minorHAnsi" w:cstheme="minorHAnsi"/>
        </w:rPr>
        <w:t>WWiORB</w:t>
      </w:r>
      <w:proofErr w:type="spellEnd"/>
      <w:r w:rsidRPr="00813BCE">
        <w:rPr>
          <w:rFonts w:asciiTheme="minorHAnsi" w:hAnsiTheme="minorHAnsi" w:cstheme="minorHAnsi"/>
        </w:rPr>
        <w:t xml:space="preserve"> oraz wymaganiami zawartymi w Normach i Aprobatach Technicznych dla materiałów i</w:t>
      </w:r>
      <w:r w:rsidR="00F61195" w:rsidRPr="00813BCE">
        <w:rPr>
          <w:rFonts w:asciiTheme="minorHAnsi" w:hAnsiTheme="minorHAnsi" w:cstheme="minorHAnsi"/>
        </w:rPr>
        <w:t> </w:t>
      </w:r>
      <w:r w:rsidRPr="00813BCE">
        <w:rPr>
          <w:rFonts w:asciiTheme="minorHAnsi" w:hAnsiTheme="minorHAnsi" w:cstheme="minorHAnsi"/>
        </w:rPr>
        <w:t>systemów technologicznych.</w:t>
      </w:r>
    </w:p>
    <w:p w14:paraId="48783E1F" w14:textId="77777777" w:rsidR="00D66085" w:rsidRPr="00813BCE" w:rsidRDefault="00D66085" w:rsidP="00B70829">
      <w:pPr>
        <w:pStyle w:val="Kolorowalistaakcent11"/>
        <w:spacing w:before="240" w:after="120"/>
        <w:ind w:left="142"/>
        <w:contextualSpacing w:val="0"/>
        <w:jc w:val="both"/>
        <w:rPr>
          <w:rFonts w:asciiTheme="minorHAnsi" w:hAnsiTheme="minorHAnsi" w:cstheme="minorHAnsi"/>
          <w:i/>
          <w:u w:val="single"/>
        </w:rPr>
      </w:pPr>
      <w:r w:rsidRPr="00813BCE">
        <w:rPr>
          <w:rFonts w:asciiTheme="minorHAnsi" w:hAnsiTheme="minorHAnsi" w:cstheme="minorHAnsi"/>
          <w:i/>
          <w:u w:val="single"/>
        </w:rPr>
        <w:t>Dopuszczalne odchyłki wymiarów dla kanałów wentylacyjnych z pustaków ceramicznych</w:t>
      </w:r>
    </w:p>
    <w:p w14:paraId="47F41330"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Dopuszczalne wychylenie trzonu z przewodami wykonanego z pustaków obmurowanych cegłą pełną od pionu na wysokości 1 kondygnacji nie powinno być większe niż ±5</w:t>
      </w:r>
      <w:r w:rsidR="00B76CC2" w:rsidRPr="00813BCE">
        <w:rPr>
          <w:rFonts w:asciiTheme="minorHAnsi" w:hAnsiTheme="minorHAnsi" w:cstheme="minorHAnsi"/>
        </w:rPr>
        <w:t> </w:t>
      </w:r>
      <w:r w:rsidRPr="00813BCE">
        <w:rPr>
          <w:rFonts w:asciiTheme="minorHAnsi" w:hAnsiTheme="minorHAnsi" w:cstheme="minorHAnsi"/>
        </w:rPr>
        <w:t>mm, a na wysokości całego budynku ±10</w:t>
      </w:r>
      <w:r w:rsidR="00B76CC2" w:rsidRPr="00813BCE">
        <w:rPr>
          <w:rFonts w:asciiTheme="minorHAnsi" w:hAnsiTheme="minorHAnsi" w:cstheme="minorHAnsi"/>
        </w:rPr>
        <w:t> </w:t>
      </w:r>
      <w:r w:rsidRPr="00813BCE">
        <w:rPr>
          <w:rFonts w:asciiTheme="minorHAnsi" w:hAnsiTheme="minorHAnsi" w:cstheme="minorHAnsi"/>
        </w:rPr>
        <w:t>mm, spoiny między cegłami i pustakami powinny być całkowicie wypełnione zaprawą, odchylenie poprzecznego przekroju przewodu, podanego w dokumentach nie powinno być większe jak +10 i –5</w:t>
      </w:r>
      <w:r w:rsidR="00B76CC2" w:rsidRPr="00813BCE">
        <w:rPr>
          <w:rFonts w:asciiTheme="minorHAnsi" w:hAnsiTheme="minorHAnsi" w:cstheme="minorHAnsi"/>
        </w:rPr>
        <w:t> </w:t>
      </w:r>
      <w:r w:rsidRPr="00813BCE">
        <w:rPr>
          <w:rFonts w:asciiTheme="minorHAnsi" w:hAnsiTheme="minorHAnsi" w:cstheme="minorHAnsi"/>
        </w:rPr>
        <w:t>mm.</w:t>
      </w:r>
    </w:p>
    <w:p w14:paraId="484C83BB" w14:textId="77777777" w:rsidR="00D66085" w:rsidRPr="00813BCE" w:rsidRDefault="00D66085" w:rsidP="00B70829">
      <w:pPr>
        <w:pStyle w:val="Kolorowalistaakcent11"/>
        <w:spacing w:before="120" w:after="120"/>
        <w:ind w:left="142"/>
        <w:contextualSpacing w:val="0"/>
        <w:jc w:val="both"/>
        <w:rPr>
          <w:rFonts w:asciiTheme="minorHAnsi" w:hAnsiTheme="minorHAnsi" w:cstheme="minorHAnsi"/>
          <w:i/>
          <w:u w:val="single"/>
        </w:rPr>
      </w:pPr>
      <w:bookmarkStart w:id="223" w:name="_Toc81629450"/>
      <w:bookmarkStart w:id="224" w:name="_Toc69111342"/>
      <w:bookmarkStart w:id="225" w:name="_Toc31546591"/>
      <w:r w:rsidRPr="00813BCE">
        <w:rPr>
          <w:rFonts w:asciiTheme="minorHAnsi" w:hAnsiTheme="minorHAnsi" w:cstheme="minorHAnsi"/>
          <w:i/>
          <w:u w:val="single"/>
        </w:rPr>
        <w:t>Kontrola jakości betonu</w:t>
      </w:r>
      <w:bookmarkEnd w:id="223"/>
      <w:bookmarkEnd w:id="224"/>
      <w:bookmarkEnd w:id="225"/>
    </w:p>
    <w:p w14:paraId="3A668B4E" w14:textId="77777777" w:rsidR="00D66085" w:rsidRPr="00813BCE" w:rsidRDefault="00D66085" w:rsidP="00FF63FB">
      <w:pPr>
        <w:pStyle w:val="NormalnyWeb"/>
        <w:spacing w:before="120" w:beforeAutospacing="0" w:after="0" w:afterAutospacing="0" w:line="276" w:lineRule="auto"/>
        <w:ind w:left="567"/>
        <w:rPr>
          <w:rFonts w:asciiTheme="minorHAnsi" w:hAnsiTheme="minorHAnsi" w:cstheme="minorHAnsi"/>
          <w:i/>
          <w:sz w:val="22"/>
          <w:szCs w:val="22"/>
        </w:rPr>
      </w:pPr>
      <w:bookmarkStart w:id="226" w:name="_Toc31546592"/>
      <w:r w:rsidRPr="00813BCE">
        <w:rPr>
          <w:rFonts w:asciiTheme="minorHAnsi" w:hAnsiTheme="minorHAnsi" w:cstheme="minorHAnsi"/>
          <w:i/>
          <w:sz w:val="22"/>
          <w:szCs w:val="22"/>
        </w:rPr>
        <w:t>Wymagania ogólne</w:t>
      </w:r>
      <w:bookmarkEnd w:id="226"/>
    </w:p>
    <w:p w14:paraId="0AFAF82B"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Wykonawca winien przedstawić instrukcję postępowania dotyczącą proponowanych metod kontroli i prowadzenia zapisów dotyczących jakości betonu, obejmującą następujące elementy:</w:t>
      </w:r>
    </w:p>
    <w:p w14:paraId="590F5260"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wytrzymałość kostkową,</w:t>
      </w:r>
    </w:p>
    <w:p w14:paraId="3BD81507"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urabialność (opad),</w:t>
      </w:r>
    </w:p>
    <w:p w14:paraId="6BAB7373"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gęstość świeżego betonu,</w:t>
      </w:r>
    </w:p>
    <w:p w14:paraId="2B78EEAD"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gęstość utwardzonego betonu,</w:t>
      </w:r>
    </w:p>
    <w:p w14:paraId="59692BE7"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zawartość cementu,</w:t>
      </w:r>
    </w:p>
    <w:p w14:paraId="32C61A94"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zawartość wody,</w:t>
      </w:r>
    </w:p>
    <w:p w14:paraId="74F67B8D"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proporcje kruszywa,</w:t>
      </w:r>
    </w:p>
    <w:p w14:paraId="2EEEBD9F"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lastRenderedPageBreak/>
        <w:t>zawartość powietrza (gdy jest wymagana),</w:t>
      </w:r>
    </w:p>
    <w:p w14:paraId="17ED37BC" w14:textId="77777777" w:rsidR="00D66085" w:rsidRPr="00813BCE" w:rsidRDefault="00D66085" w:rsidP="00060EFD">
      <w:pPr>
        <w:numPr>
          <w:ilvl w:val="0"/>
          <w:numId w:val="31"/>
        </w:numPr>
        <w:tabs>
          <w:tab w:val="clear" w:pos="1070"/>
          <w:tab w:val="left" w:pos="2127"/>
        </w:tabs>
        <w:spacing w:line="276" w:lineRule="auto"/>
        <w:ind w:left="567" w:hanging="283"/>
        <w:jc w:val="both"/>
      </w:pPr>
      <w:r w:rsidRPr="00813BCE">
        <w:t>temperaturę mieszanki podczas układania,</w:t>
      </w:r>
    </w:p>
    <w:p w14:paraId="027FD8E7" w14:textId="77777777" w:rsidR="00D66085" w:rsidRPr="00813BCE" w:rsidRDefault="00D66085" w:rsidP="00060EFD">
      <w:pPr>
        <w:numPr>
          <w:ilvl w:val="0"/>
          <w:numId w:val="31"/>
        </w:numPr>
        <w:tabs>
          <w:tab w:val="clear" w:pos="1070"/>
          <w:tab w:val="left" w:pos="2127"/>
        </w:tabs>
        <w:spacing w:after="120" w:line="276" w:lineRule="auto"/>
        <w:ind w:left="567" w:hanging="283"/>
        <w:jc w:val="both"/>
      </w:pPr>
      <w:r w:rsidRPr="00813BCE">
        <w:t>warunki klimatyczne podczas układania.</w:t>
      </w:r>
    </w:p>
    <w:p w14:paraId="7DB0D2D5" w14:textId="52E6B5B2"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Pobieranie próbek i badania Wykonawca winien wykony</w:t>
      </w:r>
      <w:r w:rsidR="004579EF" w:rsidRPr="00813BCE">
        <w:rPr>
          <w:rFonts w:asciiTheme="minorHAnsi" w:hAnsiTheme="minorHAnsi" w:cstheme="minorHAnsi"/>
        </w:rPr>
        <w:t xml:space="preserve">wać </w:t>
      </w:r>
      <w:r w:rsidR="000E7947" w:rsidRPr="00813BCE">
        <w:rPr>
          <w:rFonts w:asciiTheme="minorHAnsi" w:hAnsiTheme="minorHAnsi" w:cstheme="minorHAnsi"/>
        </w:rPr>
        <w:t>zgodnie z przyjętymi normami, w </w:t>
      </w:r>
      <w:r w:rsidR="004579EF" w:rsidRPr="00813BCE">
        <w:rPr>
          <w:rFonts w:asciiTheme="minorHAnsi" w:hAnsiTheme="minorHAnsi" w:cstheme="minorHAnsi"/>
        </w:rPr>
        <w:t>tym</w:t>
      </w:r>
      <w:r w:rsidRPr="00813BCE">
        <w:rPr>
          <w:rFonts w:asciiTheme="minorHAnsi" w:hAnsiTheme="minorHAnsi" w:cstheme="minorHAnsi"/>
        </w:rPr>
        <w:t xml:space="preserve"> </w:t>
      </w:r>
      <w:r w:rsidR="00BC313E" w:rsidRPr="00813BCE">
        <w:t>PN-EN 206+A</w:t>
      </w:r>
      <w:r w:rsidR="0017015D" w:rsidRPr="00813BCE">
        <w:t>2</w:t>
      </w:r>
      <w:r w:rsidRPr="00813BCE">
        <w:rPr>
          <w:rFonts w:asciiTheme="minorHAnsi" w:hAnsiTheme="minorHAnsi" w:cstheme="minorHAnsi"/>
        </w:rPr>
        <w:t>. Wszelkie informacje winny być zapisywane na standardowym formularzu, który wcześniej Wykonawca winien zatwierdz</w:t>
      </w:r>
      <w:r w:rsidR="0017015D" w:rsidRPr="00813BCE">
        <w:rPr>
          <w:rFonts w:asciiTheme="minorHAnsi" w:hAnsiTheme="minorHAnsi" w:cstheme="minorHAnsi"/>
        </w:rPr>
        <w:t>ić u</w:t>
      </w:r>
      <w:r w:rsidRPr="00813BCE">
        <w:rPr>
          <w:rFonts w:asciiTheme="minorHAnsi" w:hAnsiTheme="minorHAnsi" w:cstheme="minorHAnsi"/>
        </w:rPr>
        <w:t xml:space="preserve"> Zamawiającego/</w:t>
      </w:r>
      <w:r w:rsidR="00BC313E" w:rsidRPr="00813BCE">
        <w:rPr>
          <w:rFonts w:asciiTheme="minorHAnsi" w:hAnsiTheme="minorHAnsi" w:cstheme="minorHAnsi"/>
        </w:rPr>
        <w:t>Inspektora Nadzoru</w:t>
      </w:r>
      <w:r w:rsidR="0017015D" w:rsidRPr="00813BCE">
        <w:rPr>
          <w:rFonts w:asciiTheme="minorHAnsi" w:hAnsiTheme="minorHAnsi" w:cstheme="minorHAnsi"/>
        </w:rPr>
        <w:t>, gdzie opisany zostanie proces</w:t>
      </w:r>
      <w:r w:rsidRPr="00813BCE">
        <w:rPr>
          <w:rFonts w:asciiTheme="minorHAnsi" w:hAnsiTheme="minorHAnsi" w:cstheme="minorHAnsi"/>
        </w:rPr>
        <w:t xml:space="preserve"> wykonywania prac związanych z układaniem betonu, a także późniejszy stan betonu, po zdjęciu szalunku. Jeżeli jakość jest niewystarczająca, wówczas Wykonawca winien</w:t>
      </w:r>
      <w:r w:rsidR="004579EF" w:rsidRPr="00813BCE">
        <w:rPr>
          <w:rFonts w:asciiTheme="minorHAnsi" w:hAnsiTheme="minorHAnsi" w:cstheme="minorHAnsi"/>
        </w:rPr>
        <w:t xml:space="preserve"> beton naprawić lub wymienić, a </w:t>
      </w:r>
      <w:r w:rsidRPr="00813BCE">
        <w:rPr>
          <w:rFonts w:asciiTheme="minorHAnsi" w:hAnsiTheme="minorHAnsi" w:cstheme="minorHAnsi"/>
        </w:rPr>
        <w:t>projekt mieszanki lub sposób układania zmienić tak, aby zapobiec powtórnemu pojawieniu się problemu.</w:t>
      </w:r>
    </w:p>
    <w:p w14:paraId="03952913" w14:textId="77777777" w:rsidR="00D66085" w:rsidRPr="00813BC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227" w:name="_Toc31546593"/>
      <w:r w:rsidRPr="00813BCE">
        <w:rPr>
          <w:rFonts w:asciiTheme="minorHAnsi" w:hAnsiTheme="minorHAnsi" w:cstheme="minorHAnsi"/>
          <w:i/>
          <w:sz w:val="22"/>
          <w:szCs w:val="22"/>
        </w:rPr>
        <w:t>Wytrzymałość charakterystyczna</w:t>
      </w:r>
      <w:bookmarkEnd w:id="227"/>
    </w:p>
    <w:p w14:paraId="0C55737B"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Zgodność z wymaganiami dotyczącymi wytrzymałości charakterystycznej Wykonawca winien opierać na</w:t>
      </w:r>
      <w:r w:rsidR="00016639" w:rsidRPr="00813BCE">
        <w:rPr>
          <w:rFonts w:asciiTheme="minorHAnsi" w:hAnsiTheme="minorHAnsi" w:cstheme="minorHAnsi"/>
        </w:rPr>
        <w:t xml:space="preserve"> </w:t>
      </w:r>
      <w:r w:rsidRPr="00813BCE">
        <w:rPr>
          <w:rFonts w:asciiTheme="minorHAnsi" w:hAnsiTheme="minorHAnsi" w:cstheme="minorHAnsi"/>
        </w:rPr>
        <w:t>28-dniowych wartościach wytrzymałości na ściskanie kostek betonu pobieranych w postaci próbek, utwardzanych i zgniatanych zgodnie z przyjętą normą.</w:t>
      </w:r>
    </w:p>
    <w:p w14:paraId="453BE44A"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W sytuacji, gdy zakres indywidualnych wartości wytrzymałości kostek uzyskanych z tej samej próbki przekracza 15</w:t>
      </w:r>
      <w:r w:rsidR="00B76CC2" w:rsidRPr="00813BCE">
        <w:rPr>
          <w:rFonts w:asciiTheme="minorHAnsi" w:hAnsiTheme="minorHAnsi" w:cstheme="minorHAnsi"/>
        </w:rPr>
        <w:t> </w:t>
      </w:r>
      <w:r w:rsidRPr="00813BCE">
        <w:rPr>
          <w:rFonts w:asciiTheme="minorHAnsi" w:hAnsiTheme="minorHAnsi" w:cstheme="minorHAnsi"/>
        </w:rPr>
        <w:t>% ich wytrzymałości średniej, Wykonawca winien sprawdzić sposób przygotowania, proces dojrzewania i testowania kostek betonu. Jeżeli zakres indywidualnych wytrzymałości kostek przekracza 20</w:t>
      </w:r>
      <w:r w:rsidR="00B76CC2" w:rsidRPr="00813BCE">
        <w:rPr>
          <w:rFonts w:asciiTheme="minorHAnsi" w:hAnsiTheme="minorHAnsi" w:cstheme="minorHAnsi"/>
        </w:rPr>
        <w:t> </w:t>
      </w:r>
      <w:r w:rsidRPr="00813BCE">
        <w:rPr>
          <w:rFonts w:asciiTheme="minorHAnsi" w:hAnsiTheme="minorHAnsi" w:cstheme="minorHAnsi"/>
        </w:rPr>
        <w:t xml:space="preserve">% ich wytrzymałości średniej, wówczas uzyskane wyniki </w:t>
      </w:r>
      <w:r w:rsidR="0017015D" w:rsidRPr="00813BCE">
        <w:rPr>
          <w:rFonts w:asciiTheme="minorHAnsi" w:hAnsiTheme="minorHAnsi" w:cstheme="minorHAnsi"/>
        </w:rPr>
        <w:t>uznaje się za</w:t>
      </w:r>
      <w:r w:rsidRPr="00813BCE">
        <w:rPr>
          <w:rFonts w:asciiTheme="minorHAnsi" w:hAnsiTheme="minorHAnsi" w:cstheme="minorHAnsi"/>
        </w:rPr>
        <w:t xml:space="preserve"> nienadające się do przyjęcia.</w:t>
      </w:r>
    </w:p>
    <w:p w14:paraId="25B1C3F9" w14:textId="77777777" w:rsidR="00D66085" w:rsidRPr="00813BC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228" w:name="_Toc31546594"/>
      <w:r w:rsidRPr="00813BCE">
        <w:rPr>
          <w:rFonts w:asciiTheme="minorHAnsi" w:hAnsiTheme="minorHAnsi" w:cstheme="minorHAnsi"/>
          <w:i/>
          <w:sz w:val="22"/>
          <w:szCs w:val="22"/>
        </w:rPr>
        <w:t>Urabialność</w:t>
      </w:r>
      <w:bookmarkEnd w:id="228"/>
    </w:p>
    <w:p w14:paraId="2FB8002C"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Jeżeli nie zalecono inaczej, urabialność Wykonawca winien mierzyć metodą badania konsystencji betonu za pomocą stożka opadowego. Opad betonu Wykonawca winien obliczyć ze średniej dwóch prób przeprowadzonych w czasie i w miejscu układania betonu. Nie może on przekroczyć wartości ±25 mm lub jednej trzeciej wartości docelowej – zależnie od tego, która z nich jest większa. Wielkość opadu Wykonawca winien określić dla każdej partii betonu.</w:t>
      </w:r>
    </w:p>
    <w:p w14:paraId="40EB7439" w14:textId="77777777" w:rsidR="00D66085" w:rsidRPr="00813BC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229" w:name="_Toc31546595"/>
      <w:r w:rsidRPr="00813BCE">
        <w:rPr>
          <w:rFonts w:asciiTheme="minorHAnsi" w:hAnsiTheme="minorHAnsi" w:cstheme="minorHAnsi"/>
          <w:i/>
          <w:sz w:val="22"/>
          <w:szCs w:val="22"/>
        </w:rPr>
        <w:t>Gęstość</w:t>
      </w:r>
      <w:bookmarkEnd w:id="229"/>
    </w:p>
    <w:p w14:paraId="23D67930" w14:textId="77777777" w:rsidR="00B76CC2"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Gęstość całkowicie zagęszczonego świeżego betonu nie może być mniejsza niż 98% wartości docelowej. Wykonawca winien zarejestrować wartość gęstości dla wszystkich przygotowanych kostek. Należy zarejestrować gęstość utwardzonego betonu dla wszystkich kostek i wyrazić ją jako średnią wartość gęstości masy suchej o nasyconej powierzchni każdej pary kostek przygotowanych do próby wytrzymałości.</w:t>
      </w:r>
    </w:p>
    <w:p w14:paraId="75F3EF0A" w14:textId="77777777" w:rsidR="00D66085" w:rsidRPr="00813BC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230" w:name="_Toc31546596"/>
      <w:r w:rsidRPr="00813BCE">
        <w:rPr>
          <w:rFonts w:asciiTheme="minorHAnsi" w:hAnsiTheme="minorHAnsi" w:cstheme="minorHAnsi"/>
          <w:i/>
          <w:sz w:val="22"/>
          <w:szCs w:val="22"/>
        </w:rPr>
        <w:t>Temperatura</w:t>
      </w:r>
      <w:bookmarkEnd w:id="230"/>
    </w:p>
    <w:p w14:paraId="2A265336"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Temperatura świeżego betonu w chwili jego kładzenia nie może być niższa niż określona minimalna temperatura </w:t>
      </w:r>
      <w:r w:rsidR="00FF63FB" w:rsidRPr="00813BCE">
        <w:rPr>
          <w:rFonts w:asciiTheme="minorHAnsi" w:hAnsiTheme="minorHAnsi" w:cstheme="minorHAnsi"/>
        </w:rPr>
        <w:t>-</w:t>
      </w:r>
      <w:r w:rsidRPr="00813BCE">
        <w:rPr>
          <w:rFonts w:asciiTheme="minorHAnsi" w:hAnsiTheme="minorHAnsi" w:cstheme="minorHAnsi"/>
        </w:rPr>
        <w:t xml:space="preserve"> 2°C lub wyższa niż określona </w:t>
      </w:r>
      <w:r w:rsidR="00FF63FB" w:rsidRPr="00813BCE">
        <w:rPr>
          <w:rFonts w:asciiTheme="minorHAnsi" w:hAnsiTheme="minorHAnsi" w:cstheme="minorHAnsi"/>
        </w:rPr>
        <w:t>maksymalna temperatura +</w:t>
      </w:r>
      <w:r w:rsidRPr="00813BCE">
        <w:rPr>
          <w:rFonts w:asciiTheme="minorHAnsi" w:hAnsiTheme="minorHAnsi" w:cstheme="minorHAnsi"/>
        </w:rPr>
        <w:t xml:space="preserve"> 2°C.</w:t>
      </w:r>
    </w:p>
    <w:p w14:paraId="1B530CC5" w14:textId="77777777" w:rsidR="00D66085" w:rsidRPr="00813BC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231" w:name="_Toc31546597"/>
      <w:r w:rsidRPr="00813BCE">
        <w:rPr>
          <w:rFonts w:asciiTheme="minorHAnsi" w:hAnsiTheme="minorHAnsi" w:cstheme="minorHAnsi"/>
          <w:i/>
          <w:sz w:val="22"/>
          <w:szCs w:val="22"/>
        </w:rPr>
        <w:t>Warunki klimatyczne</w:t>
      </w:r>
      <w:bookmarkEnd w:id="231"/>
    </w:p>
    <w:p w14:paraId="5C1DA659"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Temperatury maksymalne, minimalne i mierzone termometrem wilgotnym Wykonawca winien rejestrować w miejscu układania betonu zawsze podczas wykonywania tej czynności.</w:t>
      </w:r>
    </w:p>
    <w:p w14:paraId="1655224C" w14:textId="77777777" w:rsidR="00813BCE" w:rsidRDefault="00813BCE"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232" w:name="_Toc31546598"/>
    </w:p>
    <w:p w14:paraId="5B1186E3" w14:textId="77777777" w:rsidR="00813BCE" w:rsidRDefault="00813BCE" w:rsidP="00B70829">
      <w:pPr>
        <w:pStyle w:val="NormalnyWeb"/>
        <w:spacing w:before="120" w:beforeAutospacing="0" w:after="120" w:afterAutospacing="0" w:line="276" w:lineRule="auto"/>
        <w:ind w:left="567"/>
        <w:rPr>
          <w:rFonts w:asciiTheme="minorHAnsi" w:hAnsiTheme="minorHAnsi" w:cstheme="minorHAnsi"/>
          <w:i/>
          <w:sz w:val="22"/>
          <w:szCs w:val="22"/>
        </w:rPr>
      </w:pPr>
    </w:p>
    <w:p w14:paraId="4A70A508" w14:textId="77777777" w:rsidR="00813BCE" w:rsidRDefault="00813BCE" w:rsidP="00B70829">
      <w:pPr>
        <w:pStyle w:val="NormalnyWeb"/>
        <w:spacing w:before="120" w:beforeAutospacing="0" w:after="120" w:afterAutospacing="0" w:line="276" w:lineRule="auto"/>
        <w:ind w:left="567"/>
        <w:rPr>
          <w:rFonts w:asciiTheme="minorHAnsi" w:hAnsiTheme="minorHAnsi" w:cstheme="minorHAnsi"/>
          <w:i/>
          <w:sz w:val="22"/>
          <w:szCs w:val="22"/>
        </w:rPr>
      </w:pPr>
    </w:p>
    <w:p w14:paraId="78839ACA" w14:textId="77777777" w:rsidR="00D66085" w:rsidRPr="00813BC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r w:rsidRPr="00813BCE">
        <w:rPr>
          <w:rFonts w:asciiTheme="minorHAnsi" w:hAnsiTheme="minorHAnsi" w:cstheme="minorHAnsi"/>
          <w:i/>
          <w:sz w:val="22"/>
          <w:szCs w:val="22"/>
        </w:rPr>
        <w:lastRenderedPageBreak/>
        <w:t>Zawartość cementu</w:t>
      </w:r>
      <w:bookmarkEnd w:id="232"/>
    </w:p>
    <w:p w14:paraId="6BD63E40"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Zawartość cementu nie powinna być mniejsza niż 95% określonej wartości minimalnej albo większa niż 105% określonej wartości maksymalnej lub też powinna się mieścić w zakresie ±5% wartości docelowej, w zależności od tego, co będzie właściwe.</w:t>
      </w:r>
    </w:p>
    <w:p w14:paraId="151F1BA8" w14:textId="77777777" w:rsidR="00D66085" w:rsidRPr="00813BC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233" w:name="_Toc31546599"/>
      <w:r w:rsidRPr="00813BCE">
        <w:rPr>
          <w:rFonts w:asciiTheme="minorHAnsi" w:hAnsiTheme="minorHAnsi" w:cstheme="minorHAnsi"/>
          <w:i/>
          <w:sz w:val="22"/>
          <w:szCs w:val="22"/>
        </w:rPr>
        <w:t>Stosunek wody wolnej do cementu</w:t>
      </w:r>
      <w:bookmarkEnd w:id="233"/>
    </w:p>
    <w:p w14:paraId="6574BFFD"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Stosunek wody wolnej do cementu nie może być większy niż o 0,02</w:t>
      </w:r>
      <w:r w:rsidR="0017015D" w:rsidRPr="00813BCE">
        <w:rPr>
          <w:rFonts w:asciiTheme="minorHAnsi" w:hAnsiTheme="minorHAnsi" w:cstheme="minorHAnsi"/>
        </w:rPr>
        <w:t>%</w:t>
      </w:r>
      <w:r w:rsidRPr="00813BCE">
        <w:rPr>
          <w:rFonts w:asciiTheme="minorHAnsi" w:hAnsiTheme="minorHAnsi" w:cstheme="minorHAnsi"/>
        </w:rPr>
        <w:t xml:space="preserve"> określonej wartości maksymalnej lub wartości docelowej, w zależności od tego, co będzie właściwe.</w:t>
      </w:r>
    </w:p>
    <w:p w14:paraId="4AF64372" w14:textId="77777777" w:rsidR="00D66085" w:rsidRPr="00813BC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234" w:name="_Toc31546600"/>
      <w:r w:rsidRPr="00813BCE">
        <w:rPr>
          <w:rFonts w:asciiTheme="minorHAnsi" w:hAnsiTheme="minorHAnsi" w:cstheme="minorHAnsi"/>
          <w:i/>
          <w:sz w:val="22"/>
          <w:szCs w:val="22"/>
        </w:rPr>
        <w:t>Zawartość powietrza</w:t>
      </w:r>
      <w:bookmarkEnd w:id="234"/>
    </w:p>
    <w:p w14:paraId="648653E3"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Procentowa zawartość powietrza określona z próbek indywidualnych pobranych w miejscu układania betonu i reprezentatywna dla każdej danej partii betonu powinna zawierać się w zakresie ±1,0% wymaganej wartości. Zawartość powietrza Wykonawca winien określić dla każdej partii betonu zawierającego domieszki napowietrzające.</w:t>
      </w:r>
    </w:p>
    <w:p w14:paraId="104D25C0" w14:textId="77777777" w:rsidR="00D66085" w:rsidRPr="00813BC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235" w:name="_Toc31546601"/>
      <w:r w:rsidRPr="00813BCE">
        <w:rPr>
          <w:rFonts w:asciiTheme="minorHAnsi" w:hAnsiTheme="minorHAnsi" w:cstheme="minorHAnsi"/>
          <w:i/>
          <w:sz w:val="22"/>
          <w:szCs w:val="22"/>
        </w:rPr>
        <w:t>Klasyfikacja ekspozycji betonu związana z oddziaływaniem środowiska</w:t>
      </w:r>
      <w:bookmarkEnd w:id="235"/>
    </w:p>
    <w:p w14:paraId="7AADFB02" w14:textId="7F21420F"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Klasy ekspozycji są dobierane zależnie od postanowień obowiązujących na miejscu stosowania betonu. Beton może być poddany więcej niż jednemu oddziaływaniu opisan</w:t>
      </w:r>
      <w:r w:rsidR="004579EF" w:rsidRPr="00813BCE">
        <w:rPr>
          <w:rFonts w:asciiTheme="minorHAnsi" w:hAnsiTheme="minorHAnsi" w:cstheme="minorHAnsi"/>
        </w:rPr>
        <w:t xml:space="preserve">emu w tablicy 1 normy </w:t>
      </w:r>
      <w:r w:rsidR="00016639" w:rsidRPr="00813BCE">
        <w:t>P</w:t>
      </w:r>
      <w:r w:rsidR="00BC313E" w:rsidRPr="00813BCE">
        <w:t>N-EN 206+A</w:t>
      </w:r>
      <w:r w:rsidR="0017015D" w:rsidRPr="00813BCE">
        <w:t>2</w:t>
      </w:r>
      <w:r w:rsidRPr="00813BCE">
        <w:rPr>
          <w:rFonts w:asciiTheme="minorHAnsi" w:hAnsiTheme="minorHAnsi" w:cstheme="minorHAnsi"/>
        </w:rPr>
        <w:t>, a warunki środowiska, którym poddany jest beton, mogą wymagać wyrażenia przez kombinację innych klas ekspozycji. Klasa przyjętej ekspozycji betonu winna uwzględniać wartości graniczne klas ekspozycji dotyczących agresji chemicznej gruntów naturalnych i wod</w:t>
      </w:r>
      <w:r w:rsidR="004579EF" w:rsidRPr="00813BCE">
        <w:rPr>
          <w:rFonts w:asciiTheme="minorHAnsi" w:hAnsiTheme="minorHAnsi" w:cstheme="minorHAnsi"/>
        </w:rPr>
        <w:t>y gruntowej wg</w:t>
      </w:r>
      <w:r w:rsidR="000F154B" w:rsidRPr="00813BCE">
        <w:rPr>
          <w:rFonts w:asciiTheme="minorHAnsi" w:hAnsiTheme="minorHAnsi" w:cstheme="minorHAnsi"/>
        </w:rPr>
        <w:t> </w:t>
      </w:r>
      <w:r w:rsidR="004579EF" w:rsidRPr="00813BCE">
        <w:rPr>
          <w:rFonts w:asciiTheme="minorHAnsi" w:hAnsiTheme="minorHAnsi" w:cstheme="minorHAnsi"/>
        </w:rPr>
        <w:t xml:space="preserve">normy </w:t>
      </w:r>
      <w:r w:rsidR="00BC313E" w:rsidRPr="00813BCE">
        <w:t>PN-EN 206+A</w:t>
      </w:r>
      <w:r w:rsidR="0017015D" w:rsidRPr="00813BCE">
        <w:t>2</w:t>
      </w:r>
      <w:r w:rsidRPr="00813BCE">
        <w:rPr>
          <w:rFonts w:asciiTheme="minorHAnsi" w:hAnsiTheme="minorHAnsi" w:cstheme="minorHAnsi"/>
        </w:rPr>
        <w:t>.</w:t>
      </w:r>
    </w:p>
    <w:p w14:paraId="7F8367C5" w14:textId="77777777" w:rsidR="00D66085" w:rsidRPr="00813BC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236" w:name="_Toc31546602"/>
      <w:r w:rsidRPr="00813BCE">
        <w:rPr>
          <w:rFonts w:asciiTheme="minorHAnsi" w:hAnsiTheme="minorHAnsi" w:cstheme="minorHAnsi"/>
          <w:i/>
          <w:sz w:val="22"/>
          <w:szCs w:val="22"/>
        </w:rPr>
        <w:t>Niezgodność z wymaganiami</w:t>
      </w:r>
      <w:bookmarkEnd w:id="236"/>
    </w:p>
    <w:p w14:paraId="6F30EE12"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W przypadku niezgodności z określonymi wymaganiami lub, jeżeli wyniki prób wskazują na niezgodności odnośnie jakości materiałów, </w:t>
      </w:r>
      <w:r w:rsidR="00BC313E" w:rsidRPr="00813BCE">
        <w:rPr>
          <w:rFonts w:asciiTheme="minorHAnsi" w:hAnsiTheme="minorHAnsi" w:cstheme="minorHAnsi"/>
        </w:rPr>
        <w:t xml:space="preserve">Inspektor Nadzoru </w:t>
      </w:r>
      <w:r w:rsidRPr="00813BCE">
        <w:rPr>
          <w:rFonts w:asciiTheme="minorHAnsi" w:hAnsiTheme="minorHAnsi" w:cstheme="minorHAnsi"/>
        </w:rPr>
        <w:t>jest upoważniony do:</w:t>
      </w:r>
    </w:p>
    <w:p w14:paraId="432A0BF8" w14:textId="77777777" w:rsidR="00D66085" w:rsidRPr="00813BCE" w:rsidRDefault="00D66085" w:rsidP="00060EFD">
      <w:pPr>
        <w:numPr>
          <w:ilvl w:val="0"/>
          <w:numId w:val="31"/>
        </w:numPr>
        <w:tabs>
          <w:tab w:val="left" w:pos="2127"/>
        </w:tabs>
        <w:spacing w:line="276" w:lineRule="auto"/>
        <w:ind w:left="567" w:hanging="283"/>
        <w:jc w:val="both"/>
      </w:pPr>
      <w:r w:rsidRPr="00813BCE">
        <w:t>zaakceptowania wadliwego betonu po rozpatrzeniu jego ilości, ważności wyników prób oraz konsekwencji zastosowania wadliwego betonu przy wykonywaniu prac,</w:t>
      </w:r>
    </w:p>
    <w:p w14:paraId="3F1A046F" w14:textId="77777777" w:rsidR="00D66085" w:rsidRPr="00813BCE" w:rsidRDefault="00D66085" w:rsidP="00060EFD">
      <w:pPr>
        <w:numPr>
          <w:ilvl w:val="0"/>
          <w:numId w:val="31"/>
        </w:numPr>
        <w:tabs>
          <w:tab w:val="left" w:pos="2127"/>
        </w:tabs>
        <w:spacing w:line="276" w:lineRule="auto"/>
        <w:ind w:left="567" w:hanging="283"/>
        <w:jc w:val="both"/>
      </w:pPr>
      <w:r w:rsidRPr="00813BCE">
        <w:t>nakazania Wykonawcy usunięcia wadliwego betonu, jeżeli wyniki prób wykażą wadliwość,</w:t>
      </w:r>
    </w:p>
    <w:p w14:paraId="6428D9E8" w14:textId="77777777" w:rsidR="00D66085" w:rsidRPr="00813BCE" w:rsidRDefault="00D66085" w:rsidP="00060EFD">
      <w:pPr>
        <w:numPr>
          <w:ilvl w:val="0"/>
          <w:numId w:val="31"/>
        </w:numPr>
        <w:tabs>
          <w:tab w:val="left" w:pos="2127"/>
        </w:tabs>
        <w:spacing w:line="276" w:lineRule="auto"/>
        <w:ind w:left="567" w:hanging="283"/>
        <w:jc w:val="both"/>
      </w:pPr>
      <w:r w:rsidRPr="00813BCE">
        <w:t>nakazania Wykonawcy przeprowadzenia prób dla betonu stwardniałego w terenie i/lub w laboratorium,</w:t>
      </w:r>
    </w:p>
    <w:p w14:paraId="0E3C9358" w14:textId="77777777" w:rsidR="00D66085" w:rsidRPr="00813BCE" w:rsidRDefault="00D66085" w:rsidP="00060EFD">
      <w:pPr>
        <w:numPr>
          <w:ilvl w:val="0"/>
          <w:numId w:val="31"/>
        </w:numPr>
        <w:tabs>
          <w:tab w:val="left" w:pos="2127"/>
        </w:tabs>
        <w:spacing w:line="276" w:lineRule="auto"/>
        <w:ind w:left="567" w:hanging="283"/>
        <w:jc w:val="both"/>
      </w:pPr>
      <w:r w:rsidRPr="00813BCE">
        <w:t>wycofania wydanego przez siebie zatwierdzenia projektu (projektów) mieszanki betonowej lub urządzeń do dzielenia na partie i mieszania betonu.</w:t>
      </w:r>
    </w:p>
    <w:p w14:paraId="44ED4653" w14:textId="77777777" w:rsidR="00D66085" w:rsidRPr="00813BCE" w:rsidRDefault="00D66085" w:rsidP="00295604">
      <w:pPr>
        <w:pStyle w:val="Nagwek2"/>
        <w:numPr>
          <w:ilvl w:val="1"/>
          <w:numId w:val="13"/>
        </w:numPr>
        <w:tabs>
          <w:tab w:val="left" w:pos="1134"/>
        </w:tabs>
        <w:spacing w:line="276" w:lineRule="auto"/>
        <w:ind w:left="567" w:firstLine="0"/>
        <w:rPr>
          <w:rFonts w:asciiTheme="minorHAnsi" w:hAnsiTheme="minorHAnsi" w:cstheme="minorHAnsi"/>
          <w:sz w:val="22"/>
          <w:szCs w:val="22"/>
        </w:rPr>
      </w:pPr>
      <w:bookmarkStart w:id="237" w:name="_Toc387650688"/>
      <w:bookmarkStart w:id="238" w:name="_Toc490648091"/>
      <w:bookmarkStart w:id="239" w:name="_Toc121124530"/>
      <w:r w:rsidRPr="00813BCE">
        <w:rPr>
          <w:rFonts w:asciiTheme="minorHAnsi" w:hAnsiTheme="minorHAnsi" w:cstheme="minorHAnsi"/>
          <w:sz w:val="22"/>
          <w:szCs w:val="22"/>
        </w:rPr>
        <w:t>Odbiór Robót</w:t>
      </w:r>
      <w:bookmarkEnd w:id="237"/>
      <w:bookmarkEnd w:id="238"/>
      <w:bookmarkEnd w:id="239"/>
    </w:p>
    <w:p w14:paraId="5DAFB033"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Ogólne zasady odbioru robót podano w Wymaganiach Ogólnych. Odbiór robót stanowi protokolarne dokonanie oceny rzeczywistego wykonania robót w odniesieniu do ich jakości, kompletności oraz zgodności z Umową. Gotowość do odbioru Wykonawca winien zgłosić wpisem do Dziennika Budowy.</w:t>
      </w:r>
    </w:p>
    <w:p w14:paraId="38076A65" w14:textId="77777777" w:rsidR="00D66085" w:rsidRPr="00813BCE" w:rsidRDefault="00D66085" w:rsidP="00B70829">
      <w:pPr>
        <w:pStyle w:val="Kolorowalistaakcent11"/>
        <w:spacing w:after="0"/>
        <w:ind w:left="0"/>
        <w:contextualSpacing w:val="0"/>
        <w:jc w:val="both"/>
        <w:rPr>
          <w:rFonts w:asciiTheme="minorHAnsi" w:hAnsiTheme="minorHAnsi" w:cstheme="minorHAnsi"/>
        </w:rPr>
      </w:pPr>
      <w:r w:rsidRPr="00813BCE">
        <w:rPr>
          <w:rFonts w:asciiTheme="minorHAnsi" w:hAnsiTheme="minorHAnsi" w:cstheme="minorHAnsi"/>
        </w:rPr>
        <w:t xml:space="preserve">Odbiór jest potwierdzeniem wykonania Robót zgodnie z postanowieniami Umowy. </w:t>
      </w:r>
    </w:p>
    <w:p w14:paraId="0F8984AE" w14:textId="77777777" w:rsidR="00D66085" w:rsidRPr="00813BCE" w:rsidRDefault="00D66085" w:rsidP="00295604">
      <w:pPr>
        <w:pStyle w:val="Nagwek2"/>
        <w:numPr>
          <w:ilvl w:val="1"/>
          <w:numId w:val="13"/>
        </w:numPr>
        <w:tabs>
          <w:tab w:val="left" w:pos="1134"/>
        </w:tabs>
        <w:spacing w:line="276" w:lineRule="auto"/>
        <w:ind w:left="567" w:firstLine="0"/>
        <w:rPr>
          <w:rFonts w:asciiTheme="minorHAnsi" w:hAnsiTheme="minorHAnsi" w:cstheme="minorHAnsi"/>
          <w:sz w:val="22"/>
          <w:szCs w:val="22"/>
        </w:rPr>
      </w:pPr>
      <w:bookmarkStart w:id="240" w:name="_Toc387650689"/>
      <w:bookmarkStart w:id="241" w:name="_Toc490648092"/>
      <w:bookmarkStart w:id="242" w:name="_Toc121124531"/>
      <w:r w:rsidRPr="00813BCE">
        <w:rPr>
          <w:rFonts w:asciiTheme="minorHAnsi" w:hAnsiTheme="minorHAnsi" w:cstheme="minorHAnsi"/>
          <w:sz w:val="22"/>
          <w:szCs w:val="22"/>
        </w:rPr>
        <w:t>Przepisy związane</w:t>
      </w:r>
      <w:bookmarkEnd w:id="240"/>
      <w:bookmarkEnd w:id="241"/>
      <w:bookmarkEnd w:id="242"/>
    </w:p>
    <w:p w14:paraId="29B3AE7A" w14:textId="77777777" w:rsidR="00D66085" w:rsidRPr="00813BCE" w:rsidRDefault="00D66085" w:rsidP="00B70829">
      <w:pPr>
        <w:spacing w:before="120" w:line="276" w:lineRule="auto"/>
        <w:ind w:left="567"/>
        <w:rPr>
          <w:rFonts w:asciiTheme="minorHAnsi" w:hAnsiTheme="minorHAnsi" w:cstheme="minorHAnsi"/>
          <w:b/>
          <w:i/>
        </w:rPr>
      </w:pPr>
      <w:r w:rsidRPr="00813BCE">
        <w:rPr>
          <w:rFonts w:asciiTheme="minorHAnsi" w:hAnsiTheme="minorHAnsi" w:cstheme="minorHAnsi"/>
          <w:b/>
          <w:i/>
        </w:rPr>
        <w:t>Normy z zakresu robót betonowych</w:t>
      </w:r>
    </w:p>
    <w:tbl>
      <w:tblPr>
        <w:tblW w:w="9073" w:type="dxa"/>
        <w:tblInd w:w="70" w:type="dxa"/>
        <w:tblLayout w:type="fixed"/>
        <w:tblCellMar>
          <w:left w:w="70" w:type="dxa"/>
          <w:right w:w="70" w:type="dxa"/>
        </w:tblCellMar>
        <w:tblLook w:val="0000" w:firstRow="0" w:lastRow="0" w:firstColumn="0" w:lastColumn="0" w:noHBand="0" w:noVBand="0"/>
      </w:tblPr>
      <w:tblGrid>
        <w:gridCol w:w="2410"/>
        <w:gridCol w:w="6663"/>
      </w:tblGrid>
      <w:tr w:rsidR="00D66085" w:rsidRPr="0023587F" w14:paraId="16025024" w14:textId="77777777" w:rsidTr="00D03F6E">
        <w:trPr>
          <w:cantSplit/>
        </w:trPr>
        <w:tc>
          <w:tcPr>
            <w:tcW w:w="2410" w:type="dxa"/>
          </w:tcPr>
          <w:p w14:paraId="6D3938B0" w14:textId="77777777" w:rsidR="00D66085" w:rsidRPr="00A734F0" w:rsidRDefault="00784956" w:rsidP="0017015D">
            <w:pPr>
              <w:tabs>
                <w:tab w:val="left" w:pos="360"/>
              </w:tabs>
              <w:overflowPunct w:val="0"/>
              <w:autoSpaceDE w:val="0"/>
              <w:autoSpaceDN w:val="0"/>
              <w:adjustRightInd w:val="0"/>
              <w:spacing w:line="276" w:lineRule="auto"/>
              <w:ind w:left="-70"/>
              <w:jc w:val="both"/>
              <w:textAlignment w:val="baseline"/>
              <w:rPr>
                <w:rFonts w:asciiTheme="minorHAnsi" w:hAnsiTheme="minorHAnsi" w:cstheme="minorHAnsi"/>
              </w:rPr>
            </w:pPr>
            <w:r w:rsidRPr="00A734F0">
              <w:t>PN-EN 206+A</w:t>
            </w:r>
            <w:r w:rsidR="0017015D" w:rsidRPr="00A734F0">
              <w:t>2</w:t>
            </w:r>
          </w:p>
        </w:tc>
        <w:tc>
          <w:tcPr>
            <w:tcW w:w="6663" w:type="dxa"/>
          </w:tcPr>
          <w:p w14:paraId="4740A4E2" w14:textId="77777777" w:rsidR="00D66085" w:rsidRPr="00A734F0" w:rsidRDefault="00784956"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Beton -- Wymagania, właściwości, produkcja i zgodność</w:t>
            </w:r>
          </w:p>
        </w:tc>
      </w:tr>
      <w:tr w:rsidR="00D66085" w:rsidRPr="0023587F" w14:paraId="2BE18ABD" w14:textId="77777777" w:rsidTr="00D03F6E">
        <w:trPr>
          <w:cantSplit/>
        </w:trPr>
        <w:tc>
          <w:tcPr>
            <w:tcW w:w="2410" w:type="dxa"/>
          </w:tcPr>
          <w:p w14:paraId="71C926FA" w14:textId="77777777" w:rsidR="00D66085" w:rsidRPr="00A734F0" w:rsidRDefault="00D66085" w:rsidP="00B70829">
            <w:pPr>
              <w:tabs>
                <w:tab w:val="left" w:pos="360"/>
              </w:tabs>
              <w:overflowPunct w:val="0"/>
              <w:autoSpaceDE w:val="0"/>
              <w:autoSpaceDN w:val="0"/>
              <w:adjustRightInd w:val="0"/>
              <w:spacing w:line="276" w:lineRule="auto"/>
              <w:ind w:left="-70"/>
              <w:jc w:val="both"/>
              <w:textAlignment w:val="baseline"/>
              <w:rPr>
                <w:rFonts w:asciiTheme="minorHAnsi" w:hAnsiTheme="minorHAnsi" w:cstheme="minorHAnsi"/>
              </w:rPr>
            </w:pPr>
            <w:r w:rsidRPr="00A734F0">
              <w:rPr>
                <w:rFonts w:asciiTheme="minorHAnsi" w:hAnsiTheme="minorHAnsi" w:cstheme="minorHAnsi"/>
              </w:rPr>
              <w:t>PN-EN 12620</w:t>
            </w:r>
            <w:r w:rsidR="0042128E" w:rsidRPr="00A734F0">
              <w:rPr>
                <w:rFonts w:asciiTheme="minorHAnsi" w:hAnsiTheme="minorHAnsi" w:cstheme="minorHAnsi"/>
              </w:rPr>
              <w:t>+A1:2010</w:t>
            </w:r>
          </w:p>
        </w:tc>
        <w:tc>
          <w:tcPr>
            <w:tcW w:w="6663" w:type="dxa"/>
          </w:tcPr>
          <w:p w14:paraId="4CE943F9" w14:textId="77777777" w:rsidR="00D66085" w:rsidRPr="00A734F0" w:rsidRDefault="00D6608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Kruszywa do betonu.</w:t>
            </w:r>
          </w:p>
        </w:tc>
      </w:tr>
      <w:tr w:rsidR="00D66085" w:rsidRPr="0023587F" w14:paraId="1FCB9BA3" w14:textId="77777777" w:rsidTr="00D03F6E">
        <w:trPr>
          <w:cantSplit/>
        </w:trPr>
        <w:tc>
          <w:tcPr>
            <w:tcW w:w="2410" w:type="dxa"/>
          </w:tcPr>
          <w:p w14:paraId="069441FD" w14:textId="77777777" w:rsidR="00D66085" w:rsidRPr="00A734F0" w:rsidRDefault="00D66085" w:rsidP="00B70829">
            <w:pPr>
              <w:tabs>
                <w:tab w:val="left" w:pos="360"/>
              </w:tabs>
              <w:overflowPunct w:val="0"/>
              <w:autoSpaceDE w:val="0"/>
              <w:autoSpaceDN w:val="0"/>
              <w:adjustRightInd w:val="0"/>
              <w:spacing w:line="276" w:lineRule="auto"/>
              <w:ind w:left="-70"/>
              <w:jc w:val="both"/>
              <w:textAlignment w:val="baseline"/>
              <w:rPr>
                <w:rFonts w:asciiTheme="minorHAnsi" w:hAnsiTheme="minorHAnsi" w:cstheme="minorHAnsi"/>
              </w:rPr>
            </w:pPr>
            <w:r w:rsidRPr="00A734F0">
              <w:rPr>
                <w:rFonts w:asciiTheme="minorHAnsi" w:hAnsiTheme="minorHAnsi" w:cstheme="minorHAnsi"/>
              </w:rPr>
              <w:lastRenderedPageBreak/>
              <w:t>PN-EN 1008:2004</w:t>
            </w:r>
          </w:p>
        </w:tc>
        <w:tc>
          <w:tcPr>
            <w:tcW w:w="6663" w:type="dxa"/>
          </w:tcPr>
          <w:p w14:paraId="00B44BC6" w14:textId="77777777" w:rsidR="00D66085" w:rsidRPr="00A734F0" w:rsidRDefault="00D6608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Woda zarobowa do betonu – Specyfikacja pobierania próbek, badania i oceny przydatności wody zarobowej do betonu, w tym odzyskanej z procesów produkcji betonu.</w:t>
            </w:r>
          </w:p>
        </w:tc>
      </w:tr>
      <w:tr w:rsidR="00D66085" w:rsidRPr="0023587F" w14:paraId="0052383F" w14:textId="77777777" w:rsidTr="00D03F6E">
        <w:trPr>
          <w:cantSplit/>
        </w:trPr>
        <w:tc>
          <w:tcPr>
            <w:tcW w:w="2410" w:type="dxa"/>
          </w:tcPr>
          <w:p w14:paraId="611E723D" w14:textId="77777777" w:rsidR="00D66085" w:rsidRPr="00A734F0" w:rsidRDefault="006D086A" w:rsidP="00B70829">
            <w:pPr>
              <w:tabs>
                <w:tab w:val="left" w:pos="360"/>
              </w:tabs>
              <w:overflowPunct w:val="0"/>
              <w:autoSpaceDE w:val="0"/>
              <w:autoSpaceDN w:val="0"/>
              <w:adjustRightInd w:val="0"/>
              <w:spacing w:line="276" w:lineRule="auto"/>
              <w:ind w:left="-70"/>
              <w:jc w:val="both"/>
              <w:textAlignment w:val="baseline"/>
              <w:rPr>
                <w:rFonts w:asciiTheme="minorHAnsi" w:hAnsiTheme="minorHAnsi" w:cstheme="minorHAnsi"/>
              </w:rPr>
            </w:pPr>
            <w:r w:rsidRPr="00A734F0">
              <w:rPr>
                <w:rFonts w:asciiTheme="minorHAnsi" w:hAnsiTheme="minorHAnsi" w:cstheme="minorHAnsi"/>
              </w:rPr>
              <w:t>PN-EN 197-1:201</w:t>
            </w:r>
            <w:r w:rsidR="00D66085" w:rsidRPr="00A734F0">
              <w:rPr>
                <w:rFonts w:asciiTheme="minorHAnsi" w:hAnsiTheme="minorHAnsi" w:cstheme="minorHAnsi"/>
              </w:rPr>
              <w:t>2</w:t>
            </w:r>
          </w:p>
        </w:tc>
        <w:tc>
          <w:tcPr>
            <w:tcW w:w="6663" w:type="dxa"/>
          </w:tcPr>
          <w:p w14:paraId="68117213" w14:textId="77777777" w:rsidR="00D66085" w:rsidRPr="00A734F0" w:rsidRDefault="00D6608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Cement Część1: Skład, wymagania i kryteria zgodności dotyczące cementów powszechnego użytku.</w:t>
            </w:r>
          </w:p>
        </w:tc>
      </w:tr>
      <w:tr w:rsidR="00F00EFB" w:rsidRPr="0023587F" w14:paraId="513D441D" w14:textId="77777777" w:rsidTr="00D03F6E">
        <w:trPr>
          <w:cantSplit/>
        </w:trPr>
        <w:tc>
          <w:tcPr>
            <w:tcW w:w="2410" w:type="dxa"/>
          </w:tcPr>
          <w:p w14:paraId="6D44673B" w14:textId="77777777" w:rsidR="00F00EFB" w:rsidRPr="00A734F0" w:rsidRDefault="00F00EFB" w:rsidP="00B70829">
            <w:pPr>
              <w:tabs>
                <w:tab w:val="left" w:pos="360"/>
              </w:tabs>
              <w:overflowPunct w:val="0"/>
              <w:autoSpaceDE w:val="0"/>
              <w:autoSpaceDN w:val="0"/>
              <w:adjustRightInd w:val="0"/>
              <w:spacing w:line="276" w:lineRule="auto"/>
              <w:ind w:left="-70"/>
              <w:jc w:val="both"/>
              <w:textAlignment w:val="baseline"/>
              <w:rPr>
                <w:rFonts w:asciiTheme="minorHAnsi" w:hAnsiTheme="minorHAnsi" w:cstheme="minorHAnsi"/>
              </w:rPr>
            </w:pPr>
            <w:r w:rsidRPr="00A734F0">
              <w:rPr>
                <w:rFonts w:asciiTheme="minorHAnsi" w:hAnsiTheme="minorHAnsi" w:cstheme="minorHAnsi"/>
              </w:rPr>
              <w:t>PN-EN 1992-1-1</w:t>
            </w:r>
          </w:p>
        </w:tc>
        <w:tc>
          <w:tcPr>
            <w:tcW w:w="6663" w:type="dxa"/>
          </w:tcPr>
          <w:p w14:paraId="743931ED" w14:textId="77777777" w:rsidR="00F00EFB" w:rsidRPr="00A734F0" w:rsidRDefault="00F00EFB" w:rsidP="00B70829">
            <w:pPr>
              <w:tabs>
                <w:tab w:val="left" w:pos="142"/>
                <w:tab w:val="left" w:pos="360"/>
              </w:tabs>
              <w:spacing w:line="276" w:lineRule="auto"/>
              <w:rPr>
                <w:rFonts w:asciiTheme="minorHAnsi" w:hAnsiTheme="minorHAnsi" w:cstheme="minorHAnsi"/>
              </w:rPr>
            </w:pPr>
            <w:proofErr w:type="spellStart"/>
            <w:r w:rsidRPr="00A734F0">
              <w:rPr>
                <w:rFonts w:asciiTheme="minorHAnsi" w:hAnsiTheme="minorHAnsi" w:cstheme="minorHAnsi"/>
              </w:rPr>
              <w:t>Eurokod</w:t>
            </w:r>
            <w:proofErr w:type="spellEnd"/>
            <w:r w:rsidRPr="00A734F0">
              <w:rPr>
                <w:rFonts w:asciiTheme="minorHAnsi" w:hAnsiTheme="minorHAnsi" w:cstheme="minorHAnsi"/>
              </w:rPr>
              <w:t xml:space="preserve"> 2 -- Projektowanie konstrukcji z betonu -- Część 1-1: Reguły ogólne i reguły dla budynków</w:t>
            </w:r>
          </w:p>
        </w:tc>
      </w:tr>
      <w:tr w:rsidR="00D66085" w:rsidRPr="0023587F" w14:paraId="1C2A404F" w14:textId="77777777" w:rsidTr="00D03F6E">
        <w:trPr>
          <w:cantSplit/>
        </w:trPr>
        <w:tc>
          <w:tcPr>
            <w:tcW w:w="2410" w:type="dxa"/>
          </w:tcPr>
          <w:p w14:paraId="366ADF7B" w14:textId="77777777" w:rsidR="00D66085" w:rsidRPr="00A734F0" w:rsidRDefault="006D086A" w:rsidP="00B70829">
            <w:pPr>
              <w:tabs>
                <w:tab w:val="left" w:pos="360"/>
              </w:tabs>
              <w:overflowPunct w:val="0"/>
              <w:autoSpaceDE w:val="0"/>
              <w:autoSpaceDN w:val="0"/>
              <w:adjustRightInd w:val="0"/>
              <w:spacing w:line="276" w:lineRule="auto"/>
              <w:ind w:left="-70"/>
              <w:jc w:val="both"/>
              <w:textAlignment w:val="baseline"/>
              <w:rPr>
                <w:rFonts w:asciiTheme="minorHAnsi" w:hAnsiTheme="minorHAnsi" w:cstheme="minorHAnsi"/>
              </w:rPr>
            </w:pPr>
            <w:r w:rsidRPr="00A734F0">
              <w:rPr>
                <w:rFonts w:asciiTheme="minorHAnsi" w:hAnsiTheme="minorHAnsi" w:cstheme="minorHAnsi"/>
              </w:rPr>
              <w:t>PN-EN 934-2</w:t>
            </w:r>
            <w:r w:rsidR="00F00EFB" w:rsidRPr="00A734F0">
              <w:rPr>
                <w:rFonts w:asciiTheme="minorHAnsi" w:hAnsiTheme="minorHAnsi" w:cstheme="minorHAnsi"/>
              </w:rPr>
              <w:t xml:space="preserve"> +A1:2012</w:t>
            </w:r>
          </w:p>
        </w:tc>
        <w:tc>
          <w:tcPr>
            <w:tcW w:w="6663" w:type="dxa"/>
          </w:tcPr>
          <w:p w14:paraId="3D0C4E72" w14:textId="77777777" w:rsidR="00D66085" w:rsidRPr="00A734F0" w:rsidRDefault="00D6608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Domieszki do betonu zaprawy i zaczynu. Część 2 Domieszki do betonu. Definicje, wymagania, zgodność, znakowanie i etykietowanie.</w:t>
            </w:r>
          </w:p>
        </w:tc>
      </w:tr>
      <w:tr w:rsidR="00D66085" w:rsidRPr="0023587F" w14:paraId="3001B07D" w14:textId="77777777" w:rsidTr="00D03F6E">
        <w:trPr>
          <w:cantSplit/>
        </w:trPr>
        <w:tc>
          <w:tcPr>
            <w:tcW w:w="2410" w:type="dxa"/>
          </w:tcPr>
          <w:p w14:paraId="1BF1E8D3" w14:textId="77777777" w:rsidR="00D66085" w:rsidRPr="00A734F0" w:rsidRDefault="00F00EFB" w:rsidP="00B70829">
            <w:pPr>
              <w:tabs>
                <w:tab w:val="left" w:pos="360"/>
              </w:tabs>
              <w:overflowPunct w:val="0"/>
              <w:autoSpaceDE w:val="0"/>
              <w:autoSpaceDN w:val="0"/>
              <w:adjustRightInd w:val="0"/>
              <w:spacing w:line="276" w:lineRule="auto"/>
              <w:ind w:left="-70"/>
              <w:jc w:val="both"/>
              <w:textAlignment w:val="baseline"/>
              <w:rPr>
                <w:rFonts w:asciiTheme="minorHAnsi" w:hAnsiTheme="minorHAnsi" w:cstheme="minorHAnsi"/>
              </w:rPr>
            </w:pPr>
            <w:r w:rsidRPr="00A734F0">
              <w:rPr>
                <w:rFonts w:asciiTheme="minorHAnsi" w:hAnsiTheme="minorHAnsi" w:cstheme="minorHAnsi"/>
              </w:rPr>
              <w:t>PN-</w:t>
            </w:r>
            <w:r w:rsidR="00E36D16" w:rsidRPr="00A734F0">
              <w:rPr>
                <w:rFonts w:asciiTheme="minorHAnsi" w:hAnsiTheme="minorHAnsi" w:cstheme="minorHAnsi"/>
              </w:rPr>
              <w:t>EN 13670</w:t>
            </w:r>
            <w:r w:rsidR="00D66085" w:rsidRPr="00A734F0">
              <w:rPr>
                <w:rFonts w:asciiTheme="minorHAnsi" w:hAnsiTheme="minorHAnsi" w:cstheme="minorHAnsi"/>
              </w:rPr>
              <w:t>:20</w:t>
            </w:r>
            <w:r w:rsidRPr="00A734F0">
              <w:rPr>
                <w:rFonts w:asciiTheme="minorHAnsi" w:hAnsiTheme="minorHAnsi" w:cstheme="minorHAnsi"/>
              </w:rPr>
              <w:t>11</w:t>
            </w:r>
          </w:p>
        </w:tc>
        <w:tc>
          <w:tcPr>
            <w:tcW w:w="6663" w:type="dxa"/>
          </w:tcPr>
          <w:p w14:paraId="2A7D9D20" w14:textId="77777777" w:rsidR="00D66085" w:rsidRPr="00A734F0" w:rsidRDefault="00D6608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 xml:space="preserve">Wykonywanie konstrukcji </w:t>
            </w:r>
            <w:r w:rsidR="00F00EFB" w:rsidRPr="00A734F0">
              <w:rPr>
                <w:rFonts w:asciiTheme="minorHAnsi" w:hAnsiTheme="minorHAnsi" w:cstheme="minorHAnsi"/>
              </w:rPr>
              <w:t>z betonu</w:t>
            </w:r>
          </w:p>
        </w:tc>
      </w:tr>
      <w:tr w:rsidR="00040CE5" w:rsidRPr="0023587F" w14:paraId="4FA41166" w14:textId="77777777" w:rsidTr="00D03F6E">
        <w:trPr>
          <w:cantSplit/>
        </w:trPr>
        <w:tc>
          <w:tcPr>
            <w:tcW w:w="2410" w:type="dxa"/>
          </w:tcPr>
          <w:p w14:paraId="4BDC7969" w14:textId="77777777" w:rsidR="00040CE5" w:rsidRPr="00A734F0" w:rsidRDefault="00040CE5" w:rsidP="00B70829">
            <w:pPr>
              <w:tabs>
                <w:tab w:val="left" w:pos="360"/>
              </w:tabs>
              <w:overflowPunct w:val="0"/>
              <w:autoSpaceDE w:val="0"/>
              <w:autoSpaceDN w:val="0"/>
              <w:adjustRightInd w:val="0"/>
              <w:spacing w:line="276" w:lineRule="auto"/>
              <w:ind w:left="-70"/>
              <w:jc w:val="both"/>
              <w:textAlignment w:val="baseline"/>
              <w:rPr>
                <w:rFonts w:asciiTheme="minorHAnsi" w:hAnsiTheme="minorHAnsi" w:cstheme="minorHAnsi"/>
              </w:rPr>
            </w:pPr>
            <w:r w:rsidRPr="00A734F0">
              <w:rPr>
                <w:rFonts w:asciiTheme="minorHAnsi" w:hAnsiTheme="minorHAnsi" w:cstheme="minorHAnsi"/>
              </w:rPr>
              <w:t>PN-EN 12812:2</w:t>
            </w:r>
            <w:r w:rsidR="00FF63FB" w:rsidRPr="00A734F0">
              <w:rPr>
                <w:rFonts w:asciiTheme="minorHAnsi" w:hAnsiTheme="minorHAnsi" w:cstheme="minorHAnsi"/>
              </w:rPr>
              <w:t>008</w:t>
            </w:r>
          </w:p>
        </w:tc>
        <w:tc>
          <w:tcPr>
            <w:tcW w:w="6663" w:type="dxa"/>
          </w:tcPr>
          <w:p w14:paraId="642A8E5A" w14:textId="77777777" w:rsidR="00040CE5" w:rsidRPr="00A734F0" w:rsidRDefault="00040CE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Deskowanie -- Warunki wykonania i ogólne zasady projektowania</w:t>
            </w:r>
          </w:p>
        </w:tc>
      </w:tr>
      <w:tr w:rsidR="00E36D16" w:rsidRPr="0023587F" w14:paraId="2CC1060A" w14:textId="77777777" w:rsidTr="00D03F6E">
        <w:trPr>
          <w:cantSplit/>
        </w:trPr>
        <w:tc>
          <w:tcPr>
            <w:tcW w:w="2410" w:type="dxa"/>
          </w:tcPr>
          <w:p w14:paraId="643C55D0" w14:textId="77777777" w:rsidR="00E36D16" w:rsidRPr="00A734F0" w:rsidRDefault="00E36D16" w:rsidP="00B70829">
            <w:pPr>
              <w:tabs>
                <w:tab w:val="left" w:pos="360"/>
              </w:tabs>
              <w:overflowPunct w:val="0"/>
              <w:autoSpaceDE w:val="0"/>
              <w:autoSpaceDN w:val="0"/>
              <w:adjustRightInd w:val="0"/>
              <w:spacing w:line="276" w:lineRule="auto"/>
              <w:ind w:left="-70"/>
              <w:jc w:val="both"/>
              <w:textAlignment w:val="baseline"/>
              <w:rPr>
                <w:rFonts w:asciiTheme="minorHAnsi" w:hAnsiTheme="minorHAnsi" w:cstheme="minorHAnsi"/>
              </w:rPr>
            </w:pPr>
            <w:r w:rsidRPr="00A734F0">
              <w:t>PN-EN 13529:2005</w:t>
            </w:r>
          </w:p>
        </w:tc>
        <w:tc>
          <w:tcPr>
            <w:tcW w:w="6663" w:type="dxa"/>
          </w:tcPr>
          <w:p w14:paraId="79B4EBA5" w14:textId="77777777" w:rsidR="00E36D16" w:rsidRPr="00A734F0" w:rsidRDefault="00E36D16"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Wyroby i systemy do ochrony i napraw konstrukcji betonowych -- Metody badań -- Odporność na silną agresję chemiczną</w:t>
            </w:r>
          </w:p>
        </w:tc>
      </w:tr>
      <w:tr w:rsidR="00E36D16" w:rsidRPr="0023587F" w14:paraId="3E12BD9E" w14:textId="77777777" w:rsidTr="00D03F6E">
        <w:trPr>
          <w:cantSplit/>
        </w:trPr>
        <w:tc>
          <w:tcPr>
            <w:tcW w:w="2410" w:type="dxa"/>
          </w:tcPr>
          <w:p w14:paraId="04117318" w14:textId="77777777" w:rsidR="00E36D16" w:rsidRPr="00A734F0" w:rsidRDefault="00E36D16" w:rsidP="00B70829">
            <w:pPr>
              <w:tabs>
                <w:tab w:val="left" w:pos="360"/>
              </w:tabs>
              <w:overflowPunct w:val="0"/>
              <w:autoSpaceDE w:val="0"/>
              <w:autoSpaceDN w:val="0"/>
              <w:adjustRightInd w:val="0"/>
              <w:spacing w:line="276" w:lineRule="auto"/>
              <w:ind w:left="-70"/>
              <w:jc w:val="both"/>
              <w:textAlignment w:val="baseline"/>
            </w:pPr>
            <w:r w:rsidRPr="00A734F0">
              <w:rPr>
                <w:color w:val="000000"/>
              </w:rPr>
              <w:t>PN EN 1504</w:t>
            </w:r>
          </w:p>
        </w:tc>
        <w:tc>
          <w:tcPr>
            <w:tcW w:w="6663" w:type="dxa"/>
          </w:tcPr>
          <w:p w14:paraId="2C7921CF" w14:textId="77777777" w:rsidR="00E36D16" w:rsidRPr="00A734F0" w:rsidRDefault="00E36D16" w:rsidP="00834404">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 xml:space="preserve">Wyroby i systemy do ochrony i napraw konstrukcji betonowych -- Definicje, wymagania, sterowanie jakością i ocena zgodności </w:t>
            </w:r>
            <w:r w:rsidR="00834404" w:rsidRPr="00A734F0">
              <w:rPr>
                <w:rFonts w:asciiTheme="minorHAnsi" w:hAnsiTheme="minorHAnsi" w:cstheme="minorHAnsi"/>
              </w:rPr>
              <w:t>–</w:t>
            </w:r>
            <w:r w:rsidRPr="00A734F0">
              <w:rPr>
                <w:rFonts w:asciiTheme="minorHAnsi" w:hAnsiTheme="minorHAnsi" w:cstheme="minorHAnsi"/>
              </w:rPr>
              <w:t xml:space="preserve"> </w:t>
            </w:r>
            <w:r w:rsidR="00834404" w:rsidRPr="00A734F0">
              <w:rPr>
                <w:rFonts w:asciiTheme="minorHAnsi" w:hAnsiTheme="minorHAnsi" w:cstheme="minorHAnsi"/>
              </w:rPr>
              <w:t>wszystkie części</w:t>
            </w:r>
          </w:p>
        </w:tc>
      </w:tr>
      <w:tr w:rsidR="00D66085" w:rsidRPr="0023587F" w14:paraId="61AA258C" w14:textId="77777777" w:rsidTr="00D03F6E">
        <w:trPr>
          <w:cantSplit/>
        </w:trPr>
        <w:tc>
          <w:tcPr>
            <w:tcW w:w="2410" w:type="dxa"/>
          </w:tcPr>
          <w:p w14:paraId="700131CF" w14:textId="77777777" w:rsidR="00D66085" w:rsidRPr="00A734F0" w:rsidRDefault="00040CE5" w:rsidP="00834404">
            <w:pPr>
              <w:tabs>
                <w:tab w:val="left" w:pos="360"/>
              </w:tabs>
              <w:overflowPunct w:val="0"/>
              <w:autoSpaceDE w:val="0"/>
              <w:autoSpaceDN w:val="0"/>
              <w:adjustRightInd w:val="0"/>
              <w:spacing w:line="276" w:lineRule="auto"/>
              <w:ind w:left="-70"/>
              <w:jc w:val="both"/>
              <w:textAlignment w:val="baseline"/>
              <w:rPr>
                <w:rFonts w:asciiTheme="minorHAnsi" w:hAnsiTheme="minorHAnsi" w:cstheme="minorHAnsi"/>
              </w:rPr>
            </w:pPr>
            <w:r w:rsidRPr="00A734F0">
              <w:rPr>
                <w:rFonts w:asciiTheme="minorHAnsi" w:hAnsiTheme="minorHAnsi" w:cstheme="minorHAnsi"/>
              </w:rPr>
              <w:t>PN-EN 12504-2:20</w:t>
            </w:r>
            <w:r w:rsidR="00834404" w:rsidRPr="00A734F0">
              <w:rPr>
                <w:rFonts w:asciiTheme="minorHAnsi" w:hAnsiTheme="minorHAnsi" w:cstheme="minorHAnsi"/>
              </w:rPr>
              <w:t>21</w:t>
            </w:r>
            <w:r w:rsidRPr="00A734F0">
              <w:rPr>
                <w:rFonts w:asciiTheme="minorHAnsi" w:hAnsiTheme="minorHAnsi" w:cstheme="minorHAnsi"/>
              </w:rPr>
              <w:t>-</w:t>
            </w:r>
            <w:r w:rsidR="00834404" w:rsidRPr="00A734F0">
              <w:rPr>
                <w:rFonts w:asciiTheme="minorHAnsi" w:hAnsiTheme="minorHAnsi" w:cstheme="minorHAnsi"/>
              </w:rPr>
              <w:t>12</w:t>
            </w:r>
          </w:p>
        </w:tc>
        <w:tc>
          <w:tcPr>
            <w:tcW w:w="6663" w:type="dxa"/>
          </w:tcPr>
          <w:p w14:paraId="78E0C31D" w14:textId="77777777" w:rsidR="00D66085" w:rsidRPr="00A734F0" w:rsidRDefault="00040CE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Badania betonu w konstrukcjach -- Część 2: Badanie nieniszczące -- Oznaczanie liczby odbicia</w:t>
            </w:r>
            <w:r w:rsidR="00D66085" w:rsidRPr="00A734F0">
              <w:rPr>
                <w:rFonts w:asciiTheme="minorHAnsi" w:hAnsiTheme="minorHAnsi" w:cstheme="minorHAnsi"/>
              </w:rPr>
              <w:t>.</w:t>
            </w:r>
          </w:p>
        </w:tc>
      </w:tr>
      <w:tr w:rsidR="00D66085" w:rsidRPr="0023587F" w14:paraId="164EA09C" w14:textId="77777777" w:rsidTr="00D03F6E">
        <w:trPr>
          <w:cantSplit/>
        </w:trPr>
        <w:tc>
          <w:tcPr>
            <w:tcW w:w="2410" w:type="dxa"/>
          </w:tcPr>
          <w:p w14:paraId="576F48FE" w14:textId="77777777" w:rsidR="00D66085" w:rsidRPr="00A734F0" w:rsidRDefault="00040CE5" w:rsidP="00B70829">
            <w:pPr>
              <w:tabs>
                <w:tab w:val="left" w:pos="360"/>
              </w:tabs>
              <w:overflowPunct w:val="0"/>
              <w:autoSpaceDE w:val="0"/>
              <w:autoSpaceDN w:val="0"/>
              <w:adjustRightInd w:val="0"/>
              <w:spacing w:line="276" w:lineRule="auto"/>
              <w:ind w:left="-70"/>
              <w:jc w:val="both"/>
              <w:textAlignment w:val="baseline"/>
              <w:rPr>
                <w:rFonts w:asciiTheme="minorHAnsi" w:hAnsiTheme="minorHAnsi" w:cstheme="minorHAnsi"/>
              </w:rPr>
            </w:pPr>
            <w:r w:rsidRPr="00A734F0">
              <w:rPr>
                <w:rFonts w:asciiTheme="minorHAnsi" w:hAnsiTheme="minorHAnsi" w:cstheme="minorHAnsi"/>
              </w:rPr>
              <w:t>PN-EN 13369:2018-05</w:t>
            </w:r>
          </w:p>
        </w:tc>
        <w:tc>
          <w:tcPr>
            <w:tcW w:w="6663" w:type="dxa"/>
          </w:tcPr>
          <w:p w14:paraId="63503002" w14:textId="77777777" w:rsidR="00D66085" w:rsidRPr="00A734F0" w:rsidRDefault="00040CE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Wspólne wymagania dla prefabrykatów z betonu</w:t>
            </w:r>
            <w:r w:rsidR="00D66085" w:rsidRPr="00A734F0">
              <w:rPr>
                <w:rFonts w:asciiTheme="minorHAnsi" w:hAnsiTheme="minorHAnsi" w:cstheme="minorHAnsi"/>
              </w:rPr>
              <w:t>.</w:t>
            </w:r>
          </w:p>
        </w:tc>
      </w:tr>
      <w:tr w:rsidR="00C72075" w:rsidRPr="0023587F" w14:paraId="4ACC6F9A" w14:textId="77777777" w:rsidTr="00D03F6E">
        <w:trPr>
          <w:cantSplit/>
        </w:trPr>
        <w:tc>
          <w:tcPr>
            <w:tcW w:w="2410" w:type="dxa"/>
          </w:tcPr>
          <w:p w14:paraId="61743904" w14:textId="77777777" w:rsidR="00C72075" w:rsidRPr="00A734F0" w:rsidRDefault="00C72075" w:rsidP="00B70829">
            <w:pPr>
              <w:tabs>
                <w:tab w:val="left" w:pos="142"/>
                <w:tab w:val="left" w:pos="360"/>
              </w:tabs>
              <w:spacing w:line="276" w:lineRule="auto"/>
              <w:ind w:left="-70"/>
              <w:jc w:val="both"/>
              <w:rPr>
                <w:rFonts w:asciiTheme="minorHAnsi" w:hAnsiTheme="minorHAnsi" w:cstheme="minorHAnsi"/>
              </w:rPr>
            </w:pPr>
            <w:r w:rsidRPr="00A734F0">
              <w:rPr>
                <w:rFonts w:asciiTheme="minorHAnsi" w:hAnsiTheme="minorHAnsi" w:cstheme="minorHAnsi"/>
              </w:rPr>
              <w:t>PN-EN 991:1999</w:t>
            </w:r>
          </w:p>
        </w:tc>
        <w:tc>
          <w:tcPr>
            <w:tcW w:w="6663" w:type="dxa"/>
          </w:tcPr>
          <w:p w14:paraId="42BC3F12" w14:textId="77777777" w:rsidR="00C72075" w:rsidRPr="00A734F0" w:rsidRDefault="00C7207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Oznaczanie wymiarów prefabrykowanych elementów zbrojonych z autoklawizowanego betonu komórkowego lub z betonu lekkiego kruszywowego o otwartej strukturze</w:t>
            </w:r>
          </w:p>
        </w:tc>
      </w:tr>
      <w:tr w:rsidR="00C72075" w:rsidRPr="0023587F" w14:paraId="6607211A" w14:textId="77777777" w:rsidTr="00D03F6E">
        <w:trPr>
          <w:cantSplit/>
        </w:trPr>
        <w:tc>
          <w:tcPr>
            <w:tcW w:w="2410" w:type="dxa"/>
          </w:tcPr>
          <w:p w14:paraId="1FE24D86" w14:textId="77777777" w:rsidR="00C72075" w:rsidRPr="00A734F0" w:rsidRDefault="00C72075" w:rsidP="00B70829">
            <w:pPr>
              <w:tabs>
                <w:tab w:val="left" w:pos="142"/>
                <w:tab w:val="left" w:pos="360"/>
              </w:tabs>
              <w:spacing w:line="276" w:lineRule="auto"/>
              <w:ind w:left="-70" w:right="-70"/>
              <w:jc w:val="both"/>
              <w:rPr>
                <w:rFonts w:asciiTheme="minorHAnsi" w:hAnsiTheme="minorHAnsi" w:cstheme="minorHAnsi"/>
              </w:rPr>
            </w:pPr>
            <w:r w:rsidRPr="00A734F0">
              <w:rPr>
                <w:rFonts w:asciiTheme="minorHAnsi" w:hAnsiTheme="minorHAnsi" w:cstheme="minorHAnsi"/>
              </w:rPr>
              <w:t>PN-ISO 3443-8:1994</w:t>
            </w:r>
          </w:p>
        </w:tc>
        <w:tc>
          <w:tcPr>
            <w:tcW w:w="6663" w:type="dxa"/>
          </w:tcPr>
          <w:p w14:paraId="47C4DAB5" w14:textId="77777777" w:rsidR="00C72075" w:rsidRPr="00A734F0" w:rsidRDefault="00C7207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Tolerancje w budownictwie Kontrola wymiarowa robót</w:t>
            </w:r>
          </w:p>
        </w:tc>
      </w:tr>
      <w:tr w:rsidR="00C72075" w:rsidRPr="0023587F" w14:paraId="2EEBF92F" w14:textId="77777777" w:rsidTr="00D03F6E">
        <w:trPr>
          <w:cantSplit/>
        </w:trPr>
        <w:tc>
          <w:tcPr>
            <w:tcW w:w="2410" w:type="dxa"/>
          </w:tcPr>
          <w:p w14:paraId="3A8DC9FF" w14:textId="77777777" w:rsidR="00C72075" w:rsidRPr="00A734F0" w:rsidRDefault="00C72075" w:rsidP="00B70829">
            <w:pPr>
              <w:tabs>
                <w:tab w:val="left" w:pos="142"/>
                <w:tab w:val="left" w:pos="360"/>
              </w:tabs>
              <w:spacing w:line="276" w:lineRule="auto"/>
              <w:ind w:left="-70" w:right="-70"/>
              <w:jc w:val="both"/>
              <w:rPr>
                <w:rFonts w:asciiTheme="minorHAnsi" w:hAnsiTheme="minorHAnsi" w:cstheme="minorHAnsi"/>
              </w:rPr>
            </w:pPr>
            <w:r w:rsidRPr="00A734F0">
              <w:rPr>
                <w:rFonts w:asciiTheme="minorHAnsi" w:hAnsiTheme="minorHAnsi" w:cstheme="minorHAnsi"/>
              </w:rPr>
              <w:t>PN-ISO 7976-1:1994</w:t>
            </w:r>
          </w:p>
        </w:tc>
        <w:tc>
          <w:tcPr>
            <w:tcW w:w="6663" w:type="dxa"/>
          </w:tcPr>
          <w:p w14:paraId="6C8B1686" w14:textId="77777777" w:rsidR="00C72075" w:rsidRPr="00A734F0" w:rsidRDefault="00C7207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Tolerancje w budownictwie Metody pomiaru budynków elementów budowlanych. Metody i przyrządy</w:t>
            </w:r>
          </w:p>
        </w:tc>
      </w:tr>
      <w:tr w:rsidR="00C72075" w:rsidRPr="0023587F" w14:paraId="6C90B477" w14:textId="77777777" w:rsidTr="00D03F6E">
        <w:trPr>
          <w:cantSplit/>
        </w:trPr>
        <w:tc>
          <w:tcPr>
            <w:tcW w:w="2410" w:type="dxa"/>
          </w:tcPr>
          <w:p w14:paraId="2DC34622" w14:textId="77777777" w:rsidR="00C72075" w:rsidRPr="00A734F0" w:rsidRDefault="00C72075" w:rsidP="00B70829">
            <w:pPr>
              <w:tabs>
                <w:tab w:val="left" w:pos="142"/>
                <w:tab w:val="left" w:pos="360"/>
              </w:tabs>
              <w:spacing w:line="276" w:lineRule="auto"/>
              <w:ind w:left="-70" w:right="-70"/>
              <w:jc w:val="both"/>
              <w:rPr>
                <w:rFonts w:asciiTheme="minorHAnsi" w:hAnsiTheme="minorHAnsi" w:cstheme="minorHAnsi"/>
              </w:rPr>
            </w:pPr>
            <w:r w:rsidRPr="00A734F0">
              <w:rPr>
                <w:rFonts w:asciiTheme="minorHAnsi" w:hAnsiTheme="minorHAnsi" w:cstheme="minorHAnsi"/>
              </w:rPr>
              <w:t>PN-ISO 7976-2:1994</w:t>
            </w:r>
          </w:p>
        </w:tc>
        <w:tc>
          <w:tcPr>
            <w:tcW w:w="6663" w:type="dxa"/>
          </w:tcPr>
          <w:p w14:paraId="376659D3" w14:textId="77777777" w:rsidR="00C72075" w:rsidRPr="00A734F0" w:rsidRDefault="00C7207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Tolerancje w budownictwie Metody pomiaru budynków i elementów budowlanych. Usytuowanie punktów pomiarowych</w:t>
            </w:r>
          </w:p>
        </w:tc>
      </w:tr>
      <w:tr w:rsidR="00C72075" w:rsidRPr="0023587F" w14:paraId="0ED50B57" w14:textId="77777777" w:rsidTr="00D03F6E">
        <w:trPr>
          <w:cantSplit/>
        </w:trPr>
        <w:tc>
          <w:tcPr>
            <w:tcW w:w="2410" w:type="dxa"/>
          </w:tcPr>
          <w:p w14:paraId="066817A5" w14:textId="77777777" w:rsidR="00C72075" w:rsidRPr="00A734F0" w:rsidRDefault="00C72075" w:rsidP="00834404">
            <w:pPr>
              <w:tabs>
                <w:tab w:val="left" w:pos="142"/>
                <w:tab w:val="left" w:pos="360"/>
              </w:tabs>
              <w:spacing w:line="276" w:lineRule="auto"/>
              <w:ind w:left="-70" w:right="-70"/>
              <w:rPr>
                <w:rFonts w:asciiTheme="minorHAnsi" w:hAnsiTheme="minorHAnsi" w:cstheme="minorHAnsi"/>
              </w:rPr>
            </w:pPr>
            <w:r w:rsidRPr="00A734F0">
              <w:rPr>
                <w:rFonts w:asciiTheme="minorHAnsi" w:hAnsiTheme="minorHAnsi" w:cstheme="minorHAnsi"/>
              </w:rPr>
              <w:t>PN-EN</w:t>
            </w:r>
            <w:r w:rsidR="00834404" w:rsidRPr="00A734F0">
              <w:rPr>
                <w:rFonts w:asciiTheme="minorHAnsi" w:hAnsiTheme="minorHAnsi" w:cstheme="minorHAnsi"/>
              </w:rPr>
              <w:t xml:space="preserve"> </w:t>
            </w:r>
            <w:r w:rsidRPr="00A734F0">
              <w:rPr>
                <w:rFonts w:asciiTheme="minorHAnsi" w:hAnsiTheme="minorHAnsi" w:cstheme="minorHAnsi"/>
              </w:rPr>
              <w:t>771-1+A1:2015</w:t>
            </w:r>
            <w:r w:rsidR="00834404" w:rsidRPr="00A734F0">
              <w:rPr>
                <w:rFonts w:asciiTheme="minorHAnsi" w:hAnsiTheme="minorHAnsi" w:cstheme="minorHAnsi"/>
              </w:rPr>
              <w:br/>
            </w:r>
            <w:r w:rsidRPr="00A734F0">
              <w:rPr>
                <w:rFonts w:asciiTheme="minorHAnsi" w:hAnsiTheme="minorHAnsi" w:cstheme="minorHAnsi"/>
              </w:rPr>
              <w:t>-10</w:t>
            </w:r>
          </w:p>
        </w:tc>
        <w:tc>
          <w:tcPr>
            <w:tcW w:w="6663" w:type="dxa"/>
          </w:tcPr>
          <w:p w14:paraId="625FC352" w14:textId="77777777" w:rsidR="00C72075" w:rsidRPr="00A734F0" w:rsidRDefault="00C72075" w:rsidP="00B70829">
            <w:pPr>
              <w:tabs>
                <w:tab w:val="left" w:pos="142"/>
                <w:tab w:val="left" w:pos="360"/>
              </w:tabs>
              <w:spacing w:line="276" w:lineRule="auto"/>
              <w:rPr>
                <w:rFonts w:asciiTheme="minorHAnsi" w:hAnsiTheme="minorHAnsi" w:cstheme="minorHAnsi"/>
              </w:rPr>
            </w:pPr>
            <w:r w:rsidRPr="00A734F0">
              <w:rPr>
                <w:rFonts w:asciiTheme="minorHAnsi" w:hAnsiTheme="minorHAnsi" w:cstheme="minorHAnsi"/>
              </w:rPr>
              <w:t>Wymagania dotyczące elementów murowych -- Część 1: Elementy murowe ceramiczne</w:t>
            </w:r>
          </w:p>
        </w:tc>
      </w:tr>
      <w:tr w:rsidR="00C72075" w:rsidRPr="0023587F" w14:paraId="0250C5F7" w14:textId="77777777" w:rsidTr="00D03F6E">
        <w:trPr>
          <w:cantSplit/>
        </w:trPr>
        <w:tc>
          <w:tcPr>
            <w:tcW w:w="2410" w:type="dxa"/>
          </w:tcPr>
          <w:p w14:paraId="1E20C753" w14:textId="77777777" w:rsidR="00C72075" w:rsidRPr="00ED01BC" w:rsidRDefault="00C72075" w:rsidP="00B70829">
            <w:pPr>
              <w:tabs>
                <w:tab w:val="left" w:pos="142"/>
                <w:tab w:val="left" w:pos="360"/>
              </w:tabs>
              <w:spacing w:line="276" w:lineRule="auto"/>
              <w:ind w:left="-70" w:right="-70"/>
              <w:jc w:val="both"/>
              <w:rPr>
                <w:rFonts w:asciiTheme="minorHAnsi" w:hAnsiTheme="minorHAnsi" w:cstheme="minorHAnsi"/>
              </w:rPr>
            </w:pPr>
            <w:r w:rsidRPr="00ED01BC">
              <w:rPr>
                <w:rFonts w:asciiTheme="minorHAnsi" w:hAnsiTheme="minorHAnsi" w:cstheme="minorHAnsi"/>
              </w:rPr>
              <w:t>PN-B-12014:2009</w:t>
            </w:r>
          </w:p>
        </w:tc>
        <w:tc>
          <w:tcPr>
            <w:tcW w:w="6663" w:type="dxa"/>
          </w:tcPr>
          <w:p w14:paraId="6A8B6FE6" w14:textId="77777777" w:rsidR="00C72075" w:rsidRPr="00ED01BC" w:rsidRDefault="00C72075" w:rsidP="00B70829">
            <w:pPr>
              <w:tabs>
                <w:tab w:val="left" w:pos="142"/>
                <w:tab w:val="left" w:pos="360"/>
              </w:tabs>
              <w:spacing w:line="276" w:lineRule="auto"/>
              <w:ind w:right="-70"/>
              <w:rPr>
                <w:rFonts w:asciiTheme="minorHAnsi" w:hAnsiTheme="minorHAnsi" w:cstheme="minorHAnsi"/>
              </w:rPr>
            </w:pPr>
            <w:r w:rsidRPr="00ED01BC">
              <w:rPr>
                <w:rFonts w:asciiTheme="minorHAnsi" w:hAnsiTheme="minorHAnsi" w:cstheme="minorHAnsi"/>
              </w:rPr>
              <w:t>Pustaki ceramiczne wentylacyjne</w:t>
            </w:r>
          </w:p>
        </w:tc>
      </w:tr>
      <w:tr w:rsidR="00C72075" w:rsidRPr="0023587F" w14:paraId="4A5A85C3" w14:textId="77777777" w:rsidTr="00D03F6E">
        <w:trPr>
          <w:cantSplit/>
        </w:trPr>
        <w:tc>
          <w:tcPr>
            <w:tcW w:w="2410" w:type="dxa"/>
          </w:tcPr>
          <w:p w14:paraId="6FC74E6C" w14:textId="77777777" w:rsidR="00834404" w:rsidRPr="00ED01BC" w:rsidRDefault="006435A7" w:rsidP="00B70829">
            <w:pPr>
              <w:tabs>
                <w:tab w:val="left" w:pos="142"/>
                <w:tab w:val="left" w:pos="360"/>
              </w:tabs>
              <w:spacing w:line="276" w:lineRule="auto"/>
              <w:ind w:left="-70" w:right="-70"/>
              <w:jc w:val="both"/>
              <w:rPr>
                <w:rFonts w:asciiTheme="minorHAnsi" w:hAnsiTheme="minorHAnsi" w:cstheme="minorHAnsi"/>
              </w:rPr>
            </w:pPr>
            <w:r w:rsidRPr="00ED01BC">
              <w:rPr>
                <w:rFonts w:asciiTheme="minorHAnsi" w:hAnsiTheme="minorHAnsi" w:cstheme="minorHAnsi"/>
              </w:rPr>
              <w:t>PN-EN</w:t>
            </w:r>
            <w:r w:rsidR="00834404" w:rsidRPr="00ED01BC">
              <w:rPr>
                <w:rFonts w:asciiTheme="minorHAnsi" w:hAnsiTheme="minorHAnsi" w:cstheme="minorHAnsi"/>
              </w:rPr>
              <w:t xml:space="preserve"> </w:t>
            </w:r>
            <w:r w:rsidRPr="00ED01BC">
              <w:rPr>
                <w:rFonts w:asciiTheme="minorHAnsi" w:hAnsiTheme="minorHAnsi" w:cstheme="minorHAnsi"/>
              </w:rPr>
              <w:t>845-2+A1:2016</w:t>
            </w:r>
          </w:p>
          <w:p w14:paraId="4C188032" w14:textId="77777777" w:rsidR="00C72075" w:rsidRPr="00ED01BC" w:rsidRDefault="006435A7" w:rsidP="00B70829">
            <w:pPr>
              <w:tabs>
                <w:tab w:val="left" w:pos="142"/>
                <w:tab w:val="left" w:pos="360"/>
              </w:tabs>
              <w:spacing w:line="276" w:lineRule="auto"/>
              <w:ind w:left="-70" w:right="-70"/>
              <w:jc w:val="both"/>
              <w:rPr>
                <w:rFonts w:asciiTheme="minorHAnsi" w:hAnsiTheme="minorHAnsi" w:cstheme="minorHAnsi"/>
              </w:rPr>
            </w:pPr>
            <w:r w:rsidRPr="00ED01BC">
              <w:rPr>
                <w:rFonts w:asciiTheme="minorHAnsi" w:hAnsiTheme="minorHAnsi" w:cstheme="minorHAnsi"/>
              </w:rPr>
              <w:t>-10</w:t>
            </w:r>
          </w:p>
        </w:tc>
        <w:tc>
          <w:tcPr>
            <w:tcW w:w="6663" w:type="dxa"/>
          </w:tcPr>
          <w:p w14:paraId="62FACB6A" w14:textId="77777777" w:rsidR="00C72075" w:rsidRPr="00ED01BC" w:rsidRDefault="006435A7" w:rsidP="00B70829">
            <w:pPr>
              <w:tabs>
                <w:tab w:val="left" w:pos="142"/>
                <w:tab w:val="left" w:pos="360"/>
              </w:tabs>
              <w:spacing w:line="276" w:lineRule="auto"/>
              <w:ind w:right="-70"/>
              <w:rPr>
                <w:rFonts w:asciiTheme="minorHAnsi" w:hAnsiTheme="minorHAnsi" w:cstheme="minorHAnsi"/>
              </w:rPr>
            </w:pPr>
            <w:r w:rsidRPr="00ED01BC">
              <w:rPr>
                <w:rFonts w:asciiTheme="minorHAnsi" w:hAnsiTheme="minorHAnsi" w:cstheme="minorHAnsi"/>
              </w:rPr>
              <w:t>Specyfikacja wyrobów dodatkowych do murów -- Część 2: Nadproża</w:t>
            </w:r>
          </w:p>
        </w:tc>
      </w:tr>
      <w:tr w:rsidR="00C72075" w:rsidRPr="0023587F" w14:paraId="44C8C1A6" w14:textId="77777777" w:rsidTr="00D03F6E">
        <w:trPr>
          <w:cantSplit/>
        </w:trPr>
        <w:tc>
          <w:tcPr>
            <w:tcW w:w="2410" w:type="dxa"/>
          </w:tcPr>
          <w:p w14:paraId="0DCA6508" w14:textId="77777777" w:rsidR="00FF63FB" w:rsidRPr="00ED01BC" w:rsidRDefault="00FF63FB" w:rsidP="00FF63FB">
            <w:pPr>
              <w:tabs>
                <w:tab w:val="left" w:pos="142"/>
                <w:tab w:val="left" w:pos="360"/>
              </w:tabs>
              <w:spacing w:line="276" w:lineRule="auto"/>
              <w:ind w:left="-70" w:right="-70"/>
              <w:jc w:val="both"/>
              <w:rPr>
                <w:rFonts w:asciiTheme="minorHAnsi" w:hAnsiTheme="minorHAnsi" w:cstheme="minorHAnsi"/>
              </w:rPr>
            </w:pPr>
            <w:r w:rsidRPr="00ED01BC">
              <w:rPr>
                <w:rFonts w:asciiTheme="minorHAnsi" w:hAnsiTheme="minorHAnsi" w:cstheme="minorHAnsi"/>
              </w:rPr>
              <w:t>PN-EN 845-3+A1:2016</w:t>
            </w:r>
          </w:p>
          <w:p w14:paraId="2892998F" w14:textId="77777777" w:rsidR="00C72075" w:rsidRPr="00ED01BC" w:rsidRDefault="00FF63FB" w:rsidP="00FF63FB">
            <w:pPr>
              <w:tabs>
                <w:tab w:val="left" w:pos="142"/>
                <w:tab w:val="left" w:pos="360"/>
              </w:tabs>
              <w:spacing w:line="276" w:lineRule="auto"/>
              <w:ind w:left="-70" w:right="-70"/>
              <w:jc w:val="both"/>
              <w:rPr>
                <w:rFonts w:asciiTheme="minorHAnsi" w:hAnsiTheme="minorHAnsi" w:cstheme="minorHAnsi"/>
              </w:rPr>
            </w:pPr>
            <w:r w:rsidRPr="00ED01BC">
              <w:rPr>
                <w:rFonts w:asciiTheme="minorHAnsi" w:hAnsiTheme="minorHAnsi" w:cstheme="minorHAnsi"/>
              </w:rPr>
              <w:t>-10</w:t>
            </w:r>
          </w:p>
        </w:tc>
        <w:tc>
          <w:tcPr>
            <w:tcW w:w="6663" w:type="dxa"/>
          </w:tcPr>
          <w:p w14:paraId="1B19B887" w14:textId="77777777" w:rsidR="00C72075" w:rsidRPr="00ED01BC" w:rsidRDefault="00FF63FB" w:rsidP="00FF63FB">
            <w:pPr>
              <w:tabs>
                <w:tab w:val="left" w:pos="142"/>
                <w:tab w:val="left" w:pos="360"/>
              </w:tabs>
              <w:spacing w:line="276" w:lineRule="auto"/>
              <w:ind w:right="-70"/>
              <w:rPr>
                <w:rFonts w:asciiTheme="minorHAnsi" w:hAnsiTheme="minorHAnsi" w:cstheme="minorHAnsi"/>
              </w:rPr>
            </w:pPr>
            <w:r w:rsidRPr="00ED01BC">
              <w:rPr>
                <w:rFonts w:asciiTheme="minorHAnsi" w:hAnsiTheme="minorHAnsi" w:cstheme="minorHAnsi"/>
              </w:rPr>
              <w:t>Specyfikacja techniczna wyrobów dodatkowych do wznoszenia murów Część 3: Stalowe zbrojenie do spoin wspornych</w:t>
            </w:r>
          </w:p>
        </w:tc>
      </w:tr>
      <w:tr w:rsidR="00C72075" w:rsidRPr="0023587F" w14:paraId="6C67354B" w14:textId="77777777" w:rsidTr="00D03F6E">
        <w:trPr>
          <w:cantSplit/>
        </w:trPr>
        <w:tc>
          <w:tcPr>
            <w:tcW w:w="2410" w:type="dxa"/>
          </w:tcPr>
          <w:p w14:paraId="64B9D664" w14:textId="77777777" w:rsidR="00FF63FB" w:rsidRPr="00ED01BC" w:rsidRDefault="00FF63FB" w:rsidP="00FF63FB">
            <w:pPr>
              <w:tabs>
                <w:tab w:val="left" w:pos="142"/>
                <w:tab w:val="left" w:pos="360"/>
              </w:tabs>
              <w:spacing w:line="276" w:lineRule="auto"/>
              <w:ind w:left="-70" w:right="-70"/>
              <w:jc w:val="both"/>
              <w:rPr>
                <w:rFonts w:asciiTheme="minorHAnsi" w:hAnsiTheme="minorHAnsi" w:cstheme="minorHAnsi"/>
              </w:rPr>
            </w:pPr>
            <w:r w:rsidRPr="00ED01BC">
              <w:rPr>
                <w:rFonts w:asciiTheme="minorHAnsi" w:hAnsiTheme="minorHAnsi" w:cstheme="minorHAnsi"/>
              </w:rPr>
              <w:t>PN-EN 845-1+A1:2016</w:t>
            </w:r>
          </w:p>
          <w:p w14:paraId="4862B968" w14:textId="77777777" w:rsidR="00FF63FB" w:rsidRPr="00ED01BC" w:rsidRDefault="00FF63FB" w:rsidP="00FF63FB">
            <w:pPr>
              <w:tabs>
                <w:tab w:val="left" w:pos="142"/>
                <w:tab w:val="left" w:pos="360"/>
              </w:tabs>
              <w:spacing w:line="276" w:lineRule="auto"/>
              <w:ind w:left="-70" w:right="-70"/>
              <w:jc w:val="both"/>
              <w:rPr>
                <w:rFonts w:asciiTheme="minorHAnsi" w:hAnsiTheme="minorHAnsi" w:cstheme="minorHAnsi"/>
              </w:rPr>
            </w:pPr>
            <w:r w:rsidRPr="00ED01BC">
              <w:rPr>
                <w:rFonts w:asciiTheme="minorHAnsi" w:hAnsiTheme="minorHAnsi" w:cstheme="minorHAnsi"/>
              </w:rPr>
              <w:t>-10</w:t>
            </w:r>
          </w:p>
        </w:tc>
        <w:tc>
          <w:tcPr>
            <w:tcW w:w="6663" w:type="dxa"/>
          </w:tcPr>
          <w:p w14:paraId="0E6FA705" w14:textId="77777777" w:rsidR="00FF63FB" w:rsidRPr="00ED01BC" w:rsidRDefault="00FF63FB" w:rsidP="00B70829">
            <w:pPr>
              <w:tabs>
                <w:tab w:val="left" w:pos="142"/>
                <w:tab w:val="left" w:pos="360"/>
              </w:tabs>
              <w:spacing w:line="276" w:lineRule="auto"/>
              <w:ind w:right="-70"/>
              <w:rPr>
                <w:rFonts w:asciiTheme="minorHAnsi" w:hAnsiTheme="minorHAnsi" w:cstheme="minorHAnsi"/>
              </w:rPr>
            </w:pPr>
            <w:r w:rsidRPr="00ED01BC">
              <w:rPr>
                <w:rFonts w:asciiTheme="minorHAnsi" w:hAnsiTheme="minorHAnsi" w:cstheme="minorHAnsi"/>
              </w:rPr>
              <w:t>Specyfikacja techniczna wyrobów dodatkowych do murów Część 1: Kotwy, listwy kotwiące, wieszaki, wsporniki</w:t>
            </w:r>
          </w:p>
        </w:tc>
      </w:tr>
      <w:tr w:rsidR="00C72075" w:rsidRPr="0023587F" w14:paraId="7433792F" w14:textId="77777777" w:rsidTr="00D03F6E">
        <w:trPr>
          <w:cantSplit/>
        </w:trPr>
        <w:tc>
          <w:tcPr>
            <w:tcW w:w="2410" w:type="dxa"/>
          </w:tcPr>
          <w:p w14:paraId="4E746D37" w14:textId="77777777" w:rsidR="00C72075" w:rsidRPr="00ED01BC" w:rsidRDefault="00C72075" w:rsidP="00B70829">
            <w:pPr>
              <w:tabs>
                <w:tab w:val="left" w:pos="142"/>
                <w:tab w:val="left" w:pos="360"/>
              </w:tabs>
              <w:spacing w:line="276" w:lineRule="auto"/>
              <w:ind w:left="-70" w:right="-211"/>
              <w:jc w:val="both"/>
              <w:rPr>
                <w:rFonts w:asciiTheme="minorHAnsi" w:hAnsiTheme="minorHAnsi" w:cstheme="minorHAnsi"/>
              </w:rPr>
            </w:pPr>
            <w:r w:rsidRPr="00ED01BC">
              <w:rPr>
                <w:rFonts w:asciiTheme="minorHAnsi" w:hAnsiTheme="minorHAnsi" w:cstheme="minorHAnsi"/>
              </w:rPr>
              <w:t>PN-EN</w:t>
            </w:r>
            <w:r w:rsidR="00834404" w:rsidRPr="00ED01BC">
              <w:rPr>
                <w:rFonts w:asciiTheme="minorHAnsi" w:hAnsiTheme="minorHAnsi" w:cstheme="minorHAnsi"/>
              </w:rPr>
              <w:t xml:space="preserve"> </w:t>
            </w:r>
            <w:r w:rsidRPr="00ED01BC">
              <w:rPr>
                <w:rFonts w:asciiTheme="minorHAnsi" w:hAnsiTheme="minorHAnsi" w:cstheme="minorHAnsi"/>
              </w:rPr>
              <w:t>10088-1:20</w:t>
            </w:r>
            <w:r w:rsidR="003165AB" w:rsidRPr="00ED01BC">
              <w:rPr>
                <w:rFonts w:asciiTheme="minorHAnsi" w:hAnsiTheme="minorHAnsi" w:cstheme="minorHAnsi"/>
              </w:rPr>
              <w:t>14-12</w:t>
            </w:r>
          </w:p>
        </w:tc>
        <w:tc>
          <w:tcPr>
            <w:tcW w:w="6663" w:type="dxa"/>
          </w:tcPr>
          <w:p w14:paraId="638EB144" w14:textId="77777777" w:rsidR="00C72075" w:rsidRPr="00ED01BC" w:rsidRDefault="00C72075" w:rsidP="00B70829">
            <w:pPr>
              <w:tabs>
                <w:tab w:val="left" w:pos="142"/>
                <w:tab w:val="left" w:pos="360"/>
              </w:tabs>
              <w:spacing w:line="276" w:lineRule="auto"/>
              <w:ind w:right="-70"/>
              <w:rPr>
                <w:rFonts w:asciiTheme="minorHAnsi" w:hAnsiTheme="minorHAnsi" w:cstheme="minorHAnsi"/>
              </w:rPr>
            </w:pPr>
            <w:r w:rsidRPr="00ED01BC">
              <w:rPr>
                <w:rFonts w:asciiTheme="minorHAnsi" w:hAnsiTheme="minorHAnsi" w:cstheme="minorHAnsi"/>
              </w:rPr>
              <w:t>Stale odporne na korozję. Część 1: Gatunki stali odpornych na korozję</w:t>
            </w:r>
          </w:p>
        </w:tc>
      </w:tr>
      <w:tr w:rsidR="00C72075" w:rsidRPr="0023587F" w14:paraId="2BFF144E" w14:textId="77777777" w:rsidTr="00D03F6E">
        <w:trPr>
          <w:cantSplit/>
        </w:trPr>
        <w:tc>
          <w:tcPr>
            <w:tcW w:w="2410" w:type="dxa"/>
          </w:tcPr>
          <w:p w14:paraId="75BCE719" w14:textId="77777777" w:rsidR="00C72075" w:rsidRPr="00ED01BC" w:rsidRDefault="00C72075" w:rsidP="00B70829">
            <w:pPr>
              <w:tabs>
                <w:tab w:val="left" w:pos="142"/>
                <w:tab w:val="left" w:pos="360"/>
              </w:tabs>
              <w:spacing w:line="276" w:lineRule="auto"/>
              <w:ind w:left="-70" w:right="-70"/>
              <w:jc w:val="both"/>
              <w:rPr>
                <w:rFonts w:asciiTheme="minorHAnsi" w:hAnsiTheme="minorHAnsi" w:cstheme="minorHAnsi"/>
              </w:rPr>
            </w:pPr>
            <w:r w:rsidRPr="00ED01BC">
              <w:rPr>
                <w:rFonts w:asciiTheme="minorHAnsi" w:hAnsiTheme="minorHAnsi" w:cstheme="minorHAnsi"/>
              </w:rPr>
              <w:t>PN-EN 1008:2004</w:t>
            </w:r>
          </w:p>
        </w:tc>
        <w:tc>
          <w:tcPr>
            <w:tcW w:w="6663" w:type="dxa"/>
          </w:tcPr>
          <w:p w14:paraId="6AFAA0FE" w14:textId="77777777" w:rsidR="00C72075" w:rsidRPr="00ED01BC" w:rsidRDefault="00C72075" w:rsidP="00B70829">
            <w:pPr>
              <w:tabs>
                <w:tab w:val="left" w:pos="142"/>
                <w:tab w:val="left" w:pos="360"/>
              </w:tabs>
              <w:spacing w:line="276" w:lineRule="auto"/>
              <w:ind w:right="-70"/>
              <w:rPr>
                <w:rFonts w:asciiTheme="minorHAnsi" w:hAnsiTheme="minorHAnsi" w:cstheme="minorHAnsi"/>
              </w:rPr>
            </w:pPr>
            <w:r w:rsidRPr="00ED01BC">
              <w:rPr>
                <w:rFonts w:asciiTheme="minorHAnsi" w:hAnsiTheme="minorHAnsi" w:cstheme="minorHAnsi"/>
              </w:rPr>
              <w:t>Woda zarobowa do betonu – Specyfikacja pobierania próbek, badania i oceny przydatności wody zarobowej do betonu, w tym odzyskanej z procesów produkcji betonu.</w:t>
            </w:r>
          </w:p>
        </w:tc>
      </w:tr>
      <w:tr w:rsidR="00C72075" w:rsidRPr="0023587F" w14:paraId="52C71BC8" w14:textId="77777777" w:rsidTr="00D03F6E">
        <w:trPr>
          <w:cantSplit/>
        </w:trPr>
        <w:tc>
          <w:tcPr>
            <w:tcW w:w="2410" w:type="dxa"/>
          </w:tcPr>
          <w:p w14:paraId="73BABAB1" w14:textId="77777777" w:rsidR="00C72075" w:rsidRPr="00ED01BC" w:rsidRDefault="003165AB" w:rsidP="00B70829">
            <w:pPr>
              <w:tabs>
                <w:tab w:val="left" w:pos="142"/>
                <w:tab w:val="left" w:pos="360"/>
              </w:tabs>
              <w:spacing w:line="276" w:lineRule="auto"/>
              <w:ind w:right="-70"/>
              <w:rPr>
                <w:rFonts w:asciiTheme="minorHAnsi" w:hAnsiTheme="minorHAnsi" w:cstheme="minorHAnsi"/>
              </w:rPr>
            </w:pPr>
            <w:r w:rsidRPr="00ED01BC">
              <w:rPr>
                <w:rFonts w:asciiTheme="minorHAnsi" w:hAnsiTheme="minorHAnsi" w:cstheme="minorHAnsi"/>
              </w:rPr>
              <w:t>PN-EN 998-2:2016-12</w:t>
            </w:r>
          </w:p>
        </w:tc>
        <w:tc>
          <w:tcPr>
            <w:tcW w:w="6663" w:type="dxa"/>
          </w:tcPr>
          <w:p w14:paraId="5D9907A5" w14:textId="77777777" w:rsidR="00C72075" w:rsidRPr="00ED01BC" w:rsidRDefault="003165AB" w:rsidP="00B70829">
            <w:pPr>
              <w:tabs>
                <w:tab w:val="left" w:pos="142"/>
                <w:tab w:val="left" w:pos="360"/>
              </w:tabs>
              <w:spacing w:line="276" w:lineRule="auto"/>
              <w:ind w:right="-70"/>
              <w:rPr>
                <w:rFonts w:asciiTheme="minorHAnsi" w:hAnsiTheme="minorHAnsi" w:cstheme="minorHAnsi"/>
              </w:rPr>
            </w:pPr>
            <w:r w:rsidRPr="00ED01BC">
              <w:rPr>
                <w:rFonts w:asciiTheme="minorHAnsi" w:hAnsiTheme="minorHAnsi" w:cstheme="minorHAnsi"/>
              </w:rPr>
              <w:t>Wymagania dotyczące zaprawy do murów -- Część 2: Zaprawa murarska</w:t>
            </w:r>
          </w:p>
        </w:tc>
      </w:tr>
      <w:tr w:rsidR="00C72075" w:rsidRPr="0023587F" w14:paraId="3F088D65" w14:textId="77777777" w:rsidTr="00D03F6E">
        <w:trPr>
          <w:cantSplit/>
        </w:trPr>
        <w:tc>
          <w:tcPr>
            <w:tcW w:w="2410" w:type="dxa"/>
          </w:tcPr>
          <w:p w14:paraId="3B81B580" w14:textId="77777777" w:rsidR="00C72075" w:rsidRPr="00ED01BC" w:rsidRDefault="003165AB" w:rsidP="00B70829">
            <w:pPr>
              <w:tabs>
                <w:tab w:val="left" w:pos="142"/>
                <w:tab w:val="left" w:pos="360"/>
              </w:tabs>
              <w:spacing w:line="276" w:lineRule="auto"/>
              <w:ind w:right="-70"/>
              <w:jc w:val="both"/>
              <w:rPr>
                <w:rFonts w:asciiTheme="minorHAnsi" w:hAnsiTheme="minorHAnsi" w:cstheme="minorHAnsi"/>
              </w:rPr>
            </w:pPr>
            <w:r w:rsidRPr="00ED01BC">
              <w:rPr>
                <w:rFonts w:asciiTheme="minorHAnsi" w:hAnsiTheme="minorHAnsi" w:cstheme="minorHAnsi"/>
              </w:rPr>
              <w:t>PN-EN</w:t>
            </w:r>
            <w:r w:rsidR="008D573E" w:rsidRPr="00ED01BC">
              <w:rPr>
                <w:rFonts w:asciiTheme="minorHAnsi" w:hAnsiTheme="minorHAnsi" w:cstheme="minorHAnsi"/>
              </w:rPr>
              <w:t xml:space="preserve"> </w:t>
            </w:r>
            <w:r w:rsidRPr="00ED01BC">
              <w:rPr>
                <w:rFonts w:asciiTheme="minorHAnsi" w:hAnsiTheme="minorHAnsi" w:cstheme="minorHAnsi"/>
              </w:rPr>
              <w:t>14063-2:2013-12</w:t>
            </w:r>
          </w:p>
        </w:tc>
        <w:tc>
          <w:tcPr>
            <w:tcW w:w="6663" w:type="dxa"/>
          </w:tcPr>
          <w:p w14:paraId="7A1CD446" w14:textId="77777777" w:rsidR="00C72075" w:rsidRPr="00ED01BC" w:rsidRDefault="003165AB" w:rsidP="00B70829">
            <w:pPr>
              <w:tabs>
                <w:tab w:val="left" w:pos="142"/>
                <w:tab w:val="left" w:pos="360"/>
              </w:tabs>
              <w:spacing w:line="276" w:lineRule="auto"/>
              <w:ind w:right="-70"/>
              <w:rPr>
                <w:rFonts w:asciiTheme="minorHAnsi" w:hAnsiTheme="minorHAnsi" w:cstheme="minorHAnsi"/>
              </w:rPr>
            </w:pPr>
            <w:r w:rsidRPr="00ED01BC">
              <w:rPr>
                <w:rFonts w:asciiTheme="minorHAnsi" w:hAnsiTheme="minorHAnsi" w:cstheme="minorHAnsi"/>
              </w:rPr>
              <w:t xml:space="preserve">Materiały i wyroby do izolacji cieplnej </w:t>
            </w:r>
            <w:r w:rsidR="008D573E" w:rsidRPr="00ED01BC">
              <w:rPr>
                <w:rFonts w:asciiTheme="minorHAnsi" w:hAnsiTheme="minorHAnsi" w:cstheme="minorHAnsi"/>
              </w:rPr>
              <w:t>-- Wyroby z lekkiego kruszywa z </w:t>
            </w:r>
            <w:r w:rsidRPr="00ED01BC">
              <w:rPr>
                <w:rFonts w:asciiTheme="minorHAnsi" w:hAnsiTheme="minorHAnsi" w:cstheme="minorHAnsi"/>
              </w:rPr>
              <w:t>pęczniejących surowców ilastych formowane in situ -- Część 2: Specyfikacja zastosowanych wyrobów</w:t>
            </w:r>
            <w:r w:rsidR="00C72075" w:rsidRPr="00ED01BC">
              <w:rPr>
                <w:rFonts w:asciiTheme="minorHAnsi" w:hAnsiTheme="minorHAnsi" w:cstheme="minorHAnsi"/>
              </w:rPr>
              <w:t>.</w:t>
            </w:r>
          </w:p>
        </w:tc>
      </w:tr>
      <w:tr w:rsidR="00C72075" w:rsidRPr="00ED01BC" w14:paraId="485266E3" w14:textId="77777777" w:rsidTr="00D03F6E">
        <w:trPr>
          <w:cantSplit/>
        </w:trPr>
        <w:tc>
          <w:tcPr>
            <w:tcW w:w="2410" w:type="dxa"/>
          </w:tcPr>
          <w:p w14:paraId="46254138" w14:textId="77777777" w:rsidR="00D03F6E" w:rsidRPr="00ED01BC" w:rsidRDefault="009940C1" w:rsidP="00D03F6E">
            <w:pPr>
              <w:tabs>
                <w:tab w:val="left" w:pos="142"/>
                <w:tab w:val="left" w:pos="360"/>
              </w:tabs>
              <w:spacing w:line="276" w:lineRule="auto"/>
              <w:ind w:right="-70"/>
              <w:jc w:val="both"/>
              <w:rPr>
                <w:rFonts w:asciiTheme="minorHAnsi" w:hAnsiTheme="minorHAnsi" w:cstheme="minorHAnsi"/>
              </w:rPr>
            </w:pPr>
            <w:r w:rsidRPr="00ED01BC">
              <w:rPr>
                <w:rFonts w:asciiTheme="minorHAnsi" w:hAnsiTheme="minorHAnsi" w:cstheme="minorHAnsi"/>
              </w:rPr>
              <w:lastRenderedPageBreak/>
              <w:t xml:space="preserve">PN-EN </w:t>
            </w:r>
            <w:r w:rsidR="003165AB" w:rsidRPr="00ED01BC">
              <w:rPr>
                <w:rFonts w:asciiTheme="minorHAnsi" w:hAnsiTheme="minorHAnsi" w:cstheme="minorHAnsi"/>
              </w:rPr>
              <w:t>1996-1-1+A1:2013</w:t>
            </w:r>
          </w:p>
          <w:p w14:paraId="1E43DFE8" w14:textId="77777777" w:rsidR="00C72075" w:rsidRPr="00ED01BC" w:rsidRDefault="003165AB" w:rsidP="00D03F6E">
            <w:pPr>
              <w:tabs>
                <w:tab w:val="left" w:pos="142"/>
                <w:tab w:val="left" w:pos="360"/>
              </w:tabs>
              <w:spacing w:line="276" w:lineRule="auto"/>
              <w:ind w:right="-70"/>
              <w:jc w:val="both"/>
              <w:rPr>
                <w:rFonts w:asciiTheme="minorHAnsi" w:hAnsiTheme="minorHAnsi" w:cstheme="minorHAnsi"/>
              </w:rPr>
            </w:pPr>
            <w:r w:rsidRPr="00ED01BC">
              <w:rPr>
                <w:rFonts w:asciiTheme="minorHAnsi" w:hAnsiTheme="minorHAnsi" w:cstheme="minorHAnsi"/>
              </w:rPr>
              <w:t>-05</w:t>
            </w:r>
          </w:p>
        </w:tc>
        <w:tc>
          <w:tcPr>
            <w:tcW w:w="6663" w:type="dxa"/>
          </w:tcPr>
          <w:p w14:paraId="2CF1839A" w14:textId="77777777" w:rsidR="00C72075" w:rsidRPr="00ED01BC" w:rsidRDefault="009940C1" w:rsidP="00B70829">
            <w:pPr>
              <w:tabs>
                <w:tab w:val="left" w:pos="142"/>
                <w:tab w:val="left" w:pos="360"/>
              </w:tabs>
              <w:spacing w:line="276" w:lineRule="auto"/>
              <w:ind w:right="-70"/>
              <w:rPr>
                <w:rFonts w:asciiTheme="minorHAnsi" w:hAnsiTheme="minorHAnsi" w:cstheme="minorHAnsi"/>
              </w:rPr>
            </w:pPr>
            <w:proofErr w:type="spellStart"/>
            <w:r w:rsidRPr="00ED01BC">
              <w:rPr>
                <w:rFonts w:asciiTheme="minorHAnsi" w:hAnsiTheme="minorHAnsi" w:cstheme="minorHAnsi"/>
              </w:rPr>
              <w:t>Eurokod</w:t>
            </w:r>
            <w:proofErr w:type="spellEnd"/>
            <w:r w:rsidRPr="00ED01BC">
              <w:rPr>
                <w:rFonts w:asciiTheme="minorHAnsi" w:hAnsiTheme="minorHAnsi" w:cstheme="minorHAnsi"/>
              </w:rPr>
              <w:t xml:space="preserve"> 6 -- Projektowanie konstrukcji murowych -- Część 1-1: Reguły ogólne dla zbrojonych i niezbrojonych konstrukcji murowych</w:t>
            </w:r>
            <w:r w:rsidR="00C72075" w:rsidRPr="00ED01BC">
              <w:rPr>
                <w:rFonts w:asciiTheme="minorHAnsi" w:hAnsiTheme="minorHAnsi" w:cstheme="minorHAnsi"/>
              </w:rPr>
              <w:t>.</w:t>
            </w:r>
          </w:p>
        </w:tc>
      </w:tr>
    </w:tbl>
    <w:p w14:paraId="1C41F84B" w14:textId="77777777" w:rsidR="00D66085" w:rsidRPr="00ED01BC" w:rsidRDefault="00D66085" w:rsidP="00B70829">
      <w:pPr>
        <w:pStyle w:val="Kolorowalistaakcent11"/>
        <w:spacing w:before="120" w:after="120"/>
        <w:ind w:left="0"/>
        <w:jc w:val="both"/>
        <w:rPr>
          <w:rFonts w:asciiTheme="minorHAnsi" w:hAnsiTheme="minorHAnsi" w:cstheme="minorHAnsi"/>
        </w:rPr>
      </w:pPr>
      <w:r w:rsidRPr="00ED01BC">
        <w:rPr>
          <w:rFonts w:asciiTheme="minorHAnsi" w:hAnsiTheme="minorHAnsi" w:cstheme="minorHAnsi"/>
        </w:rPr>
        <w:t>Inne aktualne PN (EN-PN) lub odpowiednie normy krajów UE</w:t>
      </w:r>
    </w:p>
    <w:p w14:paraId="29DF2951" w14:textId="77777777" w:rsidR="00D66085" w:rsidRPr="00813BCE" w:rsidRDefault="00D66085" w:rsidP="00B70829">
      <w:pPr>
        <w:spacing w:before="120" w:line="276" w:lineRule="auto"/>
        <w:ind w:left="284"/>
        <w:rPr>
          <w:rFonts w:asciiTheme="minorHAnsi" w:hAnsiTheme="minorHAnsi" w:cstheme="minorHAnsi"/>
          <w:b/>
          <w:i/>
        </w:rPr>
      </w:pPr>
      <w:r w:rsidRPr="00813BCE">
        <w:rPr>
          <w:rFonts w:asciiTheme="minorHAnsi" w:hAnsiTheme="minorHAnsi" w:cstheme="minorHAnsi"/>
          <w:b/>
          <w:i/>
        </w:rPr>
        <w:t>Pozostałe przepisy i wytyczne</w:t>
      </w:r>
    </w:p>
    <w:p w14:paraId="7140DA9F" w14:textId="77777777" w:rsidR="00D66085" w:rsidRPr="00813BCE" w:rsidRDefault="00D66085" w:rsidP="00B70829">
      <w:pPr>
        <w:pStyle w:val="Kolorowalistaakcent11"/>
        <w:spacing w:before="120" w:after="120"/>
        <w:ind w:left="0"/>
        <w:jc w:val="both"/>
        <w:rPr>
          <w:rFonts w:asciiTheme="minorHAnsi" w:hAnsiTheme="minorHAnsi" w:cstheme="minorHAnsi"/>
        </w:rPr>
      </w:pPr>
      <w:r w:rsidRPr="00813BCE">
        <w:rPr>
          <w:rFonts w:asciiTheme="minorHAnsi" w:hAnsiTheme="minorHAnsi" w:cstheme="minorHAnsi"/>
        </w:rPr>
        <w:t>Wytyczne wykonywania robót budowlano-montażowych w okresie zimowym, Wyd. ITB 1987r, oraz n/w Warunki techniczne wykonania i odbioru robót budowlanych:</w:t>
      </w:r>
    </w:p>
    <w:p w14:paraId="600FE991"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Projektowanie konstrukcji murowych. Komentarz do PN-B-03002:1999 </w:t>
      </w:r>
      <w:r w:rsidRPr="00813BCE">
        <w:rPr>
          <w:rFonts w:asciiTheme="minorHAnsi" w:hAnsiTheme="minorHAnsi" w:cstheme="minorHAnsi"/>
        </w:rPr>
        <w:tab/>
        <w:t xml:space="preserve">377/2002 </w:t>
      </w:r>
    </w:p>
    <w:p w14:paraId="5D80376A"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Oznaczenie składu fazowego cementów powszechnego użytku CEM I </w:t>
      </w:r>
      <w:r w:rsidRPr="00813BCE">
        <w:rPr>
          <w:rFonts w:asciiTheme="minorHAnsi" w:hAnsiTheme="minorHAnsi" w:cstheme="minorHAnsi"/>
        </w:rPr>
        <w:tab/>
        <w:t xml:space="preserve">370/2002 </w:t>
      </w:r>
    </w:p>
    <w:p w14:paraId="1ADAD240"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Oznaczanie składu i struktury stwardniałych podkładów podłogowych </w:t>
      </w:r>
      <w:r w:rsidRPr="00813BCE">
        <w:rPr>
          <w:rFonts w:asciiTheme="minorHAnsi" w:hAnsiTheme="minorHAnsi" w:cstheme="minorHAnsi"/>
        </w:rPr>
        <w:tab/>
        <w:t xml:space="preserve">363/99 </w:t>
      </w:r>
    </w:p>
    <w:p w14:paraId="57C09493"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Zasady oceny bezpieczeństwa konstrukcji żelbetowych </w:t>
      </w:r>
      <w:r w:rsidRPr="00813BCE">
        <w:rPr>
          <w:rFonts w:asciiTheme="minorHAnsi" w:hAnsiTheme="minorHAnsi" w:cstheme="minorHAnsi"/>
        </w:rPr>
        <w:tab/>
        <w:t xml:space="preserve">61/99 </w:t>
      </w:r>
    </w:p>
    <w:p w14:paraId="1210B581"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Badania składu fazowego betonu </w:t>
      </w:r>
      <w:r w:rsidRPr="00813BCE">
        <w:rPr>
          <w:rFonts w:asciiTheme="minorHAnsi" w:hAnsiTheme="minorHAnsi" w:cstheme="minorHAnsi"/>
        </w:rPr>
        <w:tab/>
        <w:t xml:space="preserve">357/98 </w:t>
      </w:r>
    </w:p>
    <w:p w14:paraId="260FD122"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Stosowanie cementu powszechnego użytku wg PN-B-18701:1997 w budownictwie </w:t>
      </w:r>
      <w:r w:rsidRPr="00813BCE">
        <w:rPr>
          <w:rFonts w:asciiTheme="minorHAnsi" w:hAnsiTheme="minorHAnsi" w:cstheme="minorHAnsi"/>
        </w:rPr>
        <w:tab/>
        <w:t xml:space="preserve">356/98 </w:t>
      </w:r>
    </w:p>
    <w:p w14:paraId="47D6D2D4"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Badania i ocena kablobetonowych dźwigarów dachowych </w:t>
      </w:r>
      <w:r w:rsidRPr="00813BCE">
        <w:rPr>
          <w:rFonts w:asciiTheme="minorHAnsi" w:hAnsiTheme="minorHAnsi" w:cstheme="minorHAnsi"/>
        </w:rPr>
        <w:tab/>
        <w:t xml:space="preserve">354/98 </w:t>
      </w:r>
    </w:p>
    <w:p w14:paraId="1762E1D0"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Eksploatacja i konserwacja kablobetonowych dźwigarów dachowych w obiektach </w:t>
      </w:r>
      <w:r w:rsidR="00E74724" w:rsidRPr="00813BCE">
        <w:rPr>
          <w:rFonts w:asciiTheme="minorHAnsi" w:hAnsiTheme="minorHAnsi" w:cstheme="minorHAnsi"/>
        </w:rPr>
        <w:br/>
      </w:r>
      <w:r w:rsidRPr="00813BCE">
        <w:rPr>
          <w:rFonts w:asciiTheme="minorHAnsi" w:hAnsiTheme="minorHAnsi" w:cstheme="minorHAnsi"/>
        </w:rPr>
        <w:t xml:space="preserve">budowlanych </w:t>
      </w:r>
      <w:r w:rsidRPr="00813BCE">
        <w:rPr>
          <w:rFonts w:asciiTheme="minorHAnsi" w:hAnsiTheme="minorHAnsi" w:cstheme="minorHAnsi"/>
        </w:rPr>
        <w:tab/>
        <w:t xml:space="preserve">353/98 </w:t>
      </w:r>
    </w:p>
    <w:p w14:paraId="477DB763"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Nawiewniki powietrza zewnętrznego do pomieszczeń </w:t>
      </w:r>
      <w:r w:rsidRPr="00813BCE">
        <w:rPr>
          <w:rFonts w:asciiTheme="minorHAnsi" w:hAnsiTheme="minorHAnsi" w:cstheme="minorHAnsi"/>
        </w:rPr>
        <w:tab/>
        <w:t xml:space="preserve">343/96 </w:t>
      </w:r>
    </w:p>
    <w:p w14:paraId="3CF12E1A"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Wzory i tablice do wymiarowania trzonów kominów murowanych </w:t>
      </w:r>
      <w:r w:rsidRPr="00813BCE">
        <w:rPr>
          <w:rFonts w:asciiTheme="minorHAnsi" w:hAnsiTheme="minorHAnsi" w:cstheme="minorHAnsi"/>
        </w:rPr>
        <w:tab/>
        <w:t xml:space="preserve">333/95 </w:t>
      </w:r>
    </w:p>
    <w:p w14:paraId="0B826CD2"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Projektowanie klap dymowych w budynkach przemysłowych i użyteczności publicznej </w:t>
      </w:r>
      <w:r w:rsidRPr="00813BCE">
        <w:rPr>
          <w:rFonts w:asciiTheme="minorHAnsi" w:hAnsiTheme="minorHAnsi" w:cstheme="minorHAnsi"/>
        </w:rPr>
        <w:tab/>
        <w:t xml:space="preserve">331/95 </w:t>
      </w:r>
    </w:p>
    <w:p w14:paraId="259571CF"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Stosowanie popiołów lotnych do betonów kruszywowych </w:t>
      </w:r>
      <w:r w:rsidRPr="00813BCE">
        <w:rPr>
          <w:rFonts w:asciiTheme="minorHAnsi" w:hAnsiTheme="minorHAnsi" w:cstheme="minorHAnsi"/>
        </w:rPr>
        <w:tab/>
        <w:t xml:space="preserve">328/94 </w:t>
      </w:r>
    </w:p>
    <w:p w14:paraId="713BCA8B"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Ocena stanu technicznego i wzmacnianie silosów żelbetowych na materiały sypkie </w:t>
      </w:r>
      <w:r w:rsidRPr="00813BCE">
        <w:rPr>
          <w:rFonts w:asciiTheme="minorHAnsi" w:hAnsiTheme="minorHAnsi" w:cstheme="minorHAnsi"/>
        </w:rPr>
        <w:tab/>
        <w:t xml:space="preserve">327/94 </w:t>
      </w:r>
    </w:p>
    <w:p w14:paraId="1DD6271E"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Wykonywanie keramzytobetonu </w:t>
      </w:r>
      <w:r w:rsidRPr="00813BCE">
        <w:rPr>
          <w:rFonts w:asciiTheme="minorHAnsi" w:hAnsiTheme="minorHAnsi" w:cstheme="minorHAnsi"/>
        </w:rPr>
        <w:tab/>
        <w:t xml:space="preserve">26/93 </w:t>
      </w:r>
    </w:p>
    <w:p w14:paraId="3BA75DAD"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Przykładowe rozwiązania materiałowo-konstrukcyjne energooszczędnych ścian zewnętrznych o współczynniku kó0,55 W/(m2xK) - z elementów</w:t>
      </w:r>
      <w:r w:rsidR="00E74724" w:rsidRPr="00813BCE">
        <w:rPr>
          <w:rFonts w:asciiTheme="minorHAnsi" w:hAnsiTheme="minorHAnsi" w:cstheme="minorHAnsi"/>
        </w:rPr>
        <w:t xml:space="preserve"> </w:t>
      </w:r>
      <w:r w:rsidRPr="00813BCE">
        <w:rPr>
          <w:rFonts w:asciiTheme="minorHAnsi" w:hAnsiTheme="minorHAnsi" w:cstheme="minorHAnsi"/>
        </w:rPr>
        <w:t>drobnowymiarowych</w:t>
      </w:r>
      <w:r w:rsidRPr="00813BCE">
        <w:rPr>
          <w:rFonts w:asciiTheme="minorHAnsi" w:hAnsiTheme="minorHAnsi" w:cstheme="minorHAnsi"/>
        </w:rPr>
        <w:tab/>
        <w:t xml:space="preserve">324/93 </w:t>
      </w:r>
    </w:p>
    <w:p w14:paraId="1EC17D08"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Ocena stanu technicznego i wzmacnianie kominów żelbetowych i murowanych</w:t>
      </w:r>
      <w:r w:rsidRPr="00813BCE">
        <w:rPr>
          <w:rFonts w:asciiTheme="minorHAnsi" w:hAnsiTheme="minorHAnsi" w:cstheme="minorHAnsi"/>
        </w:rPr>
        <w:tab/>
        <w:t>323/93</w:t>
      </w:r>
    </w:p>
    <w:p w14:paraId="7FE664CF"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Oznaczanie zawartości glinianu trójwapniowego w cementach portlandzkich 35 metodą rentgenograficzną </w:t>
      </w:r>
      <w:r w:rsidRPr="00813BCE">
        <w:rPr>
          <w:rFonts w:asciiTheme="minorHAnsi" w:hAnsiTheme="minorHAnsi" w:cstheme="minorHAnsi"/>
        </w:rPr>
        <w:tab/>
        <w:t xml:space="preserve">322/92 </w:t>
      </w:r>
    </w:p>
    <w:p w14:paraId="44B64F49" w14:textId="21D7258A"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Tablice obciążeń dopuszczalnych dla stalowych bla</w:t>
      </w:r>
      <w:r w:rsidR="00813BCE">
        <w:rPr>
          <w:rFonts w:asciiTheme="minorHAnsi" w:hAnsiTheme="minorHAnsi" w:cstheme="minorHAnsi"/>
        </w:rPr>
        <w:t>ch fałdowych T-30, T-40, T-55 i </w:t>
      </w:r>
      <w:r w:rsidRPr="00813BCE">
        <w:rPr>
          <w:rFonts w:asciiTheme="minorHAnsi" w:hAnsiTheme="minorHAnsi" w:cstheme="minorHAnsi"/>
        </w:rPr>
        <w:t xml:space="preserve">T-100: Materiały pomocnicze do projektowania </w:t>
      </w:r>
      <w:r w:rsidRPr="00813BCE">
        <w:rPr>
          <w:rFonts w:asciiTheme="minorHAnsi" w:hAnsiTheme="minorHAnsi" w:cstheme="minorHAnsi"/>
        </w:rPr>
        <w:tab/>
        <w:t xml:space="preserve">318/93 </w:t>
      </w:r>
    </w:p>
    <w:p w14:paraId="210C878D"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Ocena potencjalnej reaktywności kruszywa żwirowego w stosunku do </w:t>
      </w:r>
      <w:proofErr w:type="spellStart"/>
      <w:r w:rsidRPr="00813BCE">
        <w:rPr>
          <w:rFonts w:asciiTheme="minorHAnsi" w:hAnsiTheme="minorHAnsi" w:cstheme="minorHAnsi"/>
        </w:rPr>
        <w:t>alkalii</w:t>
      </w:r>
      <w:proofErr w:type="spellEnd"/>
      <w:r w:rsidRPr="00813BCE">
        <w:rPr>
          <w:rFonts w:asciiTheme="minorHAnsi" w:hAnsiTheme="minorHAnsi" w:cstheme="minorHAnsi"/>
        </w:rPr>
        <w:t xml:space="preserve"> </w:t>
      </w:r>
      <w:r w:rsidR="00E74724" w:rsidRPr="00813BCE">
        <w:rPr>
          <w:rFonts w:asciiTheme="minorHAnsi" w:hAnsiTheme="minorHAnsi" w:cstheme="minorHAnsi"/>
        </w:rPr>
        <w:br/>
      </w:r>
      <w:r w:rsidRPr="00813BCE">
        <w:rPr>
          <w:rFonts w:asciiTheme="minorHAnsi" w:hAnsiTheme="minorHAnsi" w:cstheme="minorHAnsi"/>
        </w:rPr>
        <w:t xml:space="preserve">na podstawie badań instrumentalnych </w:t>
      </w:r>
      <w:r w:rsidRPr="00813BCE">
        <w:rPr>
          <w:rFonts w:asciiTheme="minorHAnsi" w:hAnsiTheme="minorHAnsi" w:cstheme="minorHAnsi"/>
        </w:rPr>
        <w:tab/>
        <w:t xml:space="preserve">317/93 </w:t>
      </w:r>
    </w:p>
    <w:p w14:paraId="78B8F281"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Wytyczne projektowania, wykonywania i montażu stropu ITB-70 </w:t>
      </w:r>
      <w:r w:rsidRPr="00813BCE">
        <w:rPr>
          <w:rFonts w:asciiTheme="minorHAnsi" w:hAnsiTheme="minorHAnsi" w:cstheme="minorHAnsi"/>
        </w:rPr>
        <w:tab/>
        <w:t xml:space="preserve">292/90 </w:t>
      </w:r>
    </w:p>
    <w:p w14:paraId="6A3C273C"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Badania cech mechanicznych betonu na próbkach wykonanych w formach </w:t>
      </w:r>
      <w:r w:rsidRPr="00813BCE">
        <w:rPr>
          <w:rFonts w:asciiTheme="minorHAnsi" w:hAnsiTheme="minorHAnsi" w:cstheme="minorHAnsi"/>
        </w:rPr>
        <w:tab/>
        <w:t xml:space="preserve">194/98 </w:t>
      </w:r>
    </w:p>
    <w:p w14:paraId="20BA2A0D"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Stosowanie wyrobów z wełny mineralnej do izolacji termicznej w budownictwie</w:t>
      </w:r>
      <w:r w:rsidRPr="00813BCE">
        <w:rPr>
          <w:rFonts w:asciiTheme="minorHAnsi" w:hAnsiTheme="minorHAnsi" w:cstheme="minorHAnsi"/>
        </w:rPr>
        <w:tab/>
        <w:t xml:space="preserve">321/92 </w:t>
      </w:r>
    </w:p>
    <w:p w14:paraId="20EBF4DD"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Stosowanie uelastycznionych powłok epoksydowych do ochrony betonu przed korozją </w:t>
      </w:r>
      <w:r w:rsidRPr="00813BCE">
        <w:rPr>
          <w:rFonts w:asciiTheme="minorHAnsi" w:hAnsiTheme="minorHAnsi" w:cstheme="minorHAnsi"/>
        </w:rPr>
        <w:tab/>
        <w:t xml:space="preserve">319/91 </w:t>
      </w:r>
    </w:p>
    <w:p w14:paraId="171D8859"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Wykonywanie i stosowanie ciepłochronnych zapraw murarskich </w:t>
      </w:r>
      <w:r w:rsidRPr="00813BCE">
        <w:rPr>
          <w:rFonts w:asciiTheme="minorHAnsi" w:hAnsiTheme="minorHAnsi" w:cstheme="minorHAnsi"/>
        </w:rPr>
        <w:tab/>
        <w:t xml:space="preserve">316/91 </w:t>
      </w:r>
    </w:p>
    <w:p w14:paraId="63046B70"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Zapobieganie korozji alkalicznej przez zastosowanie dodatków mineralnych</w:t>
      </w:r>
      <w:r w:rsidRPr="00813BCE">
        <w:rPr>
          <w:rFonts w:asciiTheme="minorHAnsi" w:hAnsiTheme="minorHAnsi" w:cstheme="minorHAnsi"/>
        </w:rPr>
        <w:tab/>
        <w:t xml:space="preserve">306/91 </w:t>
      </w:r>
    </w:p>
    <w:p w14:paraId="3B9A8EDD" w14:textId="77777777"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Zasady stosowania materiałów bitumicznych do krycia dachów </w:t>
      </w:r>
      <w:r w:rsidRPr="00813BCE">
        <w:rPr>
          <w:rFonts w:asciiTheme="minorHAnsi" w:hAnsiTheme="minorHAnsi" w:cstheme="minorHAnsi"/>
        </w:rPr>
        <w:tab/>
        <w:t xml:space="preserve">295/90 </w:t>
      </w:r>
    </w:p>
    <w:p w14:paraId="336792B2" w14:textId="1E5D5ADF" w:rsidR="00D66085" w:rsidRPr="00813BCE" w:rsidRDefault="00D66085" w:rsidP="00060EFD">
      <w:pPr>
        <w:numPr>
          <w:ilvl w:val="0"/>
          <w:numId w:val="38"/>
        </w:numPr>
        <w:tabs>
          <w:tab w:val="clear" w:pos="170"/>
          <w:tab w:val="right" w:pos="8931"/>
        </w:tabs>
        <w:spacing w:line="276" w:lineRule="auto"/>
        <w:ind w:left="426" w:right="850" w:hanging="426"/>
        <w:rPr>
          <w:rFonts w:asciiTheme="minorHAnsi" w:hAnsiTheme="minorHAnsi" w:cstheme="minorHAnsi"/>
        </w:rPr>
      </w:pPr>
      <w:r w:rsidRPr="00813BCE">
        <w:rPr>
          <w:rFonts w:asciiTheme="minorHAnsi" w:hAnsiTheme="minorHAnsi" w:cstheme="minorHAnsi"/>
        </w:rPr>
        <w:t xml:space="preserve">Wytyczne badania pokryć bitumicznych wraz z podłożem i kryteria oceny wyników </w:t>
      </w:r>
      <w:r w:rsidRPr="00813BCE">
        <w:rPr>
          <w:rFonts w:asciiTheme="minorHAnsi" w:hAnsiTheme="minorHAnsi" w:cstheme="minorHAnsi"/>
        </w:rPr>
        <w:tab/>
        <w:t xml:space="preserve">294/90 </w:t>
      </w:r>
    </w:p>
    <w:p w14:paraId="48335152" w14:textId="0A5FF32A" w:rsidR="00D66085" w:rsidRPr="001E3FD7" w:rsidRDefault="00D66085" w:rsidP="001E3FD7">
      <w:pPr>
        <w:pStyle w:val="Nagwek1"/>
        <w:keepLines/>
        <w:numPr>
          <w:ilvl w:val="0"/>
          <w:numId w:val="0"/>
        </w:numPr>
        <w:spacing w:before="0" w:after="0" w:line="276" w:lineRule="auto"/>
        <w:jc w:val="both"/>
        <w:rPr>
          <w:rFonts w:asciiTheme="minorHAnsi" w:hAnsiTheme="minorHAnsi" w:cstheme="minorHAnsi"/>
          <w:sz w:val="22"/>
          <w:szCs w:val="22"/>
        </w:rPr>
      </w:pPr>
      <w:bookmarkStart w:id="243" w:name="_Toc387650690"/>
      <w:r w:rsidRPr="00813BCE">
        <w:rPr>
          <w:rFonts w:asciiTheme="minorHAnsi" w:hAnsiTheme="minorHAnsi" w:cstheme="minorHAnsi"/>
          <w:sz w:val="22"/>
          <w:szCs w:val="22"/>
        </w:rPr>
        <w:br w:type="page"/>
      </w:r>
      <w:bookmarkStart w:id="244" w:name="_Toc387650699"/>
      <w:bookmarkStart w:id="245" w:name="_Toc490648102"/>
      <w:bookmarkStart w:id="246" w:name="_Toc121124532"/>
      <w:bookmarkEnd w:id="243"/>
      <w:proofErr w:type="spellStart"/>
      <w:r w:rsidRPr="001E3FD7">
        <w:rPr>
          <w:rFonts w:asciiTheme="minorHAnsi" w:hAnsiTheme="minorHAnsi" w:cstheme="minorHAnsi"/>
          <w:sz w:val="22"/>
          <w:szCs w:val="22"/>
        </w:rPr>
        <w:lastRenderedPageBreak/>
        <w:t>WWiORB</w:t>
      </w:r>
      <w:proofErr w:type="spellEnd"/>
      <w:r w:rsidRPr="001E3FD7">
        <w:rPr>
          <w:rFonts w:asciiTheme="minorHAnsi" w:hAnsiTheme="minorHAnsi" w:cstheme="minorHAnsi"/>
          <w:sz w:val="22"/>
          <w:szCs w:val="22"/>
        </w:rPr>
        <w:t xml:space="preserve"> – 0</w:t>
      </w:r>
      <w:r w:rsidR="001E3FD7" w:rsidRPr="001E3FD7">
        <w:rPr>
          <w:rFonts w:asciiTheme="minorHAnsi" w:hAnsiTheme="minorHAnsi" w:cstheme="minorHAnsi"/>
          <w:sz w:val="22"/>
          <w:szCs w:val="22"/>
        </w:rPr>
        <w:t>4</w:t>
      </w:r>
      <w:r w:rsidRPr="001E3FD7">
        <w:rPr>
          <w:rFonts w:asciiTheme="minorHAnsi" w:hAnsiTheme="minorHAnsi" w:cstheme="minorHAnsi"/>
          <w:sz w:val="22"/>
          <w:szCs w:val="22"/>
        </w:rPr>
        <w:t xml:space="preserve"> – Roboty montażowe</w:t>
      </w:r>
      <w:bookmarkEnd w:id="244"/>
      <w:bookmarkEnd w:id="245"/>
      <w:bookmarkEnd w:id="246"/>
    </w:p>
    <w:p w14:paraId="73C39A24" w14:textId="77777777" w:rsidR="00D66085" w:rsidRPr="001E3FD7" w:rsidRDefault="00D66085" w:rsidP="00B70829">
      <w:pPr>
        <w:pStyle w:val="Nagwek2"/>
        <w:numPr>
          <w:ilvl w:val="1"/>
          <w:numId w:val="13"/>
        </w:numPr>
        <w:spacing w:after="120" w:line="276" w:lineRule="auto"/>
        <w:ind w:left="788" w:firstLine="0"/>
        <w:rPr>
          <w:rFonts w:asciiTheme="minorHAnsi" w:hAnsiTheme="minorHAnsi" w:cstheme="minorHAnsi"/>
          <w:sz w:val="22"/>
          <w:szCs w:val="22"/>
        </w:rPr>
      </w:pPr>
      <w:bookmarkStart w:id="247" w:name="_Toc387650700"/>
      <w:bookmarkStart w:id="248" w:name="_Toc490648103"/>
      <w:bookmarkStart w:id="249" w:name="_Toc121124533"/>
      <w:r w:rsidRPr="001E3FD7">
        <w:rPr>
          <w:rFonts w:asciiTheme="minorHAnsi" w:hAnsiTheme="minorHAnsi" w:cstheme="minorHAnsi"/>
          <w:sz w:val="22"/>
          <w:szCs w:val="22"/>
        </w:rPr>
        <w:t>Część ogólna</w:t>
      </w:r>
      <w:bookmarkEnd w:id="247"/>
      <w:bookmarkEnd w:id="248"/>
      <w:bookmarkEnd w:id="249"/>
    </w:p>
    <w:p w14:paraId="31FD51BD" w14:textId="47753E2A" w:rsidR="00D66085" w:rsidRPr="001E3FD7" w:rsidRDefault="00D66085" w:rsidP="00B70829">
      <w:pPr>
        <w:pStyle w:val="Kolorowalistaakcent11"/>
        <w:spacing w:after="0"/>
        <w:ind w:left="0"/>
        <w:contextualSpacing w:val="0"/>
        <w:jc w:val="both"/>
        <w:rPr>
          <w:rFonts w:asciiTheme="minorHAnsi" w:hAnsiTheme="minorHAnsi" w:cstheme="minorHAnsi"/>
        </w:rPr>
      </w:pPr>
      <w:r w:rsidRPr="001E3FD7">
        <w:rPr>
          <w:rFonts w:asciiTheme="minorHAnsi" w:hAnsiTheme="minorHAnsi" w:cstheme="minorHAnsi"/>
        </w:rPr>
        <w:t>Przedmiotem Warunków Wykonania i Odbioru Robót Budowlanych dział 0</w:t>
      </w:r>
      <w:r w:rsidR="001E3FD7" w:rsidRPr="001E3FD7">
        <w:rPr>
          <w:rFonts w:asciiTheme="minorHAnsi" w:hAnsiTheme="minorHAnsi" w:cstheme="minorHAnsi"/>
        </w:rPr>
        <w:t>4</w:t>
      </w:r>
      <w:r w:rsidRPr="001E3FD7">
        <w:rPr>
          <w:rFonts w:asciiTheme="minorHAnsi" w:hAnsiTheme="minorHAnsi" w:cstheme="minorHAnsi"/>
        </w:rPr>
        <w:t xml:space="preserve"> – Roboty montażowe są wymagania dotyczące wykonania robót</w:t>
      </w:r>
      <w:r w:rsidR="00B120BC" w:rsidRPr="001E3FD7">
        <w:rPr>
          <w:rFonts w:asciiTheme="minorHAnsi" w:hAnsiTheme="minorHAnsi" w:cstheme="minorHAnsi"/>
        </w:rPr>
        <w:t xml:space="preserve"> montażowych</w:t>
      </w:r>
      <w:r w:rsidR="001E3FD7" w:rsidRPr="001E3FD7">
        <w:rPr>
          <w:rFonts w:asciiTheme="minorHAnsi" w:hAnsiTheme="minorHAnsi" w:cstheme="minorHAnsi"/>
        </w:rPr>
        <w:t>,</w:t>
      </w:r>
      <w:r w:rsidR="00B120BC" w:rsidRPr="001E3FD7">
        <w:rPr>
          <w:rFonts w:asciiTheme="minorHAnsi" w:hAnsiTheme="minorHAnsi" w:cstheme="minorHAnsi"/>
        </w:rPr>
        <w:t xml:space="preserve"> </w:t>
      </w:r>
      <w:r w:rsidR="00F172D8" w:rsidRPr="001E3FD7">
        <w:rPr>
          <w:rFonts w:asciiTheme="minorHAnsi" w:hAnsiTheme="minorHAnsi" w:cstheme="minorHAnsi"/>
        </w:rPr>
        <w:t xml:space="preserve">w tym elementów wyposażenia, </w:t>
      </w:r>
      <w:r w:rsidR="001E3FD7" w:rsidRPr="001E3FD7">
        <w:rPr>
          <w:rFonts w:asciiTheme="minorHAnsi" w:hAnsiTheme="minorHAnsi" w:cstheme="minorHAnsi"/>
        </w:rPr>
        <w:t>urządzeń, instalacji,</w:t>
      </w:r>
      <w:r w:rsidR="00B120BC" w:rsidRPr="001E3FD7">
        <w:rPr>
          <w:rFonts w:asciiTheme="minorHAnsi" w:hAnsiTheme="minorHAnsi" w:cstheme="minorHAnsi"/>
        </w:rPr>
        <w:t xml:space="preserve"> bram, </w:t>
      </w:r>
      <w:r w:rsidR="00E8578B" w:rsidRPr="001E3FD7">
        <w:rPr>
          <w:rFonts w:asciiTheme="minorHAnsi" w:hAnsiTheme="minorHAnsi" w:cstheme="minorHAnsi"/>
        </w:rPr>
        <w:t xml:space="preserve">podestów, pomostów, </w:t>
      </w:r>
      <w:r w:rsidRPr="001E3FD7">
        <w:rPr>
          <w:rFonts w:asciiTheme="minorHAnsi" w:hAnsiTheme="minorHAnsi" w:cstheme="minorHAnsi"/>
        </w:rPr>
        <w:t>prefabrykatów betonowych</w:t>
      </w:r>
      <w:r w:rsidR="006E70BF" w:rsidRPr="001E3FD7">
        <w:rPr>
          <w:rFonts w:asciiTheme="minorHAnsi" w:hAnsiTheme="minorHAnsi" w:cstheme="minorHAnsi"/>
        </w:rPr>
        <w:t xml:space="preserve"> i in. </w:t>
      </w:r>
      <w:r w:rsidR="00B120BC" w:rsidRPr="001E3FD7">
        <w:rPr>
          <w:rFonts w:asciiTheme="minorHAnsi" w:hAnsiTheme="minorHAnsi" w:cstheme="minorHAnsi"/>
        </w:rPr>
        <w:t>montaży</w:t>
      </w:r>
      <w:r w:rsidRPr="001E3FD7">
        <w:rPr>
          <w:rFonts w:asciiTheme="minorHAnsi" w:hAnsiTheme="minorHAnsi" w:cstheme="minorHAnsi"/>
        </w:rPr>
        <w:t xml:space="preserve"> realizowanych w ramach Umowy. Ustalenia zawarte w tej części obejmują w szczególności dostarczenie i montaż elementów gotowych d</w:t>
      </w:r>
      <w:r w:rsidR="0055100D" w:rsidRPr="001E3FD7">
        <w:rPr>
          <w:rFonts w:asciiTheme="minorHAnsi" w:hAnsiTheme="minorHAnsi" w:cstheme="minorHAnsi"/>
        </w:rPr>
        <w:t>o montażu dla obiektów nowych i </w:t>
      </w:r>
      <w:r w:rsidRPr="001E3FD7">
        <w:rPr>
          <w:rFonts w:asciiTheme="minorHAnsi" w:hAnsiTheme="minorHAnsi" w:cstheme="minorHAnsi"/>
        </w:rPr>
        <w:t>przebudowywanych w</w:t>
      </w:r>
      <w:r w:rsidR="00623A9F" w:rsidRPr="001E3FD7">
        <w:rPr>
          <w:rFonts w:asciiTheme="minorHAnsi" w:hAnsiTheme="minorHAnsi" w:cstheme="minorHAnsi"/>
        </w:rPr>
        <w:t> </w:t>
      </w:r>
      <w:r w:rsidRPr="001E3FD7">
        <w:rPr>
          <w:rFonts w:asciiTheme="minorHAnsi" w:hAnsiTheme="minorHAnsi" w:cstheme="minorHAnsi"/>
        </w:rPr>
        <w:t>ramach Umowy.</w:t>
      </w:r>
    </w:p>
    <w:p w14:paraId="5E358079" w14:textId="77777777" w:rsidR="00D66085" w:rsidRPr="001E3FD7" w:rsidRDefault="00D66085" w:rsidP="00B70829">
      <w:pPr>
        <w:pStyle w:val="Kolorowalistaakcent11"/>
        <w:ind w:left="0"/>
        <w:contextualSpacing w:val="0"/>
        <w:jc w:val="both"/>
        <w:rPr>
          <w:rFonts w:asciiTheme="minorHAnsi" w:hAnsiTheme="minorHAnsi" w:cstheme="minorHAnsi"/>
        </w:rPr>
      </w:pPr>
      <w:r w:rsidRPr="001E3FD7">
        <w:rPr>
          <w:rFonts w:asciiTheme="minorHAnsi" w:hAnsiTheme="minorHAnsi" w:cstheme="minorHAnsi"/>
        </w:rPr>
        <w:t>Określenia podstawowe są zgodne z określeniami podanymi w Wymaganiach Ogólnych.</w:t>
      </w:r>
    </w:p>
    <w:p w14:paraId="458E805E" w14:textId="77777777" w:rsidR="00D66085" w:rsidRPr="001E3FD7" w:rsidRDefault="00D66085" w:rsidP="00F67E92">
      <w:pPr>
        <w:pStyle w:val="Nagwek2"/>
        <w:numPr>
          <w:ilvl w:val="1"/>
          <w:numId w:val="13"/>
        </w:numPr>
        <w:spacing w:after="120" w:line="276" w:lineRule="auto"/>
        <w:ind w:left="788" w:firstLine="0"/>
        <w:rPr>
          <w:rFonts w:asciiTheme="minorHAnsi" w:hAnsiTheme="minorHAnsi" w:cstheme="minorHAnsi"/>
          <w:sz w:val="22"/>
          <w:szCs w:val="22"/>
        </w:rPr>
      </w:pPr>
      <w:bookmarkStart w:id="250" w:name="_Toc387650701"/>
      <w:bookmarkStart w:id="251" w:name="_Toc490648104"/>
      <w:bookmarkStart w:id="252" w:name="_Toc121124534"/>
      <w:r w:rsidRPr="001E3FD7">
        <w:rPr>
          <w:rFonts w:asciiTheme="minorHAnsi" w:hAnsiTheme="minorHAnsi" w:cstheme="minorHAnsi"/>
          <w:sz w:val="22"/>
          <w:szCs w:val="22"/>
        </w:rPr>
        <w:t>Materiały</w:t>
      </w:r>
      <w:bookmarkEnd w:id="250"/>
      <w:bookmarkEnd w:id="251"/>
      <w:bookmarkEnd w:id="252"/>
    </w:p>
    <w:p w14:paraId="027A068D" w14:textId="77777777" w:rsidR="00D66085" w:rsidRPr="001E3FD7"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253" w:name="_Toc81629526"/>
      <w:bookmarkStart w:id="254" w:name="_Ref71600919"/>
      <w:r w:rsidRPr="001E3FD7">
        <w:rPr>
          <w:rFonts w:asciiTheme="minorHAnsi" w:hAnsiTheme="minorHAnsi" w:cstheme="minorHAnsi"/>
          <w:i/>
          <w:sz w:val="22"/>
          <w:szCs w:val="22"/>
          <w:u w:val="single"/>
        </w:rPr>
        <w:t>Okucia budowlane</w:t>
      </w:r>
      <w:bookmarkEnd w:id="253"/>
      <w:bookmarkEnd w:id="254"/>
    </w:p>
    <w:p w14:paraId="1E5A0C5E" w14:textId="77777777" w:rsidR="00D66085" w:rsidRPr="001E3FD7" w:rsidRDefault="00D66085" w:rsidP="00B70829">
      <w:pPr>
        <w:pStyle w:val="Kolorowalistaakcent11"/>
        <w:spacing w:after="0"/>
        <w:ind w:left="0"/>
        <w:contextualSpacing w:val="0"/>
        <w:jc w:val="both"/>
        <w:rPr>
          <w:rFonts w:asciiTheme="minorHAnsi" w:hAnsiTheme="minorHAnsi" w:cstheme="minorHAnsi"/>
        </w:rPr>
      </w:pPr>
      <w:r w:rsidRPr="001E3FD7">
        <w:rPr>
          <w:rFonts w:asciiTheme="minorHAnsi" w:hAnsiTheme="minorHAnsi" w:cstheme="minorHAnsi"/>
        </w:rPr>
        <w:t>Okucia budowlane powinny spełniać wymagania w zakresie odporności na korozję dla klasy 3 zgodnie z PN-EN 1670:200</w:t>
      </w:r>
      <w:r w:rsidR="00E2308A" w:rsidRPr="001E3FD7">
        <w:rPr>
          <w:rFonts w:asciiTheme="minorHAnsi" w:hAnsiTheme="minorHAnsi" w:cstheme="minorHAnsi"/>
        </w:rPr>
        <w:t>8</w:t>
      </w:r>
      <w:r w:rsidRPr="001E3FD7">
        <w:rPr>
          <w:rFonts w:asciiTheme="minorHAnsi" w:hAnsiTheme="minorHAnsi" w:cstheme="minorHAnsi"/>
        </w:rPr>
        <w:t>. Klamki i gałki powinny spełniać wymagania o</w:t>
      </w:r>
      <w:r w:rsidR="00F172D8" w:rsidRPr="001E3FD7">
        <w:rPr>
          <w:rFonts w:asciiTheme="minorHAnsi" w:hAnsiTheme="minorHAnsi" w:cstheme="minorHAnsi"/>
        </w:rPr>
        <w:t xml:space="preserve">kreślone w normie </w:t>
      </w:r>
      <w:r w:rsidR="00F172D8" w:rsidRPr="001E3FD7">
        <w:rPr>
          <w:rFonts w:asciiTheme="minorHAnsi" w:hAnsiTheme="minorHAnsi" w:cstheme="minorHAnsi"/>
        </w:rPr>
        <w:br/>
        <w:t>PN-EN </w:t>
      </w:r>
      <w:r w:rsidR="0052534B" w:rsidRPr="001E3FD7">
        <w:rPr>
          <w:rFonts w:asciiTheme="minorHAnsi" w:hAnsiTheme="minorHAnsi" w:cstheme="minorHAnsi"/>
        </w:rPr>
        <w:t>1906:2012</w:t>
      </w:r>
      <w:r w:rsidRPr="001E3FD7">
        <w:rPr>
          <w:rFonts w:asciiTheme="minorHAnsi" w:hAnsiTheme="minorHAnsi" w:cstheme="minorHAnsi"/>
        </w:rPr>
        <w:t>, dla następujących założeń:</w:t>
      </w:r>
    </w:p>
    <w:p w14:paraId="7F992E04" w14:textId="77777777" w:rsidR="00D66085" w:rsidRPr="001E3FD7" w:rsidRDefault="00D66085" w:rsidP="00060EFD">
      <w:pPr>
        <w:numPr>
          <w:ilvl w:val="0"/>
          <w:numId w:val="31"/>
        </w:numPr>
        <w:tabs>
          <w:tab w:val="num" w:pos="567"/>
          <w:tab w:val="left" w:pos="2127"/>
        </w:tabs>
        <w:spacing w:line="276" w:lineRule="auto"/>
        <w:ind w:left="567" w:hanging="283"/>
        <w:jc w:val="both"/>
      </w:pPr>
      <w:r w:rsidRPr="001E3FD7">
        <w:t>kategoria użytkowania klasa min. 3,</w:t>
      </w:r>
    </w:p>
    <w:p w14:paraId="32874551" w14:textId="77777777" w:rsidR="00D66085" w:rsidRPr="001E3FD7" w:rsidRDefault="00D66085" w:rsidP="00060EFD">
      <w:pPr>
        <w:numPr>
          <w:ilvl w:val="0"/>
          <w:numId w:val="31"/>
        </w:numPr>
        <w:tabs>
          <w:tab w:val="num" w:pos="567"/>
          <w:tab w:val="left" w:pos="2127"/>
        </w:tabs>
        <w:spacing w:line="276" w:lineRule="auto"/>
        <w:ind w:left="567" w:hanging="283"/>
        <w:jc w:val="both"/>
      </w:pPr>
      <w:r w:rsidRPr="001E3FD7">
        <w:t>trwałość klasa 7,</w:t>
      </w:r>
    </w:p>
    <w:p w14:paraId="0A7B03A1" w14:textId="77777777" w:rsidR="00D66085" w:rsidRPr="001E3FD7" w:rsidRDefault="00D66085" w:rsidP="00060EFD">
      <w:pPr>
        <w:numPr>
          <w:ilvl w:val="0"/>
          <w:numId w:val="31"/>
        </w:numPr>
        <w:tabs>
          <w:tab w:val="num" w:pos="567"/>
          <w:tab w:val="left" w:pos="2127"/>
        </w:tabs>
        <w:spacing w:line="276" w:lineRule="auto"/>
        <w:ind w:left="567" w:hanging="283"/>
        <w:jc w:val="both"/>
      </w:pPr>
      <w:r w:rsidRPr="001E3FD7">
        <w:t>bezpieczeństwo – klasa 1,</w:t>
      </w:r>
    </w:p>
    <w:p w14:paraId="2C46EABE" w14:textId="77777777" w:rsidR="00D66085" w:rsidRPr="001E3FD7" w:rsidRDefault="00D66085" w:rsidP="00060EFD">
      <w:pPr>
        <w:numPr>
          <w:ilvl w:val="0"/>
          <w:numId w:val="31"/>
        </w:numPr>
        <w:tabs>
          <w:tab w:val="num" w:pos="567"/>
          <w:tab w:val="left" w:pos="2127"/>
        </w:tabs>
        <w:spacing w:line="276" w:lineRule="auto"/>
        <w:ind w:left="567" w:hanging="283"/>
        <w:jc w:val="both"/>
      </w:pPr>
      <w:r w:rsidRPr="001E3FD7">
        <w:t>odporność ogniowa – klasa odpowiednia do rodzaju drzwi,</w:t>
      </w:r>
    </w:p>
    <w:p w14:paraId="37A837CB" w14:textId="77777777" w:rsidR="00D66085" w:rsidRPr="001E3FD7" w:rsidRDefault="00D66085" w:rsidP="00060EFD">
      <w:pPr>
        <w:numPr>
          <w:ilvl w:val="0"/>
          <w:numId w:val="31"/>
        </w:numPr>
        <w:tabs>
          <w:tab w:val="num" w:pos="567"/>
          <w:tab w:val="left" w:pos="2127"/>
        </w:tabs>
        <w:spacing w:line="276" w:lineRule="auto"/>
        <w:ind w:left="567" w:hanging="283"/>
        <w:jc w:val="both"/>
      </w:pPr>
      <w:r w:rsidRPr="001E3FD7">
        <w:t>odporność na korozję – klasa 3,</w:t>
      </w:r>
    </w:p>
    <w:p w14:paraId="4B712623" w14:textId="77777777" w:rsidR="00D66085" w:rsidRPr="001E3FD7" w:rsidRDefault="00D66085" w:rsidP="00060EFD">
      <w:pPr>
        <w:numPr>
          <w:ilvl w:val="0"/>
          <w:numId w:val="31"/>
        </w:numPr>
        <w:tabs>
          <w:tab w:val="num" w:pos="567"/>
          <w:tab w:val="left" w:pos="2127"/>
        </w:tabs>
        <w:spacing w:after="120" w:line="276" w:lineRule="auto"/>
        <w:ind w:left="568" w:hanging="283"/>
        <w:jc w:val="both"/>
      </w:pPr>
      <w:r w:rsidRPr="001E3FD7">
        <w:t>zabezpieczenie - klasa odpowiednia do rodzaju drzwi.</w:t>
      </w:r>
    </w:p>
    <w:p w14:paraId="4ED0D9D1" w14:textId="77777777" w:rsidR="00D66085" w:rsidRPr="001E3FD7" w:rsidRDefault="00D66085" w:rsidP="00B70829">
      <w:pPr>
        <w:pStyle w:val="Kolorowalistaakcent11"/>
        <w:spacing w:after="0"/>
        <w:ind w:left="0"/>
        <w:contextualSpacing w:val="0"/>
        <w:jc w:val="both"/>
        <w:rPr>
          <w:rFonts w:asciiTheme="minorHAnsi" w:hAnsiTheme="minorHAnsi" w:cstheme="minorHAnsi"/>
        </w:rPr>
      </w:pPr>
      <w:r w:rsidRPr="001E3FD7">
        <w:rPr>
          <w:rFonts w:asciiTheme="minorHAnsi" w:hAnsiTheme="minorHAnsi" w:cstheme="minorHAnsi"/>
        </w:rPr>
        <w:t>Wkładki bębenkowe do zamków powinny s</w:t>
      </w:r>
      <w:r w:rsidR="0052534B" w:rsidRPr="001E3FD7">
        <w:rPr>
          <w:rFonts w:asciiTheme="minorHAnsi" w:hAnsiTheme="minorHAnsi" w:cstheme="minorHAnsi"/>
        </w:rPr>
        <w:t>pełniać wymagania PN-EN 1303:201</w:t>
      </w:r>
      <w:r w:rsidRPr="001E3FD7">
        <w:rPr>
          <w:rFonts w:asciiTheme="minorHAnsi" w:hAnsiTheme="minorHAnsi" w:cstheme="minorHAnsi"/>
        </w:rPr>
        <w:t>5</w:t>
      </w:r>
      <w:r w:rsidR="0052534B" w:rsidRPr="001E3FD7">
        <w:rPr>
          <w:rFonts w:asciiTheme="minorHAnsi" w:hAnsiTheme="minorHAnsi" w:cstheme="minorHAnsi"/>
        </w:rPr>
        <w:t>-07</w:t>
      </w:r>
      <w:r w:rsidRPr="001E3FD7">
        <w:rPr>
          <w:rFonts w:asciiTheme="minorHAnsi" w:hAnsiTheme="minorHAnsi" w:cstheme="minorHAnsi"/>
        </w:rPr>
        <w:t>, przy założeniu:</w:t>
      </w:r>
    </w:p>
    <w:p w14:paraId="3D40FD3E" w14:textId="77777777" w:rsidR="00D66085" w:rsidRPr="001E3FD7" w:rsidRDefault="00D66085" w:rsidP="00060EFD">
      <w:pPr>
        <w:numPr>
          <w:ilvl w:val="0"/>
          <w:numId w:val="31"/>
        </w:numPr>
        <w:tabs>
          <w:tab w:val="num" w:pos="567"/>
          <w:tab w:val="left" w:pos="2127"/>
        </w:tabs>
        <w:spacing w:line="276" w:lineRule="auto"/>
        <w:ind w:left="567" w:hanging="283"/>
        <w:jc w:val="both"/>
      </w:pPr>
      <w:r w:rsidRPr="001E3FD7">
        <w:t>liczba cykli próbnych – klasa min. 5,</w:t>
      </w:r>
    </w:p>
    <w:p w14:paraId="014016F5" w14:textId="77777777" w:rsidR="00D66085" w:rsidRPr="001E3FD7" w:rsidRDefault="00D66085" w:rsidP="00060EFD">
      <w:pPr>
        <w:numPr>
          <w:ilvl w:val="0"/>
          <w:numId w:val="31"/>
        </w:numPr>
        <w:tabs>
          <w:tab w:val="num" w:pos="567"/>
          <w:tab w:val="left" w:pos="2127"/>
        </w:tabs>
        <w:spacing w:line="276" w:lineRule="auto"/>
        <w:ind w:left="567" w:hanging="283"/>
        <w:jc w:val="both"/>
      </w:pPr>
      <w:r w:rsidRPr="001E3FD7">
        <w:t>odporność na korozję – klasa 1 (klasa 3 wg PN-EN 1670</w:t>
      </w:r>
      <w:r w:rsidR="0052534B" w:rsidRPr="001E3FD7">
        <w:t>:2008</w:t>
      </w:r>
      <w:r w:rsidRPr="001E3FD7">
        <w:t>),</w:t>
      </w:r>
    </w:p>
    <w:p w14:paraId="12BD69E8" w14:textId="77777777" w:rsidR="00D66085" w:rsidRPr="001E3FD7" w:rsidRDefault="00D66085" w:rsidP="00060EFD">
      <w:pPr>
        <w:numPr>
          <w:ilvl w:val="0"/>
          <w:numId w:val="31"/>
        </w:numPr>
        <w:tabs>
          <w:tab w:val="num" w:pos="567"/>
          <w:tab w:val="left" w:pos="2127"/>
        </w:tabs>
        <w:spacing w:line="276" w:lineRule="auto"/>
        <w:ind w:left="567" w:hanging="283"/>
        <w:jc w:val="both"/>
      </w:pPr>
      <w:r w:rsidRPr="001E3FD7">
        <w:t>zabezpieczenie – klasa odpowiednia do rodzaju drzwi,</w:t>
      </w:r>
    </w:p>
    <w:p w14:paraId="0794A5E7" w14:textId="77777777" w:rsidR="00D66085" w:rsidRPr="001E3FD7" w:rsidRDefault="00D66085" w:rsidP="00060EFD">
      <w:pPr>
        <w:numPr>
          <w:ilvl w:val="0"/>
          <w:numId w:val="31"/>
        </w:numPr>
        <w:tabs>
          <w:tab w:val="num" w:pos="567"/>
          <w:tab w:val="left" w:pos="2127"/>
        </w:tabs>
        <w:spacing w:line="276" w:lineRule="auto"/>
        <w:ind w:left="567" w:hanging="283"/>
        <w:jc w:val="both"/>
      </w:pPr>
      <w:r w:rsidRPr="001E3FD7">
        <w:t>odporność ogniowa – klasa odpowiednia do rodzaju drzwi.</w:t>
      </w:r>
    </w:p>
    <w:p w14:paraId="6CAD4BDF" w14:textId="77777777" w:rsidR="00D66085" w:rsidRPr="001E3FD7" w:rsidRDefault="00D66085" w:rsidP="00B70829">
      <w:pPr>
        <w:pStyle w:val="Kolorowalistaakcent11"/>
        <w:spacing w:after="0"/>
        <w:ind w:left="0"/>
        <w:contextualSpacing w:val="0"/>
        <w:jc w:val="both"/>
        <w:rPr>
          <w:rFonts w:asciiTheme="minorHAnsi" w:hAnsiTheme="minorHAnsi" w:cstheme="minorHAnsi"/>
        </w:rPr>
      </w:pPr>
      <w:r w:rsidRPr="001E3FD7">
        <w:rPr>
          <w:rFonts w:asciiTheme="minorHAnsi" w:hAnsiTheme="minorHAnsi" w:cstheme="minorHAnsi"/>
        </w:rPr>
        <w:t>Zamykacze drzwiowe zgodne z PN-EN 1154:1999, przy założeniu:</w:t>
      </w:r>
    </w:p>
    <w:p w14:paraId="4F448E01" w14:textId="77777777" w:rsidR="00D66085" w:rsidRPr="001E3FD7" w:rsidRDefault="00D66085" w:rsidP="00060EFD">
      <w:pPr>
        <w:numPr>
          <w:ilvl w:val="0"/>
          <w:numId w:val="31"/>
        </w:numPr>
        <w:tabs>
          <w:tab w:val="num" w:pos="567"/>
          <w:tab w:val="left" w:pos="2127"/>
        </w:tabs>
        <w:spacing w:line="276" w:lineRule="auto"/>
        <w:ind w:left="567" w:hanging="283"/>
        <w:jc w:val="both"/>
      </w:pPr>
      <w:r w:rsidRPr="001E3FD7">
        <w:t>odporność na korozję – klasa 3,</w:t>
      </w:r>
    </w:p>
    <w:p w14:paraId="14089275" w14:textId="77777777" w:rsidR="00D66085" w:rsidRPr="001E3FD7" w:rsidRDefault="00D66085" w:rsidP="00060EFD">
      <w:pPr>
        <w:numPr>
          <w:ilvl w:val="0"/>
          <w:numId w:val="31"/>
        </w:numPr>
        <w:tabs>
          <w:tab w:val="num" w:pos="567"/>
          <w:tab w:val="left" w:pos="2127"/>
        </w:tabs>
        <w:spacing w:line="276" w:lineRule="auto"/>
        <w:ind w:left="567" w:hanging="283"/>
        <w:jc w:val="both"/>
      </w:pPr>
      <w:r w:rsidRPr="001E3FD7">
        <w:t>zachowanie się w pożarze – odpowiednie do rodzaju drzwi,</w:t>
      </w:r>
    </w:p>
    <w:p w14:paraId="27E76108" w14:textId="77777777" w:rsidR="00D66085" w:rsidRPr="001E3FD7" w:rsidRDefault="00D66085" w:rsidP="00B70829">
      <w:pPr>
        <w:pStyle w:val="Kolorowalistaakcent11"/>
        <w:spacing w:after="0"/>
        <w:ind w:left="0"/>
        <w:contextualSpacing w:val="0"/>
        <w:jc w:val="both"/>
        <w:rPr>
          <w:rFonts w:asciiTheme="minorHAnsi" w:hAnsiTheme="minorHAnsi" w:cstheme="minorHAnsi"/>
        </w:rPr>
      </w:pPr>
      <w:r w:rsidRPr="001E3FD7">
        <w:rPr>
          <w:rFonts w:asciiTheme="minorHAnsi" w:hAnsiTheme="minorHAnsi" w:cstheme="minorHAnsi"/>
        </w:rPr>
        <w:t xml:space="preserve">Zawiasy jednoosiowe spełniające wymagania normy PN-EN 1935:2003. Uszczelki i taśmy uszczelniające zgodne z </w:t>
      </w:r>
      <w:r w:rsidR="0052534B" w:rsidRPr="001E3FD7">
        <w:rPr>
          <w:rFonts w:asciiTheme="minorHAnsi" w:hAnsiTheme="minorHAnsi" w:cstheme="minorHAnsi"/>
        </w:rPr>
        <w:t>PN-</w:t>
      </w:r>
      <w:r w:rsidRPr="001E3FD7">
        <w:rPr>
          <w:rFonts w:asciiTheme="minorHAnsi" w:hAnsiTheme="minorHAnsi" w:cstheme="minorHAnsi"/>
        </w:rPr>
        <w:t>EN 12365-1:2006.</w:t>
      </w:r>
    </w:p>
    <w:p w14:paraId="7282312B" w14:textId="77777777" w:rsidR="00D66085" w:rsidRPr="006C6B2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255" w:name="_Toc81629527"/>
      <w:r w:rsidRPr="006C6B2E">
        <w:rPr>
          <w:rFonts w:asciiTheme="minorHAnsi" w:hAnsiTheme="minorHAnsi" w:cstheme="minorHAnsi"/>
          <w:i/>
          <w:sz w:val="22"/>
          <w:szCs w:val="22"/>
          <w:u w:val="single"/>
        </w:rPr>
        <w:t>Drobnowymiarowe prefabrykaty betonowe</w:t>
      </w:r>
      <w:bookmarkEnd w:id="255"/>
    </w:p>
    <w:p w14:paraId="07A5207B" w14:textId="47EF4877" w:rsidR="00393364"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 xml:space="preserve">Drobnowymiarowe prefabrykaty betonowe powinny spełniać wymagania określone w ogólnych i szczegółowych właściwościach funkcjonalno-użytkowych, wymaganiach ogólnych </w:t>
      </w:r>
      <w:proofErr w:type="spellStart"/>
      <w:r w:rsidRPr="006C6B2E">
        <w:rPr>
          <w:rFonts w:asciiTheme="minorHAnsi" w:hAnsiTheme="minorHAnsi" w:cstheme="minorHAnsi"/>
        </w:rPr>
        <w:t>WWiORB</w:t>
      </w:r>
      <w:proofErr w:type="spellEnd"/>
      <w:r w:rsidR="00F172D8" w:rsidRPr="006C6B2E">
        <w:rPr>
          <w:rFonts w:asciiTheme="minorHAnsi" w:hAnsiTheme="minorHAnsi" w:cstheme="minorHAnsi"/>
        </w:rPr>
        <w:t xml:space="preserve">, wymaganiach </w:t>
      </w:r>
      <w:proofErr w:type="spellStart"/>
      <w:r w:rsidR="00F172D8" w:rsidRPr="006C6B2E">
        <w:rPr>
          <w:rFonts w:asciiTheme="minorHAnsi" w:hAnsiTheme="minorHAnsi" w:cstheme="minorHAnsi"/>
        </w:rPr>
        <w:t>WWiORB</w:t>
      </w:r>
      <w:proofErr w:type="spellEnd"/>
      <w:r w:rsidR="00F172D8" w:rsidRPr="006C6B2E">
        <w:rPr>
          <w:rFonts w:asciiTheme="minorHAnsi" w:hAnsiTheme="minorHAnsi" w:cstheme="minorHAnsi"/>
        </w:rPr>
        <w:t xml:space="preserve"> -0</w:t>
      </w:r>
      <w:r w:rsidR="006C6B2E" w:rsidRPr="006C6B2E">
        <w:rPr>
          <w:rFonts w:asciiTheme="minorHAnsi" w:hAnsiTheme="minorHAnsi" w:cstheme="minorHAnsi"/>
        </w:rPr>
        <w:t>3</w:t>
      </w:r>
      <w:r w:rsidRPr="006C6B2E">
        <w:rPr>
          <w:rFonts w:asciiTheme="minorHAnsi" w:hAnsiTheme="minorHAnsi" w:cstheme="minorHAnsi"/>
        </w:rPr>
        <w:t xml:space="preserve"> oraz zatwierdzonej dokumentacji projektowej.</w:t>
      </w:r>
    </w:p>
    <w:p w14:paraId="64DBCAD9" w14:textId="77777777" w:rsidR="00D66085" w:rsidRPr="006C6B2E" w:rsidRDefault="00D66085" w:rsidP="00F67E92">
      <w:pPr>
        <w:pStyle w:val="Nagwek2"/>
        <w:numPr>
          <w:ilvl w:val="1"/>
          <w:numId w:val="13"/>
        </w:numPr>
        <w:spacing w:after="120" w:line="276" w:lineRule="auto"/>
        <w:ind w:left="788" w:firstLine="0"/>
        <w:rPr>
          <w:rFonts w:asciiTheme="minorHAnsi" w:hAnsiTheme="minorHAnsi" w:cstheme="minorHAnsi"/>
          <w:sz w:val="22"/>
          <w:szCs w:val="22"/>
        </w:rPr>
      </w:pPr>
      <w:bookmarkStart w:id="256" w:name="_Toc387650702"/>
      <w:bookmarkStart w:id="257" w:name="_Toc490648105"/>
      <w:bookmarkStart w:id="258" w:name="_Toc121124535"/>
      <w:r w:rsidRPr="006C6B2E">
        <w:rPr>
          <w:rFonts w:asciiTheme="minorHAnsi" w:hAnsiTheme="minorHAnsi" w:cstheme="minorHAnsi"/>
          <w:sz w:val="22"/>
          <w:szCs w:val="22"/>
        </w:rPr>
        <w:t>Sprzęt</w:t>
      </w:r>
      <w:bookmarkEnd w:id="256"/>
      <w:bookmarkEnd w:id="257"/>
      <w:bookmarkEnd w:id="258"/>
    </w:p>
    <w:p w14:paraId="5F01E190" w14:textId="7777777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 xml:space="preserve">Wymagania dotyczące Sprzętu </w:t>
      </w:r>
      <w:r w:rsidR="00B66801" w:rsidRPr="006C6B2E">
        <w:rPr>
          <w:rFonts w:asciiTheme="minorHAnsi" w:hAnsiTheme="minorHAnsi" w:cstheme="minorHAnsi"/>
        </w:rPr>
        <w:t>zgodnie z Wymaganiami</w:t>
      </w:r>
      <w:r w:rsidRPr="006C6B2E">
        <w:rPr>
          <w:rFonts w:asciiTheme="minorHAnsi" w:hAnsiTheme="minorHAnsi" w:cstheme="minorHAnsi"/>
        </w:rPr>
        <w:t xml:space="preserve"> Ogólny</w:t>
      </w:r>
      <w:r w:rsidR="00B66801" w:rsidRPr="006C6B2E">
        <w:rPr>
          <w:rFonts w:asciiTheme="minorHAnsi" w:hAnsiTheme="minorHAnsi" w:cstheme="minorHAnsi"/>
        </w:rPr>
        <w:t>mi</w:t>
      </w:r>
      <w:r w:rsidRPr="006C6B2E">
        <w:rPr>
          <w:rFonts w:asciiTheme="minorHAnsi" w:hAnsiTheme="minorHAnsi" w:cstheme="minorHAnsi"/>
        </w:rPr>
        <w:t>.</w:t>
      </w:r>
    </w:p>
    <w:p w14:paraId="66373F61" w14:textId="77777777" w:rsidR="00D66085" w:rsidRPr="006C6B2E" w:rsidRDefault="00D66085" w:rsidP="00F67E92">
      <w:pPr>
        <w:pStyle w:val="Nagwek2"/>
        <w:numPr>
          <w:ilvl w:val="1"/>
          <w:numId w:val="13"/>
        </w:numPr>
        <w:spacing w:after="120" w:line="276" w:lineRule="auto"/>
        <w:ind w:left="788" w:firstLine="0"/>
        <w:rPr>
          <w:rFonts w:asciiTheme="minorHAnsi" w:hAnsiTheme="minorHAnsi" w:cstheme="minorHAnsi"/>
          <w:sz w:val="22"/>
          <w:szCs w:val="22"/>
        </w:rPr>
      </w:pPr>
      <w:bookmarkStart w:id="259" w:name="_Toc387650703"/>
      <w:bookmarkStart w:id="260" w:name="_Toc490648106"/>
      <w:bookmarkStart w:id="261" w:name="_Toc121124536"/>
      <w:r w:rsidRPr="006C6B2E">
        <w:rPr>
          <w:rFonts w:asciiTheme="minorHAnsi" w:hAnsiTheme="minorHAnsi" w:cstheme="minorHAnsi"/>
          <w:sz w:val="22"/>
          <w:szCs w:val="22"/>
        </w:rPr>
        <w:t>Transport</w:t>
      </w:r>
      <w:bookmarkEnd w:id="259"/>
      <w:bookmarkEnd w:id="260"/>
      <w:bookmarkEnd w:id="261"/>
    </w:p>
    <w:p w14:paraId="708765EB" w14:textId="7777777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 xml:space="preserve">Wymagania dotyczące Transportu </w:t>
      </w:r>
      <w:r w:rsidR="00B66801" w:rsidRPr="006C6B2E">
        <w:rPr>
          <w:rFonts w:asciiTheme="minorHAnsi" w:hAnsiTheme="minorHAnsi" w:cstheme="minorHAnsi"/>
        </w:rPr>
        <w:t>zgodnie z</w:t>
      </w:r>
      <w:r w:rsidRPr="006C6B2E">
        <w:rPr>
          <w:rFonts w:asciiTheme="minorHAnsi" w:hAnsiTheme="minorHAnsi" w:cstheme="minorHAnsi"/>
        </w:rPr>
        <w:t xml:space="preserve"> Wymagania</w:t>
      </w:r>
      <w:r w:rsidR="00B66801" w:rsidRPr="006C6B2E">
        <w:rPr>
          <w:rFonts w:asciiTheme="minorHAnsi" w:hAnsiTheme="minorHAnsi" w:cstheme="minorHAnsi"/>
        </w:rPr>
        <w:t>mi</w:t>
      </w:r>
      <w:r w:rsidRPr="006C6B2E">
        <w:rPr>
          <w:rFonts w:asciiTheme="minorHAnsi" w:hAnsiTheme="minorHAnsi" w:cstheme="minorHAnsi"/>
        </w:rPr>
        <w:t xml:space="preserve"> Ogólny</w:t>
      </w:r>
      <w:r w:rsidR="00B66801" w:rsidRPr="006C6B2E">
        <w:rPr>
          <w:rFonts w:asciiTheme="minorHAnsi" w:hAnsiTheme="minorHAnsi" w:cstheme="minorHAnsi"/>
        </w:rPr>
        <w:t>mi</w:t>
      </w:r>
      <w:r w:rsidRPr="006C6B2E">
        <w:rPr>
          <w:rFonts w:asciiTheme="minorHAnsi" w:hAnsiTheme="minorHAnsi" w:cstheme="minorHAnsi"/>
        </w:rPr>
        <w:t>.</w:t>
      </w:r>
    </w:p>
    <w:p w14:paraId="155DE7FA" w14:textId="77777777" w:rsidR="00D66085" w:rsidRPr="006C6B2E" w:rsidRDefault="00D66085" w:rsidP="00F67E92">
      <w:pPr>
        <w:pStyle w:val="Nagwek2"/>
        <w:numPr>
          <w:ilvl w:val="1"/>
          <w:numId w:val="13"/>
        </w:numPr>
        <w:spacing w:after="120" w:line="276" w:lineRule="auto"/>
        <w:ind w:left="788" w:firstLine="0"/>
        <w:rPr>
          <w:rFonts w:asciiTheme="minorHAnsi" w:hAnsiTheme="minorHAnsi" w:cstheme="minorHAnsi"/>
          <w:sz w:val="22"/>
          <w:szCs w:val="22"/>
        </w:rPr>
      </w:pPr>
      <w:bookmarkStart w:id="262" w:name="_Toc387650704"/>
      <w:bookmarkStart w:id="263" w:name="_Toc490648107"/>
      <w:bookmarkStart w:id="264" w:name="_Toc121124537"/>
      <w:r w:rsidRPr="006C6B2E">
        <w:rPr>
          <w:rFonts w:asciiTheme="minorHAnsi" w:hAnsiTheme="minorHAnsi" w:cstheme="minorHAnsi"/>
          <w:sz w:val="22"/>
          <w:szCs w:val="22"/>
        </w:rPr>
        <w:lastRenderedPageBreak/>
        <w:t>Wykonanie robót</w:t>
      </w:r>
      <w:bookmarkEnd w:id="262"/>
      <w:bookmarkEnd w:id="263"/>
      <w:bookmarkEnd w:id="264"/>
    </w:p>
    <w:p w14:paraId="00228E53" w14:textId="77777777" w:rsidR="00D66085" w:rsidRPr="006C6B2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265" w:name="_Toc81629533"/>
      <w:r w:rsidRPr="006C6B2E">
        <w:rPr>
          <w:rFonts w:asciiTheme="minorHAnsi" w:hAnsiTheme="minorHAnsi" w:cstheme="minorHAnsi"/>
          <w:i/>
          <w:sz w:val="22"/>
          <w:szCs w:val="22"/>
          <w:u w:val="single"/>
        </w:rPr>
        <w:t>Montaż drobnowymiarowych prefabrykatów betonowych</w:t>
      </w:r>
    </w:p>
    <w:p w14:paraId="48BAA672" w14:textId="77777777" w:rsidR="00393364" w:rsidRPr="006C6B2E" w:rsidRDefault="00D66085" w:rsidP="005D2ED5">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Wszelkie roboty związane z wbudowaniem elementów betonowych drobnowymiarowych należy wykonać ręcznie, zwracając szczególną uwagę na dokładne dosunięcie elementów prefabrykowanych do siebie oraz przestrzeganie zaprojektowanych rzędnych posadowienia. Spoiny między prefabrykatami należy oczyścić i wypełnić zaprawą cementowo-piaskową. Całość należy zaizolować od strony gruntu wyprawą bitumiczną.</w:t>
      </w:r>
    </w:p>
    <w:p w14:paraId="3B904845" w14:textId="77777777" w:rsidR="00D66085" w:rsidRPr="006C6B2E" w:rsidRDefault="00D66085" w:rsidP="00B70829">
      <w:pPr>
        <w:pStyle w:val="NormalnyWeb"/>
        <w:spacing w:before="120" w:beforeAutospacing="0" w:after="0" w:afterAutospacing="0" w:line="276" w:lineRule="auto"/>
        <w:ind w:left="284"/>
        <w:rPr>
          <w:rFonts w:asciiTheme="minorHAnsi" w:hAnsiTheme="minorHAnsi" w:cstheme="minorHAnsi"/>
          <w:i/>
          <w:sz w:val="22"/>
          <w:szCs w:val="22"/>
          <w:u w:val="single"/>
        </w:rPr>
      </w:pPr>
      <w:bookmarkStart w:id="266" w:name="_Toc81629534"/>
      <w:bookmarkStart w:id="267" w:name="_Toc387650705"/>
      <w:bookmarkEnd w:id="265"/>
      <w:r w:rsidRPr="006C6B2E">
        <w:rPr>
          <w:rFonts w:asciiTheme="minorHAnsi" w:hAnsiTheme="minorHAnsi" w:cstheme="minorHAnsi"/>
          <w:i/>
          <w:sz w:val="22"/>
          <w:szCs w:val="22"/>
          <w:u w:val="single"/>
        </w:rPr>
        <w:t>Pozostałe elementy wymagające montażu</w:t>
      </w:r>
      <w:bookmarkEnd w:id="266"/>
    </w:p>
    <w:p w14:paraId="293153AA" w14:textId="1F5D61AB" w:rsidR="00D66085"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 xml:space="preserve">Roboty montażowe związane z zabudową pozostałych elementów obiektów kubaturowych i inżynieryjnych należy wykonać ściśle zgodnie z wymaganiami zawartymi w instrukcjach dostawców i producentów oraz odpowiednich Aprobatach Technicznych. Szczegółowe rozwiązania </w:t>
      </w:r>
      <w:r w:rsidR="00BF04B4" w:rsidRPr="006C6B2E">
        <w:rPr>
          <w:rFonts w:asciiTheme="minorHAnsi" w:hAnsiTheme="minorHAnsi" w:cstheme="minorHAnsi"/>
        </w:rPr>
        <w:t>projektowe i technologiczne w/w </w:t>
      </w:r>
      <w:r w:rsidRPr="006C6B2E">
        <w:rPr>
          <w:rFonts w:asciiTheme="minorHAnsi" w:hAnsiTheme="minorHAnsi" w:cstheme="minorHAnsi"/>
        </w:rPr>
        <w:t>elementów podle</w:t>
      </w:r>
      <w:r w:rsidR="006245E1">
        <w:rPr>
          <w:rFonts w:asciiTheme="minorHAnsi" w:hAnsiTheme="minorHAnsi" w:cstheme="minorHAnsi"/>
        </w:rPr>
        <w:t>gają akceptacji Zamawiającego i </w:t>
      </w:r>
      <w:r w:rsidR="005162F2" w:rsidRPr="006C6B2E">
        <w:rPr>
          <w:rFonts w:asciiTheme="minorHAnsi" w:hAnsiTheme="minorHAnsi" w:cstheme="minorHAnsi"/>
        </w:rPr>
        <w:t>Inspektora Nadzoru</w:t>
      </w:r>
      <w:r w:rsidRPr="006C6B2E">
        <w:rPr>
          <w:rFonts w:asciiTheme="minorHAnsi" w:hAnsiTheme="minorHAnsi" w:cstheme="minorHAnsi"/>
        </w:rPr>
        <w:t>.</w:t>
      </w:r>
    </w:p>
    <w:p w14:paraId="74B1D374" w14:textId="7F152BCD" w:rsidR="006C6B2E" w:rsidRDefault="006C6B2E" w:rsidP="006C6B2E">
      <w:pPr>
        <w:pStyle w:val="NormalnyWeb"/>
        <w:spacing w:before="120" w:beforeAutospacing="0" w:after="0" w:afterAutospacing="0" w:line="276" w:lineRule="auto"/>
        <w:ind w:left="284"/>
        <w:rPr>
          <w:rFonts w:asciiTheme="minorHAnsi" w:hAnsiTheme="minorHAnsi" w:cstheme="minorHAnsi"/>
          <w:i/>
          <w:sz w:val="22"/>
          <w:szCs w:val="22"/>
          <w:u w:val="single"/>
        </w:rPr>
      </w:pPr>
      <w:r>
        <w:rPr>
          <w:rFonts w:asciiTheme="minorHAnsi" w:hAnsiTheme="minorHAnsi" w:cstheme="minorHAnsi"/>
          <w:i/>
          <w:sz w:val="22"/>
          <w:szCs w:val="22"/>
          <w:u w:val="single"/>
        </w:rPr>
        <w:t>Montaż elementów wyposażenia technologicznego, urządzeń i instalacji</w:t>
      </w:r>
    </w:p>
    <w:p w14:paraId="1644F9DB" w14:textId="08B1BC85" w:rsidR="006C6B2E" w:rsidRPr="006C6B2E" w:rsidRDefault="006C6B2E" w:rsidP="006C6B2E">
      <w:pPr>
        <w:pStyle w:val="Kolorowalistaakcent11"/>
        <w:spacing w:after="0"/>
        <w:ind w:left="0"/>
        <w:contextualSpacing w:val="0"/>
        <w:jc w:val="both"/>
        <w:rPr>
          <w:rFonts w:asciiTheme="minorHAnsi" w:hAnsiTheme="minorHAnsi" w:cstheme="minorHAnsi"/>
        </w:rPr>
      </w:pPr>
      <w:r>
        <w:rPr>
          <w:rFonts w:asciiTheme="minorHAnsi" w:hAnsiTheme="minorHAnsi" w:cstheme="minorHAnsi"/>
        </w:rPr>
        <w:t xml:space="preserve">Montaż wszelkich urządzeń, instalacji i ich elementów, wraz z podłączeniem do zasilania, instalacją i podłączeniem urządzeń aparatury kontrolno-pomiarowej oraz podłączeniem do mediów i doprowadzeniem medium roboczego (ścieków, osadów itp.) należy wykonać ściśle wg </w:t>
      </w:r>
      <w:proofErr w:type="spellStart"/>
      <w:r>
        <w:rPr>
          <w:rFonts w:asciiTheme="minorHAnsi" w:hAnsiTheme="minorHAnsi" w:cstheme="minorHAnsi"/>
        </w:rPr>
        <w:t>instarukcji</w:t>
      </w:r>
      <w:proofErr w:type="spellEnd"/>
      <w:r>
        <w:rPr>
          <w:rFonts w:asciiTheme="minorHAnsi" w:hAnsiTheme="minorHAnsi" w:cstheme="minorHAnsi"/>
        </w:rPr>
        <w:t xml:space="preserve"> producenta i </w:t>
      </w:r>
      <w:proofErr w:type="spellStart"/>
      <w:r>
        <w:rPr>
          <w:rFonts w:asciiTheme="minorHAnsi" w:hAnsiTheme="minorHAnsi" w:cstheme="minorHAnsi"/>
        </w:rPr>
        <w:t>dokumnetacji</w:t>
      </w:r>
      <w:proofErr w:type="spellEnd"/>
      <w:r>
        <w:rPr>
          <w:rFonts w:asciiTheme="minorHAnsi" w:hAnsiTheme="minorHAnsi" w:cstheme="minorHAnsi"/>
        </w:rPr>
        <w:t xml:space="preserve"> techniczno-ruchowej.</w:t>
      </w:r>
    </w:p>
    <w:p w14:paraId="64635701" w14:textId="77777777" w:rsidR="00D66085" w:rsidRPr="006C6B2E" w:rsidRDefault="00D66085" w:rsidP="005D2ED5">
      <w:pPr>
        <w:pStyle w:val="Nagwek2"/>
        <w:numPr>
          <w:ilvl w:val="1"/>
          <w:numId w:val="13"/>
        </w:numPr>
        <w:spacing w:after="120" w:line="276" w:lineRule="auto"/>
        <w:ind w:left="788" w:firstLine="0"/>
        <w:rPr>
          <w:rFonts w:asciiTheme="minorHAnsi" w:hAnsiTheme="minorHAnsi" w:cstheme="minorHAnsi"/>
          <w:sz w:val="22"/>
          <w:szCs w:val="22"/>
        </w:rPr>
      </w:pPr>
      <w:bookmarkStart w:id="268" w:name="_Toc490648108"/>
      <w:bookmarkStart w:id="269" w:name="_Toc121124538"/>
      <w:r w:rsidRPr="006C6B2E">
        <w:rPr>
          <w:rFonts w:asciiTheme="minorHAnsi" w:hAnsiTheme="minorHAnsi" w:cstheme="minorHAnsi"/>
          <w:sz w:val="22"/>
          <w:szCs w:val="22"/>
        </w:rPr>
        <w:t>Kontrola Jakości</w:t>
      </w:r>
      <w:bookmarkEnd w:id="267"/>
      <w:bookmarkEnd w:id="268"/>
      <w:bookmarkEnd w:id="269"/>
    </w:p>
    <w:p w14:paraId="520DAEAF" w14:textId="7777777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 xml:space="preserve">Podstawowe wymagania dotyczące kontroli jakości robót podano w Wymaganiach Ogólnych. Szczegółowe wymagania odnośnie kontroli jakości dla robót montażowych </w:t>
      </w:r>
      <w:r w:rsidR="00B66801" w:rsidRPr="006C6B2E">
        <w:rPr>
          <w:rFonts w:asciiTheme="minorHAnsi" w:hAnsiTheme="minorHAnsi" w:cstheme="minorHAnsi"/>
        </w:rPr>
        <w:t>stanowią:</w:t>
      </w:r>
    </w:p>
    <w:p w14:paraId="71F349EF" w14:textId="77777777" w:rsidR="00D66085" w:rsidRPr="006C6B2E" w:rsidRDefault="00D66085" w:rsidP="00B70829">
      <w:pPr>
        <w:pStyle w:val="NormalnyWeb"/>
        <w:spacing w:before="120" w:beforeAutospacing="0" w:after="0" w:afterAutospacing="0" w:line="276" w:lineRule="auto"/>
        <w:ind w:left="284"/>
        <w:rPr>
          <w:rFonts w:asciiTheme="minorHAnsi" w:hAnsiTheme="minorHAnsi" w:cstheme="minorHAnsi"/>
          <w:i/>
          <w:sz w:val="22"/>
          <w:szCs w:val="22"/>
          <w:u w:val="single"/>
        </w:rPr>
      </w:pPr>
      <w:r w:rsidRPr="006C6B2E">
        <w:rPr>
          <w:rFonts w:asciiTheme="minorHAnsi" w:hAnsiTheme="minorHAnsi" w:cstheme="minorHAnsi"/>
          <w:i/>
          <w:sz w:val="22"/>
          <w:szCs w:val="22"/>
          <w:u w:val="single"/>
        </w:rPr>
        <w:t xml:space="preserve">Kontrole i badania laboratoryjne </w:t>
      </w:r>
    </w:p>
    <w:p w14:paraId="1D685847" w14:textId="7777777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Badania laboratoryjne muszą obejmować sprawdzenie podstawowych cech materiałów podanych w </w:t>
      </w:r>
      <w:r w:rsidR="00B66801" w:rsidRPr="006C6B2E">
        <w:rPr>
          <w:rFonts w:asciiTheme="minorHAnsi" w:hAnsiTheme="minorHAnsi" w:cstheme="minorHAnsi"/>
        </w:rPr>
        <w:t xml:space="preserve">niniejszych </w:t>
      </w:r>
      <w:proofErr w:type="spellStart"/>
      <w:r w:rsidR="00B66801" w:rsidRPr="006C6B2E">
        <w:rPr>
          <w:rFonts w:asciiTheme="minorHAnsi" w:hAnsiTheme="minorHAnsi" w:cstheme="minorHAnsi"/>
        </w:rPr>
        <w:t>WWiORB</w:t>
      </w:r>
      <w:proofErr w:type="spellEnd"/>
      <w:r w:rsidRPr="006C6B2E">
        <w:rPr>
          <w:rFonts w:asciiTheme="minorHAnsi" w:hAnsiTheme="minorHAnsi" w:cstheme="minorHAnsi"/>
        </w:rPr>
        <w:t xml:space="preserve"> oraz wyspecyfikowanych we właściwych Normach lub Aprobatach Technicznych, a częstotliwość ich wykonania musi pozwo</w:t>
      </w:r>
      <w:r w:rsidR="00F172D8" w:rsidRPr="006C6B2E">
        <w:rPr>
          <w:rFonts w:asciiTheme="minorHAnsi" w:hAnsiTheme="minorHAnsi" w:cstheme="minorHAnsi"/>
        </w:rPr>
        <w:t>lić na uzyskanie wiarygodnych i </w:t>
      </w:r>
      <w:r w:rsidRPr="006C6B2E">
        <w:rPr>
          <w:rFonts w:asciiTheme="minorHAnsi" w:hAnsiTheme="minorHAnsi" w:cstheme="minorHAnsi"/>
        </w:rPr>
        <w:t xml:space="preserve">reprezentatywnych wyników dla całości wybudowanych lub zgromadzonych materiałów. </w:t>
      </w:r>
    </w:p>
    <w:p w14:paraId="470F5869" w14:textId="77777777" w:rsidR="00D66085" w:rsidRPr="006C6B2E" w:rsidRDefault="00D66085" w:rsidP="00B70829">
      <w:pPr>
        <w:pStyle w:val="NormalnyWeb"/>
        <w:spacing w:before="120" w:beforeAutospacing="0" w:after="0" w:afterAutospacing="0" w:line="276" w:lineRule="auto"/>
        <w:ind w:left="284"/>
        <w:rPr>
          <w:rFonts w:asciiTheme="minorHAnsi" w:hAnsiTheme="minorHAnsi" w:cstheme="minorHAnsi"/>
          <w:i/>
          <w:sz w:val="22"/>
          <w:szCs w:val="22"/>
          <w:u w:val="single"/>
        </w:rPr>
      </w:pPr>
      <w:r w:rsidRPr="006C6B2E">
        <w:rPr>
          <w:rFonts w:asciiTheme="minorHAnsi" w:hAnsiTheme="minorHAnsi" w:cstheme="minorHAnsi"/>
          <w:i/>
          <w:sz w:val="22"/>
          <w:szCs w:val="22"/>
          <w:u w:val="single"/>
        </w:rPr>
        <w:t>Badania jakości robót w czasie budowy</w:t>
      </w:r>
    </w:p>
    <w:p w14:paraId="32BF8BF6" w14:textId="7777777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 xml:space="preserve">Badania jakości robót w czasie ich realizacji należy wykonywać zgodnie z wymaganiami zawartymi w Normach i Aprobatach Technicznych dla </w:t>
      </w:r>
      <w:r w:rsidR="005D2ED5" w:rsidRPr="006C6B2E">
        <w:rPr>
          <w:rFonts w:asciiTheme="minorHAnsi" w:hAnsiTheme="minorHAnsi" w:cstheme="minorHAnsi"/>
        </w:rPr>
        <w:t xml:space="preserve">stosowanych </w:t>
      </w:r>
      <w:r w:rsidRPr="006C6B2E">
        <w:rPr>
          <w:rFonts w:asciiTheme="minorHAnsi" w:hAnsiTheme="minorHAnsi" w:cstheme="minorHAnsi"/>
        </w:rPr>
        <w:t>materiałów i</w:t>
      </w:r>
      <w:r w:rsidR="003F4FCD" w:rsidRPr="006C6B2E">
        <w:rPr>
          <w:rFonts w:asciiTheme="minorHAnsi" w:hAnsiTheme="minorHAnsi" w:cstheme="minorHAnsi"/>
        </w:rPr>
        <w:t> </w:t>
      </w:r>
      <w:r w:rsidRPr="006C6B2E">
        <w:rPr>
          <w:rFonts w:asciiTheme="minorHAnsi" w:hAnsiTheme="minorHAnsi" w:cstheme="minorHAnsi"/>
        </w:rPr>
        <w:t>systemów technologicznych.</w:t>
      </w:r>
    </w:p>
    <w:p w14:paraId="796931B5" w14:textId="77777777" w:rsidR="00D66085" w:rsidRPr="006C6B2E" w:rsidRDefault="00D66085" w:rsidP="005D2ED5">
      <w:pPr>
        <w:pStyle w:val="Nagwek2"/>
        <w:numPr>
          <w:ilvl w:val="1"/>
          <w:numId w:val="13"/>
        </w:numPr>
        <w:spacing w:after="120" w:line="276" w:lineRule="auto"/>
        <w:ind w:left="788" w:firstLine="0"/>
        <w:rPr>
          <w:rFonts w:asciiTheme="minorHAnsi" w:hAnsiTheme="minorHAnsi" w:cstheme="minorHAnsi"/>
          <w:sz w:val="22"/>
          <w:szCs w:val="22"/>
        </w:rPr>
      </w:pPr>
      <w:bookmarkStart w:id="270" w:name="_Toc387650706"/>
      <w:bookmarkStart w:id="271" w:name="_Toc490648109"/>
      <w:bookmarkStart w:id="272" w:name="_Toc121124539"/>
      <w:r w:rsidRPr="006C6B2E">
        <w:rPr>
          <w:rFonts w:asciiTheme="minorHAnsi" w:hAnsiTheme="minorHAnsi" w:cstheme="minorHAnsi"/>
          <w:sz w:val="22"/>
          <w:szCs w:val="22"/>
        </w:rPr>
        <w:t>Odbiór Robót</w:t>
      </w:r>
      <w:bookmarkEnd w:id="270"/>
      <w:bookmarkEnd w:id="271"/>
      <w:bookmarkEnd w:id="272"/>
    </w:p>
    <w:p w14:paraId="53A4E8AF" w14:textId="1CDBF05B"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 xml:space="preserve">Odbiór robót stanowi protokolarne dokonanie oceny </w:t>
      </w:r>
      <w:r w:rsidR="006245E1">
        <w:rPr>
          <w:rFonts w:asciiTheme="minorHAnsi" w:hAnsiTheme="minorHAnsi" w:cstheme="minorHAnsi"/>
        </w:rPr>
        <w:t>rzeczywistego wykonania robót w </w:t>
      </w:r>
      <w:r w:rsidRPr="006C6B2E">
        <w:rPr>
          <w:rFonts w:asciiTheme="minorHAnsi" w:hAnsiTheme="minorHAnsi" w:cstheme="minorHAnsi"/>
        </w:rPr>
        <w:t>odniesieniu do ich jakości, kompletności oraz zgodności z Umową. Gotowość do odbioru zgłasza Wykonawca wpisem do Dziennika Budowy.</w:t>
      </w:r>
    </w:p>
    <w:p w14:paraId="787F6C32" w14:textId="7777777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 xml:space="preserve">Odbiór jest potwierdzeniem wykonania robót zgodnie z postanowieniami Umowy. </w:t>
      </w:r>
    </w:p>
    <w:p w14:paraId="1E556A22" w14:textId="77777777" w:rsidR="006C6B2E" w:rsidRDefault="006C6B2E">
      <w:pPr>
        <w:spacing w:after="200" w:line="276" w:lineRule="auto"/>
        <w:rPr>
          <w:rFonts w:asciiTheme="minorHAnsi" w:eastAsia="Times New Roman" w:hAnsiTheme="minorHAnsi" w:cstheme="minorHAnsi"/>
          <w:b/>
          <w:bCs/>
          <w:i/>
          <w:iCs/>
        </w:rPr>
      </w:pPr>
      <w:bookmarkStart w:id="273" w:name="_Toc387650707"/>
      <w:bookmarkStart w:id="274" w:name="_Toc490648110"/>
      <w:r>
        <w:rPr>
          <w:rFonts w:asciiTheme="minorHAnsi" w:hAnsiTheme="minorHAnsi" w:cstheme="minorHAnsi"/>
        </w:rPr>
        <w:br w:type="page"/>
      </w:r>
    </w:p>
    <w:p w14:paraId="4B66A636" w14:textId="2599F4EA" w:rsidR="00D66085" w:rsidRPr="006C6B2E" w:rsidRDefault="00D66085" w:rsidP="005D2ED5">
      <w:pPr>
        <w:pStyle w:val="Nagwek2"/>
        <w:numPr>
          <w:ilvl w:val="1"/>
          <w:numId w:val="13"/>
        </w:numPr>
        <w:spacing w:after="120" w:line="276" w:lineRule="auto"/>
        <w:ind w:left="788" w:firstLine="0"/>
        <w:rPr>
          <w:rFonts w:asciiTheme="minorHAnsi" w:hAnsiTheme="minorHAnsi" w:cstheme="minorHAnsi"/>
          <w:sz w:val="22"/>
          <w:szCs w:val="22"/>
        </w:rPr>
      </w:pPr>
      <w:bookmarkStart w:id="275" w:name="_Toc121124540"/>
      <w:r w:rsidRPr="006C6B2E">
        <w:rPr>
          <w:rFonts w:asciiTheme="minorHAnsi" w:hAnsiTheme="minorHAnsi" w:cstheme="minorHAnsi"/>
          <w:sz w:val="22"/>
          <w:szCs w:val="22"/>
        </w:rPr>
        <w:lastRenderedPageBreak/>
        <w:t>Przepisy związane</w:t>
      </w:r>
      <w:bookmarkEnd w:id="273"/>
      <w:bookmarkEnd w:id="274"/>
      <w:bookmarkEnd w:id="275"/>
    </w:p>
    <w:p w14:paraId="3C033CC2" w14:textId="77777777" w:rsidR="00D66085" w:rsidRPr="006C6B2E" w:rsidRDefault="00D66085" w:rsidP="00B70829">
      <w:pPr>
        <w:spacing w:line="276" w:lineRule="auto"/>
        <w:ind w:left="284"/>
        <w:rPr>
          <w:rFonts w:asciiTheme="minorHAnsi" w:hAnsiTheme="minorHAnsi" w:cstheme="minorHAnsi"/>
          <w:b/>
          <w:i/>
        </w:rPr>
      </w:pPr>
      <w:r w:rsidRPr="006C6B2E">
        <w:rPr>
          <w:rFonts w:asciiTheme="minorHAnsi" w:hAnsiTheme="minorHAnsi" w:cstheme="minorHAnsi"/>
          <w:b/>
          <w:i/>
        </w:rPr>
        <w:t>Normy</w:t>
      </w:r>
    </w:p>
    <w:tbl>
      <w:tblPr>
        <w:tblW w:w="9072" w:type="dxa"/>
        <w:tblInd w:w="69" w:type="dxa"/>
        <w:tblLayout w:type="fixed"/>
        <w:tblCellMar>
          <w:left w:w="70" w:type="dxa"/>
          <w:right w:w="70" w:type="dxa"/>
        </w:tblCellMar>
        <w:tblLook w:val="0000" w:firstRow="0" w:lastRow="0" w:firstColumn="0" w:lastColumn="0" w:noHBand="0" w:noVBand="0"/>
      </w:tblPr>
      <w:tblGrid>
        <w:gridCol w:w="2268"/>
        <w:gridCol w:w="6804"/>
      </w:tblGrid>
      <w:tr w:rsidR="00D66085" w:rsidRPr="006C6B2E" w14:paraId="13CC0FE5" w14:textId="77777777" w:rsidTr="002D0C99">
        <w:tc>
          <w:tcPr>
            <w:tcW w:w="2268" w:type="dxa"/>
          </w:tcPr>
          <w:p w14:paraId="7BE5E074" w14:textId="77777777" w:rsidR="00D66085" w:rsidRPr="006C6B2E" w:rsidRDefault="00D66085" w:rsidP="00B70829">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6C6B2E">
              <w:rPr>
                <w:rFonts w:asciiTheme="minorHAnsi" w:hAnsiTheme="minorHAnsi" w:cstheme="minorHAnsi"/>
              </w:rPr>
              <w:t>PN-EN 1670:200</w:t>
            </w:r>
            <w:r w:rsidR="0052534B" w:rsidRPr="006C6B2E">
              <w:rPr>
                <w:rFonts w:asciiTheme="minorHAnsi" w:hAnsiTheme="minorHAnsi" w:cstheme="minorHAnsi"/>
              </w:rPr>
              <w:t>8</w:t>
            </w:r>
          </w:p>
        </w:tc>
        <w:tc>
          <w:tcPr>
            <w:tcW w:w="6804" w:type="dxa"/>
          </w:tcPr>
          <w:p w14:paraId="3CE0B6A8" w14:textId="77777777" w:rsidR="00D66085" w:rsidRPr="006C6B2E" w:rsidRDefault="00D66085" w:rsidP="00B70829">
            <w:pPr>
              <w:tabs>
                <w:tab w:val="left" w:pos="142"/>
                <w:tab w:val="left" w:pos="360"/>
              </w:tabs>
              <w:spacing w:line="276" w:lineRule="auto"/>
              <w:jc w:val="both"/>
              <w:rPr>
                <w:rFonts w:asciiTheme="minorHAnsi" w:hAnsiTheme="minorHAnsi" w:cstheme="minorHAnsi"/>
              </w:rPr>
            </w:pPr>
            <w:r w:rsidRPr="006C6B2E">
              <w:rPr>
                <w:rFonts w:asciiTheme="minorHAnsi" w:hAnsiTheme="minorHAnsi" w:cstheme="minorHAnsi"/>
              </w:rPr>
              <w:t>Okucia budowlane Odporność na korozję Wymagania i metody badań</w:t>
            </w:r>
          </w:p>
        </w:tc>
      </w:tr>
      <w:tr w:rsidR="00D66085" w:rsidRPr="006C6B2E" w14:paraId="724D732E" w14:textId="77777777" w:rsidTr="002D0C99">
        <w:tc>
          <w:tcPr>
            <w:tcW w:w="2268" w:type="dxa"/>
          </w:tcPr>
          <w:p w14:paraId="168A74E6" w14:textId="77777777" w:rsidR="00D66085" w:rsidRPr="006C6B2E" w:rsidRDefault="0052534B" w:rsidP="00B70829">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6C6B2E">
              <w:rPr>
                <w:rFonts w:asciiTheme="minorHAnsi" w:hAnsiTheme="minorHAnsi" w:cstheme="minorHAnsi"/>
              </w:rPr>
              <w:t>PN-EN 1906:2012</w:t>
            </w:r>
          </w:p>
        </w:tc>
        <w:tc>
          <w:tcPr>
            <w:tcW w:w="6804" w:type="dxa"/>
          </w:tcPr>
          <w:p w14:paraId="58B35194" w14:textId="77777777" w:rsidR="00D66085" w:rsidRPr="006C6B2E" w:rsidRDefault="00D66085" w:rsidP="00B70829">
            <w:pPr>
              <w:tabs>
                <w:tab w:val="left" w:pos="142"/>
                <w:tab w:val="left" w:pos="360"/>
              </w:tabs>
              <w:spacing w:line="276" w:lineRule="auto"/>
              <w:jc w:val="both"/>
              <w:rPr>
                <w:rFonts w:asciiTheme="minorHAnsi" w:hAnsiTheme="minorHAnsi" w:cstheme="minorHAnsi"/>
              </w:rPr>
            </w:pPr>
            <w:r w:rsidRPr="006C6B2E">
              <w:rPr>
                <w:rFonts w:asciiTheme="minorHAnsi" w:hAnsiTheme="minorHAnsi" w:cstheme="minorHAnsi"/>
              </w:rPr>
              <w:t>Okucia budowlane Klamki i gałki Wymagania i metody badań</w:t>
            </w:r>
          </w:p>
        </w:tc>
      </w:tr>
      <w:tr w:rsidR="00D66085" w:rsidRPr="006C6B2E" w14:paraId="35E386A6" w14:textId="77777777" w:rsidTr="002D0C99">
        <w:tc>
          <w:tcPr>
            <w:tcW w:w="2268" w:type="dxa"/>
          </w:tcPr>
          <w:p w14:paraId="20489271" w14:textId="77777777" w:rsidR="00D66085" w:rsidRPr="006C6B2E" w:rsidRDefault="0052534B" w:rsidP="00B70829">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6C6B2E">
              <w:rPr>
                <w:rFonts w:asciiTheme="minorHAnsi" w:hAnsiTheme="minorHAnsi" w:cstheme="minorHAnsi"/>
              </w:rPr>
              <w:t>PN-EN 1303:2015-07</w:t>
            </w:r>
          </w:p>
        </w:tc>
        <w:tc>
          <w:tcPr>
            <w:tcW w:w="6804" w:type="dxa"/>
          </w:tcPr>
          <w:p w14:paraId="1B26ADBA" w14:textId="77777777" w:rsidR="00D66085" w:rsidRPr="006C6B2E" w:rsidRDefault="00D66085" w:rsidP="00B70829">
            <w:pPr>
              <w:tabs>
                <w:tab w:val="left" w:pos="142"/>
                <w:tab w:val="left" w:pos="360"/>
              </w:tabs>
              <w:spacing w:line="276" w:lineRule="auto"/>
              <w:jc w:val="both"/>
              <w:rPr>
                <w:rFonts w:asciiTheme="minorHAnsi" w:hAnsiTheme="minorHAnsi" w:cstheme="minorHAnsi"/>
              </w:rPr>
            </w:pPr>
            <w:r w:rsidRPr="006C6B2E">
              <w:rPr>
                <w:rFonts w:asciiTheme="minorHAnsi" w:hAnsiTheme="minorHAnsi" w:cstheme="minorHAnsi"/>
              </w:rPr>
              <w:t>Okucia budowlane Wkładki bębenkowe do zamków Wymagania i metody badań</w:t>
            </w:r>
          </w:p>
        </w:tc>
      </w:tr>
      <w:tr w:rsidR="00D66085" w:rsidRPr="006C6B2E" w14:paraId="40BEEFD1" w14:textId="77777777" w:rsidTr="002D0C99">
        <w:tc>
          <w:tcPr>
            <w:tcW w:w="2268" w:type="dxa"/>
          </w:tcPr>
          <w:p w14:paraId="74B14C1E" w14:textId="77777777" w:rsidR="00D66085" w:rsidRPr="006C6B2E" w:rsidRDefault="00D66085" w:rsidP="00B70829">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6C6B2E">
              <w:rPr>
                <w:rFonts w:asciiTheme="minorHAnsi" w:hAnsiTheme="minorHAnsi" w:cstheme="minorHAnsi"/>
              </w:rPr>
              <w:t>PN-EN 1935:2003</w:t>
            </w:r>
          </w:p>
        </w:tc>
        <w:tc>
          <w:tcPr>
            <w:tcW w:w="6804" w:type="dxa"/>
          </w:tcPr>
          <w:p w14:paraId="50C2157B" w14:textId="77777777" w:rsidR="00D66085" w:rsidRPr="006C6B2E" w:rsidRDefault="00D66085" w:rsidP="00B70829">
            <w:pPr>
              <w:tabs>
                <w:tab w:val="left" w:pos="142"/>
                <w:tab w:val="left" w:pos="360"/>
              </w:tabs>
              <w:spacing w:line="276" w:lineRule="auto"/>
              <w:jc w:val="both"/>
              <w:rPr>
                <w:rFonts w:asciiTheme="minorHAnsi" w:hAnsiTheme="minorHAnsi" w:cstheme="minorHAnsi"/>
              </w:rPr>
            </w:pPr>
            <w:r w:rsidRPr="006C6B2E">
              <w:rPr>
                <w:rFonts w:asciiTheme="minorHAnsi" w:hAnsiTheme="minorHAnsi" w:cstheme="minorHAnsi"/>
              </w:rPr>
              <w:t>Okucia budowlane Zawiasy jednoosiowe Wymagania i metody badań</w:t>
            </w:r>
          </w:p>
        </w:tc>
      </w:tr>
      <w:tr w:rsidR="00D66085" w:rsidRPr="006C6B2E" w14:paraId="16D4CC54" w14:textId="77777777" w:rsidTr="002D0C99">
        <w:tc>
          <w:tcPr>
            <w:tcW w:w="2268" w:type="dxa"/>
          </w:tcPr>
          <w:p w14:paraId="7803007C" w14:textId="77777777" w:rsidR="00D66085" w:rsidRPr="006C6B2E" w:rsidRDefault="00F172D8" w:rsidP="00B70829">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6C6B2E">
              <w:rPr>
                <w:rFonts w:asciiTheme="minorHAnsi" w:hAnsiTheme="minorHAnsi" w:cstheme="minorHAnsi"/>
              </w:rPr>
              <w:t>PN-</w:t>
            </w:r>
            <w:r w:rsidR="00D66085" w:rsidRPr="006C6B2E">
              <w:rPr>
                <w:rFonts w:asciiTheme="minorHAnsi" w:hAnsiTheme="minorHAnsi" w:cstheme="minorHAnsi"/>
              </w:rPr>
              <w:t>EN 12365-1:2006</w:t>
            </w:r>
          </w:p>
        </w:tc>
        <w:tc>
          <w:tcPr>
            <w:tcW w:w="6804" w:type="dxa"/>
          </w:tcPr>
          <w:p w14:paraId="263693E7" w14:textId="77777777" w:rsidR="00D66085" w:rsidRPr="006C6B2E" w:rsidRDefault="00D66085" w:rsidP="00B70829">
            <w:pPr>
              <w:tabs>
                <w:tab w:val="left" w:pos="142"/>
                <w:tab w:val="left" w:pos="360"/>
              </w:tabs>
              <w:spacing w:line="276" w:lineRule="auto"/>
              <w:jc w:val="both"/>
              <w:rPr>
                <w:rFonts w:asciiTheme="minorHAnsi" w:hAnsiTheme="minorHAnsi" w:cstheme="minorHAnsi"/>
              </w:rPr>
            </w:pPr>
            <w:r w:rsidRPr="006C6B2E">
              <w:rPr>
                <w:rFonts w:asciiTheme="minorHAnsi" w:hAnsiTheme="minorHAnsi" w:cstheme="minorHAnsi"/>
              </w:rPr>
              <w:t>Okucia budowlane – Uszczelki i taśmy uszczelniające do drzwi, okien, żaluzji i ścian osłonowych Wymagania eksploatacyjne i klasyfikacja.</w:t>
            </w:r>
          </w:p>
        </w:tc>
      </w:tr>
      <w:tr w:rsidR="00D66085" w:rsidRPr="006C6B2E" w14:paraId="1CEE1396" w14:textId="77777777" w:rsidTr="002D0C99">
        <w:tc>
          <w:tcPr>
            <w:tcW w:w="2268" w:type="dxa"/>
          </w:tcPr>
          <w:p w14:paraId="7CAF69F6" w14:textId="77777777" w:rsidR="00D66085" w:rsidRPr="006C6B2E" w:rsidRDefault="00D66085" w:rsidP="00B70829">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6C6B2E">
              <w:rPr>
                <w:rFonts w:asciiTheme="minorHAnsi" w:hAnsiTheme="minorHAnsi" w:cstheme="minorHAnsi"/>
              </w:rPr>
              <w:t>PN-EN 998-2</w:t>
            </w:r>
            <w:r w:rsidR="0052534B" w:rsidRPr="006C6B2E">
              <w:rPr>
                <w:rFonts w:asciiTheme="minorHAnsi" w:hAnsiTheme="minorHAnsi" w:cstheme="minorHAnsi"/>
              </w:rPr>
              <w:t>:2016-12</w:t>
            </w:r>
          </w:p>
        </w:tc>
        <w:tc>
          <w:tcPr>
            <w:tcW w:w="6804" w:type="dxa"/>
          </w:tcPr>
          <w:p w14:paraId="7080EC17" w14:textId="77777777" w:rsidR="00D66085" w:rsidRPr="006C6B2E" w:rsidRDefault="00D66085" w:rsidP="00B70829">
            <w:pPr>
              <w:tabs>
                <w:tab w:val="left" w:pos="142"/>
                <w:tab w:val="left" w:pos="360"/>
              </w:tabs>
              <w:spacing w:line="276" w:lineRule="auto"/>
              <w:jc w:val="both"/>
              <w:rPr>
                <w:rFonts w:asciiTheme="minorHAnsi" w:hAnsiTheme="minorHAnsi" w:cstheme="minorHAnsi"/>
              </w:rPr>
            </w:pPr>
            <w:r w:rsidRPr="006C6B2E">
              <w:rPr>
                <w:rFonts w:asciiTheme="minorHAnsi" w:hAnsiTheme="minorHAnsi" w:cstheme="minorHAnsi"/>
              </w:rPr>
              <w:t>Wymagania dotyczące zapraw do murów - Część 2: Zaprawa murarska</w:t>
            </w:r>
          </w:p>
        </w:tc>
      </w:tr>
    </w:tbl>
    <w:p w14:paraId="74722440" w14:textId="7777777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Inne aktualne PN (EN-PN) lub odpowiednie normy krajów UE</w:t>
      </w:r>
      <w:r w:rsidR="0055100D" w:rsidRPr="006C6B2E">
        <w:rPr>
          <w:rFonts w:asciiTheme="minorHAnsi" w:hAnsiTheme="minorHAnsi" w:cstheme="minorHAnsi"/>
        </w:rPr>
        <w:t>.</w:t>
      </w:r>
    </w:p>
    <w:p w14:paraId="59E5A562" w14:textId="0F983BD5" w:rsidR="00D66085" w:rsidRPr="006C6B2E" w:rsidRDefault="00D66085" w:rsidP="00B70829">
      <w:pPr>
        <w:pStyle w:val="Nagwek1"/>
        <w:keepLines/>
        <w:numPr>
          <w:ilvl w:val="0"/>
          <w:numId w:val="13"/>
        </w:numPr>
        <w:spacing w:before="0" w:after="0" w:line="276" w:lineRule="auto"/>
        <w:ind w:left="357" w:firstLine="0"/>
        <w:jc w:val="both"/>
        <w:rPr>
          <w:rFonts w:asciiTheme="minorHAnsi" w:hAnsiTheme="minorHAnsi" w:cstheme="minorHAnsi"/>
          <w:sz w:val="22"/>
          <w:szCs w:val="22"/>
        </w:rPr>
      </w:pPr>
      <w:bookmarkStart w:id="276" w:name="_Toc387650708"/>
      <w:r w:rsidRPr="006C6B2E">
        <w:rPr>
          <w:rFonts w:asciiTheme="minorHAnsi" w:hAnsiTheme="minorHAnsi" w:cstheme="minorHAnsi"/>
          <w:sz w:val="22"/>
          <w:szCs w:val="22"/>
        </w:rPr>
        <w:br w:type="page"/>
      </w:r>
      <w:bookmarkStart w:id="277" w:name="_Toc490648111"/>
      <w:bookmarkStart w:id="278" w:name="_Toc121124541"/>
      <w:proofErr w:type="spellStart"/>
      <w:r w:rsidRPr="006C6B2E">
        <w:rPr>
          <w:rFonts w:asciiTheme="minorHAnsi" w:hAnsiTheme="minorHAnsi" w:cstheme="minorHAnsi"/>
          <w:sz w:val="22"/>
          <w:szCs w:val="22"/>
        </w:rPr>
        <w:lastRenderedPageBreak/>
        <w:t>WWiORB</w:t>
      </w:r>
      <w:proofErr w:type="spellEnd"/>
      <w:r w:rsidRPr="006C6B2E">
        <w:rPr>
          <w:rFonts w:asciiTheme="minorHAnsi" w:hAnsiTheme="minorHAnsi" w:cstheme="minorHAnsi"/>
          <w:sz w:val="22"/>
          <w:szCs w:val="22"/>
        </w:rPr>
        <w:t xml:space="preserve"> – 0</w:t>
      </w:r>
      <w:r w:rsidR="006C6B2E" w:rsidRPr="006C6B2E">
        <w:rPr>
          <w:rFonts w:asciiTheme="minorHAnsi" w:hAnsiTheme="minorHAnsi" w:cstheme="minorHAnsi"/>
          <w:sz w:val="22"/>
          <w:szCs w:val="22"/>
        </w:rPr>
        <w:t>5</w:t>
      </w:r>
      <w:r w:rsidRPr="006C6B2E">
        <w:rPr>
          <w:rFonts w:asciiTheme="minorHAnsi" w:hAnsiTheme="minorHAnsi" w:cstheme="minorHAnsi"/>
          <w:sz w:val="22"/>
          <w:szCs w:val="22"/>
        </w:rPr>
        <w:t xml:space="preserve"> – Roboty instalacyjne i sieci zewnętrzne</w:t>
      </w:r>
      <w:bookmarkEnd w:id="276"/>
      <w:bookmarkEnd w:id="277"/>
      <w:bookmarkEnd w:id="278"/>
    </w:p>
    <w:p w14:paraId="5A067D70" w14:textId="77777777" w:rsidR="00D66085" w:rsidRPr="006C6B2E" w:rsidRDefault="00D66085" w:rsidP="005D2ED5">
      <w:pPr>
        <w:pStyle w:val="Nagwek2"/>
        <w:numPr>
          <w:ilvl w:val="1"/>
          <w:numId w:val="13"/>
        </w:numPr>
        <w:spacing w:after="120" w:line="276" w:lineRule="auto"/>
        <w:ind w:left="788" w:firstLine="0"/>
        <w:rPr>
          <w:rFonts w:asciiTheme="minorHAnsi" w:hAnsiTheme="minorHAnsi" w:cstheme="minorHAnsi"/>
          <w:sz w:val="22"/>
          <w:szCs w:val="22"/>
        </w:rPr>
      </w:pPr>
      <w:bookmarkStart w:id="279" w:name="_Toc387650709"/>
      <w:bookmarkStart w:id="280" w:name="_Toc490648112"/>
      <w:bookmarkStart w:id="281" w:name="_Toc121124542"/>
      <w:r w:rsidRPr="006C6B2E">
        <w:rPr>
          <w:rFonts w:asciiTheme="minorHAnsi" w:hAnsiTheme="minorHAnsi" w:cstheme="minorHAnsi"/>
          <w:sz w:val="22"/>
          <w:szCs w:val="22"/>
        </w:rPr>
        <w:t>Część ogólna</w:t>
      </w:r>
      <w:bookmarkEnd w:id="279"/>
      <w:bookmarkEnd w:id="280"/>
      <w:bookmarkEnd w:id="281"/>
    </w:p>
    <w:p w14:paraId="46070D8D" w14:textId="6B4EE9B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Przedmiotem Warunków Wykonania i Odbioru Robót Budowlanych dział 0</w:t>
      </w:r>
      <w:r w:rsidR="006C6B2E" w:rsidRPr="006C6B2E">
        <w:rPr>
          <w:rFonts w:asciiTheme="minorHAnsi" w:hAnsiTheme="minorHAnsi" w:cstheme="minorHAnsi"/>
        </w:rPr>
        <w:t>5</w:t>
      </w:r>
      <w:r w:rsidRPr="006C6B2E">
        <w:rPr>
          <w:rFonts w:asciiTheme="minorHAnsi" w:hAnsiTheme="minorHAnsi" w:cstheme="minorHAnsi"/>
        </w:rPr>
        <w:t xml:space="preserve"> – Roboty instalacyjne i sieci zewnętrzne są wymagania dotyczące wykonani</w:t>
      </w:r>
      <w:r w:rsidR="00F14B65" w:rsidRPr="006C6B2E">
        <w:rPr>
          <w:rFonts w:asciiTheme="minorHAnsi" w:hAnsiTheme="minorHAnsi" w:cstheme="minorHAnsi"/>
        </w:rPr>
        <w:t>a robót w zakresie instalacji i </w:t>
      </w:r>
      <w:r w:rsidRPr="006C6B2E">
        <w:rPr>
          <w:rFonts w:asciiTheme="minorHAnsi" w:hAnsiTheme="minorHAnsi" w:cstheme="minorHAnsi"/>
        </w:rPr>
        <w:t>sieci kanalizacji wewnętrznej i</w:t>
      </w:r>
      <w:r w:rsidR="00F96F0C" w:rsidRPr="006C6B2E">
        <w:rPr>
          <w:rFonts w:asciiTheme="minorHAnsi" w:hAnsiTheme="minorHAnsi" w:cstheme="minorHAnsi"/>
        </w:rPr>
        <w:t> </w:t>
      </w:r>
      <w:r w:rsidRPr="006C6B2E">
        <w:rPr>
          <w:rFonts w:asciiTheme="minorHAnsi" w:hAnsiTheme="minorHAnsi" w:cstheme="minorHAnsi"/>
        </w:rPr>
        <w:t>zewnętrznej, instalacji i sieci wod</w:t>
      </w:r>
      <w:r w:rsidR="00F14B65" w:rsidRPr="006C6B2E">
        <w:rPr>
          <w:rFonts w:asciiTheme="minorHAnsi" w:hAnsiTheme="minorHAnsi" w:cstheme="minorHAnsi"/>
        </w:rPr>
        <w:t>ociągowej wraz z urządzeniami i </w:t>
      </w:r>
      <w:r w:rsidRPr="006C6B2E">
        <w:rPr>
          <w:rFonts w:asciiTheme="minorHAnsi" w:hAnsiTheme="minorHAnsi" w:cstheme="minorHAnsi"/>
        </w:rPr>
        <w:t xml:space="preserve">instalacją p.poż., </w:t>
      </w:r>
      <w:r w:rsidR="00B120BC" w:rsidRPr="006C6B2E">
        <w:rPr>
          <w:rFonts w:asciiTheme="minorHAnsi" w:hAnsiTheme="minorHAnsi" w:cstheme="minorHAnsi"/>
        </w:rPr>
        <w:t>instalacji grzewcz</w:t>
      </w:r>
      <w:r w:rsidR="00F14B65" w:rsidRPr="006C6B2E">
        <w:rPr>
          <w:rFonts w:asciiTheme="minorHAnsi" w:hAnsiTheme="minorHAnsi" w:cstheme="minorHAnsi"/>
        </w:rPr>
        <w:t xml:space="preserve">ej i </w:t>
      </w:r>
      <w:r w:rsidR="00B120BC" w:rsidRPr="006C6B2E">
        <w:rPr>
          <w:rFonts w:asciiTheme="minorHAnsi" w:hAnsiTheme="minorHAnsi" w:cstheme="minorHAnsi"/>
        </w:rPr>
        <w:t>wentylacyjnej w obiektach</w:t>
      </w:r>
      <w:r w:rsidRPr="006C6B2E">
        <w:rPr>
          <w:rFonts w:asciiTheme="minorHAnsi" w:hAnsiTheme="minorHAnsi" w:cstheme="minorHAnsi"/>
        </w:rPr>
        <w:t xml:space="preserve"> oraz pozostałych rurociągów technologicznych</w:t>
      </w:r>
      <w:r w:rsidR="006C6B2E" w:rsidRPr="006C6B2E">
        <w:rPr>
          <w:rFonts w:asciiTheme="minorHAnsi" w:hAnsiTheme="minorHAnsi" w:cstheme="minorHAnsi"/>
        </w:rPr>
        <w:t xml:space="preserve"> i sieci kanalizacyjnej, </w:t>
      </w:r>
      <w:r w:rsidRPr="006C6B2E">
        <w:rPr>
          <w:rFonts w:asciiTheme="minorHAnsi" w:hAnsiTheme="minorHAnsi" w:cstheme="minorHAnsi"/>
        </w:rPr>
        <w:t>realizowanych w ramach Umowy. Ustalenia zawarte w</w:t>
      </w:r>
      <w:r w:rsidR="00C44B90" w:rsidRPr="006C6B2E">
        <w:rPr>
          <w:rFonts w:asciiTheme="minorHAnsi" w:hAnsiTheme="minorHAnsi" w:cstheme="minorHAnsi"/>
        </w:rPr>
        <w:t xml:space="preserve"> </w:t>
      </w:r>
      <w:r w:rsidRPr="006C6B2E">
        <w:rPr>
          <w:rFonts w:asciiTheme="minorHAnsi" w:hAnsiTheme="minorHAnsi" w:cstheme="minorHAnsi"/>
        </w:rPr>
        <w:t>tej części obejmują w</w:t>
      </w:r>
      <w:r w:rsidR="00C44B90" w:rsidRPr="006C6B2E">
        <w:rPr>
          <w:rFonts w:asciiTheme="minorHAnsi" w:hAnsiTheme="minorHAnsi" w:cstheme="minorHAnsi"/>
        </w:rPr>
        <w:t xml:space="preserve"> </w:t>
      </w:r>
      <w:r w:rsidRPr="006C6B2E">
        <w:rPr>
          <w:rFonts w:asciiTheme="minorHAnsi" w:hAnsiTheme="minorHAnsi" w:cstheme="minorHAnsi"/>
        </w:rPr>
        <w:t>szczególności dostarczenie i montaż elementów gotowych, rur, kształtek</w:t>
      </w:r>
      <w:r w:rsidR="00C44B90" w:rsidRPr="006C6B2E">
        <w:rPr>
          <w:rFonts w:asciiTheme="minorHAnsi" w:hAnsiTheme="minorHAnsi" w:cstheme="minorHAnsi"/>
        </w:rPr>
        <w:t xml:space="preserve">, armatury </w:t>
      </w:r>
      <w:r w:rsidR="009B69BF" w:rsidRPr="006C6B2E">
        <w:rPr>
          <w:rFonts w:asciiTheme="minorHAnsi" w:hAnsiTheme="minorHAnsi" w:cstheme="minorHAnsi"/>
        </w:rPr>
        <w:t xml:space="preserve">itp. do zamontowania </w:t>
      </w:r>
      <w:r w:rsidR="00C44B90" w:rsidRPr="006C6B2E">
        <w:rPr>
          <w:rFonts w:asciiTheme="minorHAnsi" w:hAnsiTheme="minorHAnsi" w:cstheme="minorHAnsi"/>
        </w:rPr>
        <w:t>w</w:t>
      </w:r>
      <w:r w:rsidR="00DE7B91" w:rsidRPr="006C6B2E">
        <w:rPr>
          <w:rFonts w:asciiTheme="minorHAnsi" w:hAnsiTheme="minorHAnsi" w:cstheme="minorHAnsi"/>
        </w:rPr>
        <w:t> </w:t>
      </w:r>
      <w:r w:rsidR="00F14B65" w:rsidRPr="006C6B2E">
        <w:rPr>
          <w:rFonts w:asciiTheme="minorHAnsi" w:hAnsiTheme="minorHAnsi" w:cstheme="minorHAnsi"/>
        </w:rPr>
        <w:t>obiektach nowych i</w:t>
      </w:r>
      <w:r w:rsidR="00F46987" w:rsidRPr="006C6B2E">
        <w:rPr>
          <w:rFonts w:asciiTheme="minorHAnsi" w:hAnsiTheme="minorHAnsi" w:cstheme="minorHAnsi"/>
        </w:rPr>
        <w:t> </w:t>
      </w:r>
      <w:r w:rsidRPr="006C6B2E">
        <w:rPr>
          <w:rFonts w:asciiTheme="minorHAnsi" w:hAnsiTheme="minorHAnsi" w:cstheme="minorHAnsi"/>
        </w:rPr>
        <w:t xml:space="preserve">przebudowywanych, sieciach zewnętrznych </w:t>
      </w:r>
      <w:r w:rsidR="009B69BF" w:rsidRPr="006C6B2E">
        <w:rPr>
          <w:rFonts w:asciiTheme="minorHAnsi" w:hAnsiTheme="minorHAnsi" w:cstheme="minorHAnsi"/>
        </w:rPr>
        <w:t>realizowanych w </w:t>
      </w:r>
      <w:r w:rsidRPr="006C6B2E">
        <w:rPr>
          <w:rFonts w:asciiTheme="minorHAnsi" w:hAnsiTheme="minorHAnsi" w:cstheme="minorHAnsi"/>
        </w:rPr>
        <w:t>ramach Umowy oraz podłączenia nowych obiektów, urządzeń i</w:t>
      </w:r>
      <w:r w:rsidR="00BF55B8" w:rsidRPr="006C6B2E">
        <w:rPr>
          <w:rFonts w:asciiTheme="minorHAnsi" w:hAnsiTheme="minorHAnsi" w:cstheme="minorHAnsi"/>
        </w:rPr>
        <w:t> </w:t>
      </w:r>
      <w:r w:rsidRPr="006C6B2E">
        <w:rPr>
          <w:rFonts w:asciiTheme="minorHAnsi" w:hAnsiTheme="minorHAnsi" w:cstheme="minorHAnsi"/>
        </w:rPr>
        <w:t>instalacji do istniejącej infrastruktury.</w:t>
      </w:r>
    </w:p>
    <w:p w14:paraId="179FA83A" w14:textId="7777777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Określenia podstawowe są zgodne z określeniami podanymi w Wymaganiach Ogólnych.</w:t>
      </w:r>
    </w:p>
    <w:p w14:paraId="63056FEA" w14:textId="77777777" w:rsidR="00D66085" w:rsidRPr="006C6B2E" w:rsidRDefault="00D66085" w:rsidP="005D2ED5">
      <w:pPr>
        <w:pStyle w:val="Nagwek2"/>
        <w:numPr>
          <w:ilvl w:val="1"/>
          <w:numId w:val="13"/>
        </w:numPr>
        <w:spacing w:after="120" w:line="276" w:lineRule="auto"/>
        <w:ind w:left="788" w:firstLine="0"/>
        <w:rPr>
          <w:rFonts w:asciiTheme="minorHAnsi" w:hAnsiTheme="minorHAnsi" w:cstheme="minorHAnsi"/>
          <w:sz w:val="22"/>
          <w:szCs w:val="22"/>
        </w:rPr>
      </w:pPr>
      <w:bookmarkStart w:id="282" w:name="_Toc387650710"/>
      <w:bookmarkStart w:id="283" w:name="_Toc490648113"/>
      <w:bookmarkStart w:id="284" w:name="_Toc121124543"/>
      <w:r w:rsidRPr="006C6B2E">
        <w:rPr>
          <w:rFonts w:asciiTheme="minorHAnsi" w:hAnsiTheme="minorHAnsi" w:cstheme="minorHAnsi"/>
          <w:sz w:val="22"/>
          <w:szCs w:val="22"/>
        </w:rPr>
        <w:t>Materiały</w:t>
      </w:r>
      <w:bookmarkEnd w:id="282"/>
      <w:bookmarkEnd w:id="283"/>
      <w:bookmarkEnd w:id="284"/>
    </w:p>
    <w:p w14:paraId="62A362B6" w14:textId="7777777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Wszelkie przeznaczone do wykonania robót instalacyjnych oraz sieci zewnętrznych rury, kształtki, elementy nietypowe i złączki winny być wykonane zgodnie z przyjętą normą krajową lub międzynarodową oraz dodatkowymi wymaganiami określonymi w niniejszym PFU. Rury na danym odcinku winny pochodzić od jednego producenta i być jednakowego typu.</w:t>
      </w:r>
    </w:p>
    <w:p w14:paraId="310EBFE0" w14:textId="3D6C929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 xml:space="preserve">O ile w szczegółowych właściwościach nie określono inaczej, rurociągi ścieków, osadów lub mieszaniny ścieków i osadów oraz rurociągi powietrza należy wykonać ze stali nierdzewnej </w:t>
      </w:r>
      <w:r w:rsidR="00F96F0C" w:rsidRPr="006C6B2E">
        <w:rPr>
          <w:rFonts w:asciiTheme="minorHAnsi" w:hAnsiTheme="minorHAnsi" w:cstheme="minorHAnsi"/>
        </w:rPr>
        <w:t xml:space="preserve">austenitycznej </w:t>
      </w:r>
      <w:r w:rsidRPr="006C6B2E">
        <w:rPr>
          <w:rFonts w:asciiTheme="minorHAnsi" w:hAnsiTheme="minorHAnsi" w:cstheme="minorHAnsi"/>
        </w:rPr>
        <w:t xml:space="preserve">nie gorszej niż </w:t>
      </w:r>
      <w:r w:rsidR="00BF0BE7" w:rsidRPr="006C6B2E">
        <w:rPr>
          <w:rFonts w:asciiTheme="minorHAnsi" w:hAnsiTheme="minorHAnsi" w:cstheme="minorHAnsi"/>
        </w:rPr>
        <w:t>EN 1.4301</w:t>
      </w:r>
      <w:r w:rsidR="000E4111" w:rsidRPr="006C6B2E">
        <w:rPr>
          <w:rFonts w:asciiTheme="minorHAnsi" w:hAnsiTheme="minorHAnsi" w:cstheme="minorHAnsi"/>
        </w:rPr>
        <w:t xml:space="preserve"> (AISI 304)</w:t>
      </w:r>
      <w:r w:rsidR="00FA6818" w:rsidRPr="006C6B2E">
        <w:rPr>
          <w:rFonts w:asciiTheme="minorHAnsi" w:hAnsiTheme="minorHAnsi" w:cstheme="minorHAnsi"/>
        </w:rPr>
        <w:t>,</w:t>
      </w:r>
      <w:r w:rsidR="00BF0BE7" w:rsidRPr="006C6B2E">
        <w:rPr>
          <w:rFonts w:asciiTheme="minorHAnsi" w:hAnsiTheme="minorHAnsi" w:cstheme="minorHAnsi"/>
        </w:rPr>
        <w:t xml:space="preserve"> </w:t>
      </w:r>
      <w:r w:rsidRPr="006C6B2E">
        <w:rPr>
          <w:rFonts w:asciiTheme="minorHAnsi" w:hAnsiTheme="minorHAnsi" w:cstheme="minorHAnsi"/>
        </w:rPr>
        <w:t xml:space="preserve">takie same wymagania stawia się wszelkiej armaturze zwrotno-odcinającej, zasuwom itp. </w:t>
      </w:r>
      <w:r w:rsidR="009B69BF" w:rsidRPr="006C6B2E">
        <w:rPr>
          <w:rFonts w:asciiTheme="minorHAnsi" w:hAnsiTheme="minorHAnsi" w:cstheme="minorHAnsi"/>
        </w:rPr>
        <w:t xml:space="preserve">montowanym </w:t>
      </w:r>
      <w:r w:rsidRPr="006C6B2E">
        <w:rPr>
          <w:rFonts w:asciiTheme="minorHAnsi" w:hAnsiTheme="minorHAnsi" w:cstheme="minorHAnsi"/>
        </w:rPr>
        <w:t>na tych rurociągach.</w:t>
      </w:r>
      <w:r w:rsidR="00E2308A" w:rsidRPr="006C6B2E">
        <w:rPr>
          <w:rFonts w:asciiTheme="minorHAnsi" w:hAnsiTheme="minorHAnsi" w:cstheme="minorHAnsi"/>
        </w:rPr>
        <w:t xml:space="preserve"> </w:t>
      </w:r>
    </w:p>
    <w:p w14:paraId="1DE3D376" w14:textId="7777777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Rurociągi wody wodociągowej oraz wody technologicznej powinny być wykonane z PE, o ile w szczegółowych właściwościach nie określono inaczej, a wykonanie armatury na tych rurociągach należy dobrać odpowiednio do zastosowania.</w:t>
      </w:r>
      <w:r w:rsidR="00B120BC" w:rsidRPr="006C6B2E">
        <w:rPr>
          <w:rFonts w:asciiTheme="minorHAnsi" w:hAnsiTheme="minorHAnsi" w:cstheme="minorHAnsi"/>
        </w:rPr>
        <w:t xml:space="preserve"> Rurociągi wody wodociągowej winny </w:t>
      </w:r>
      <w:r w:rsidR="008F4C4A" w:rsidRPr="006C6B2E">
        <w:rPr>
          <w:rFonts w:asciiTheme="minorHAnsi" w:hAnsiTheme="minorHAnsi" w:cstheme="minorHAnsi"/>
        </w:rPr>
        <w:t>mieć dopuszczenie do kontaktu z</w:t>
      </w:r>
      <w:r w:rsidR="00C44B90" w:rsidRPr="006C6B2E">
        <w:rPr>
          <w:rFonts w:asciiTheme="minorHAnsi" w:hAnsiTheme="minorHAnsi" w:cstheme="minorHAnsi"/>
        </w:rPr>
        <w:t xml:space="preserve"> </w:t>
      </w:r>
      <w:r w:rsidR="00B120BC" w:rsidRPr="006C6B2E">
        <w:rPr>
          <w:rFonts w:asciiTheme="minorHAnsi" w:hAnsiTheme="minorHAnsi" w:cstheme="minorHAnsi"/>
        </w:rPr>
        <w:t>wodą przeznaczoną do picia</w:t>
      </w:r>
      <w:r w:rsidR="008F4C4A" w:rsidRPr="006C6B2E">
        <w:rPr>
          <w:rFonts w:asciiTheme="minorHAnsi" w:hAnsiTheme="minorHAnsi" w:cstheme="minorHAnsi"/>
        </w:rPr>
        <w:t>.</w:t>
      </w:r>
    </w:p>
    <w:p w14:paraId="48341C99" w14:textId="77777777" w:rsidR="00D66085" w:rsidRPr="006C6B2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285" w:name="_Toc40508175"/>
      <w:bookmarkStart w:id="286" w:name="_Toc50284874"/>
      <w:bookmarkStart w:id="287" w:name="_Toc93292516"/>
      <w:r w:rsidRPr="006C6B2E">
        <w:rPr>
          <w:rFonts w:asciiTheme="minorHAnsi" w:hAnsiTheme="minorHAnsi" w:cstheme="minorHAnsi"/>
          <w:i/>
          <w:sz w:val="22"/>
          <w:szCs w:val="22"/>
          <w:u w:val="single"/>
        </w:rPr>
        <w:t>Rury i armatura wodociągów</w:t>
      </w:r>
      <w:bookmarkEnd w:id="285"/>
      <w:bookmarkEnd w:id="286"/>
      <w:bookmarkEnd w:id="287"/>
    </w:p>
    <w:p w14:paraId="123A0568" w14:textId="77777777" w:rsidR="00D66085"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Rury i armatura rurociągów, wraz z pokryciem ochronnym i materiałem połączeń, które będą lub mogą stykać się z wodą pitną nie powinny stanowić zagrożenia toksycznego, podtrzymywać rozwoju bakterii, wydzielać zapachu, zmieniać smaku, powodować zmętnienia i zabarwiania wody i</w:t>
      </w:r>
      <w:r w:rsidR="00AE563B" w:rsidRPr="006C6B2E">
        <w:rPr>
          <w:rFonts w:asciiTheme="minorHAnsi" w:hAnsiTheme="minorHAnsi" w:cstheme="minorHAnsi"/>
        </w:rPr>
        <w:t> </w:t>
      </w:r>
      <w:r w:rsidRPr="006C6B2E">
        <w:rPr>
          <w:rFonts w:asciiTheme="minorHAnsi" w:hAnsiTheme="minorHAnsi" w:cstheme="minorHAnsi"/>
        </w:rPr>
        <w:t>powinny posiadać Atest Higieniczny przydatności do zastosowania w instalacjach wodociągowych, wydany przez Państwowy Zakład Higieny.</w:t>
      </w:r>
    </w:p>
    <w:p w14:paraId="56EE28DE" w14:textId="77777777" w:rsidR="00D66085" w:rsidRPr="006C6B2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288" w:name="_Toc93292517"/>
      <w:bookmarkStart w:id="289" w:name="_Toc40508176"/>
      <w:bookmarkStart w:id="290" w:name="_Toc50284875"/>
      <w:r w:rsidRPr="006C6B2E">
        <w:rPr>
          <w:rFonts w:asciiTheme="minorHAnsi" w:hAnsiTheme="minorHAnsi" w:cstheme="minorHAnsi"/>
          <w:i/>
          <w:sz w:val="22"/>
          <w:szCs w:val="22"/>
          <w:u w:val="single"/>
        </w:rPr>
        <w:t>Klasyfikacja rur ciśnieniowych</w:t>
      </w:r>
      <w:bookmarkEnd w:id="288"/>
      <w:bookmarkEnd w:id="289"/>
      <w:bookmarkEnd w:id="290"/>
    </w:p>
    <w:p w14:paraId="09A2AE6F" w14:textId="77777777" w:rsidR="00F96F0C" w:rsidRPr="006C6B2E"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Rurociągi ciśnieniowe stanowią instalacje rurowe, służące do transportu płynów (medium) za pomocą pomp, lub w których w dowolnym punkcie panuje ciśnienie wewnętrzne przekraczające 3,0</w:t>
      </w:r>
      <w:r w:rsidR="00F96F0C" w:rsidRPr="006C6B2E">
        <w:rPr>
          <w:rFonts w:asciiTheme="minorHAnsi" w:hAnsiTheme="minorHAnsi" w:cstheme="minorHAnsi"/>
        </w:rPr>
        <w:t> </w:t>
      </w:r>
      <w:r w:rsidRPr="006C6B2E">
        <w:rPr>
          <w:rFonts w:asciiTheme="minorHAnsi" w:hAnsiTheme="minorHAnsi" w:cstheme="minorHAnsi"/>
        </w:rPr>
        <w:t>m słupa wody. Rury ciśnieniowe winny być oznaczane według ciśnienia znamionowego. Jedna</w:t>
      </w:r>
      <w:r w:rsidR="00541276" w:rsidRPr="006C6B2E">
        <w:rPr>
          <w:rFonts w:asciiTheme="minorHAnsi" w:hAnsiTheme="minorHAnsi" w:cstheme="minorHAnsi"/>
        </w:rPr>
        <w:t>k ze względu na normy krajowe i </w:t>
      </w:r>
      <w:r w:rsidRPr="006C6B2E">
        <w:rPr>
          <w:rFonts w:asciiTheme="minorHAnsi" w:hAnsiTheme="minorHAnsi" w:cstheme="minorHAnsi"/>
        </w:rPr>
        <w:t xml:space="preserve">międzynarodowe, nie wszystkie procedury stosują się do tej samej praktyki, zatem ciśnienie znamionowe, określone zgodnie z przyjętymi standardami produkcyjnymi, nie musi być podstawą klasyfikacji. </w:t>
      </w:r>
    </w:p>
    <w:p w14:paraId="48D1B210" w14:textId="77777777" w:rsidR="00E33570" w:rsidRPr="006C6B2E" w:rsidRDefault="00E33570">
      <w:pPr>
        <w:spacing w:after="200" w:line="276" w:lineRule="auto"/>
        <w:rPr>
          <w:rFonts w:asciiTheme="minorHAnsi" w:eastAsia="Times New Roman" w:hAnsiTheme="minorHAnsi" w:cstheme="minorHAnsi"/>
          <w:i/>
          <w:lang w:eastAsia="pl-PL"/>
        </w:rPr>
      </w:pPr>
      <w:bookmarkStart w:id="291" w:name="_Toc93292518"/>
      <w:bookmarkStart w:id="292" w:name="_Toc40508177"/>
      <w:bookmarkStart w:id="293" w:name="_Toc50284876"/>
      <w:r w:rsidRPr="006C6B2E">
        <w:rPr>
          <w:rFonts w:asciiTheme="minorHAnsi" w:hAnsiTheme="minorHAnsi" w:cstheme="minorHAnsi"/>
          <w:i/>
        </w:rPr>
        <w:br w:type="page"/>
      </w:r>
    </w:p>
    <w:p w14:paraId="410A8D60" w14:textId="5082E681" w:rsidR="00D66085" w:rsidRPr="006C6B2E" w:rsidRDefault="00D66085" w:rsidP="00B70829">
      <w:pPr>
        <w:pStyle w:val="NormalnyWeb"/>
        <w:spacing w:before="240" w:beforeAutospacing="0" w:after="120" w:afterAutospacing="0" w:line="276" w:lineRule="auto"/>
        <w:ind w:left="567"/>
        <w:rPr>
          <w:rFonts w:asciiTheme="minorHAnsi" w:hAnsiTheme="minorHAnsi" w:cstheme="minorHAnsi"/>
          <w:i/>
          <w:sz w:val="22"/>
          <w:szCs w:val="22"/>
        </w:rPr>
      </w:pPr>
      <w:r w:rsidRPr="006C6B2E">
        <w:rPr>
          <w:rFonts w:asciiTheme="minorHAnsi" w:hAnsiTheme="minorHAnsi" w:cstheme="minorHAnsi"/>
          <w:i/>
          <w:sz w:val="22"/>
          <w:szCs w:val="22"/>
        </w:rPr>
        <w:lastRenderedPageBreak/>
        <w:t>Skróty i klasyfikacja konstrukcyjna</w:t>
      </w:r>
      <w:bookmarkEnd w:id="291"/>
      <w:bookmarkEnd w:id="292"/>
      <w:bookmarkEnd w:id="293"/>
    </w:p>
    <w:p w14:paraId="4CDE666E" w14:textId="77777777" w:rsidR="00D66085" w:rsidRPr="006C6B2E" w:rsidRDefault="00D66085" w:rsidP="00B70829">
      <w:pPr>
        <w:pStyle w:val="Kolorowalistaakcent11"/>
        <w:spacing w:after="120"/>
        <w:ind w:left="0"/>
        <w:contextualSpacing w:val="0"/>
        <w:jc w:val="both"/>
        <w:rPr>
          <w:rFonts w:asciiTheme="minorHAnsi" w:hAnsiTheme="minorHAnsi" w:cstheme="minorHAnsi"/>
        </w:rPr>
      </w:pPr>
      <w:r w:rsidRPr="006C6B2E">
        <w:rPr>
          <w:rFonts w:asciiTheme="minorHAnsi" w:hAnsiTheme="minorHAnsi" w:cstheme="minorHAnsi"/>
        </w:rPr>
        <w:t>Ze względów konstrukcyjnych rury dzieli się na dwie grupy A i B określone poniżej.</w:t>
      </w:r>
    </w:p>
    <w:p w14:paraId="0B0C598A" w14:textId="77777777" w:rsidR="00F96F0C" w:rsidRPr="006C6B2E" w:rsidRDefault="00D66085" w:rsidP="006C6B2E">
      <w:pPr>
        <w:pStyle w:val="Wcicienormalne"/>
        <w:tabs>
          <w:tab w:val="left" w:pos="360"/>
        </w:tabs>
        <w:spacing w:before="120" w:line="276" w:lineRule="auto"/>
        <w:ind w:left="426" w:right="0"/>
        <w:rPr>
          <w:rFonts w:asciiTheme="minorHAnsi" w:hAnsiTheme="minorHAnsi" w:cstheme="minorHAnsi"/>
          <w:szCs w:val="22"/>
          <w:lang w:val="pl-PL"/>
        </w:rPr>
      </w:pPr>
      <w:r w:rsidRPr="006C6B2E">
        <w:rPr>
          <w:rFonts w:asciiTheme="minorHAnsi" w:eastAsia="Calibri" w:hAnsiTheme="minorHAnsi" w:cstheme="minorHAnsi"/>
          <w:spacing w:val="0"/>
          <w:szCs w:val="22"/>
          <w:lang w:val="pl-PL" w:eastAsia="en-US"/>
        </w:rPr>
        <w:t>Grupa A – rury sztywne, które ulegają zniszczeniu przez pękanie, zanim wystąpią niedopuszczalne</w:t>
      </w:r>
      <w:r w:rsidRPr="006C6B2E">
        <w:rPr>
          <w:rFonts w:asciiTheme="minorHAnsi" w:hAnsiTheme="minorHAnsi" w:cstheme="minorHAnsi"/>
          <w:szCs w:val="22"/>
          <w:lang w:val="pl-PL"/>
        </w:rPr>
        <w:t xml:space="preserve"> odkształcenia. Materiały na rury sztywne obejmują:</w:t>
      </w:r>
    </w:p>
    <w:p w14:paraId="73D3B2DC" w14:textId="77777777" w:rsidR="00D66085" w:rsidRPr="006C6B2E" w:rsidRDefault="00F96F0C" w:rsidP="006C6B2E">
      <w:pPr>
        <w:pStyle w:val="Wcicienormalne"/>
        <w:tabs>
          <w:tab w:val="left" w:pos="360"/>
          <w:tab w:val="left" w:pos="1418"/>
          <w:tab w:val="left" w:pos="2268"/>
        </w:tabs>
        <w:spacing w:line="276" w:lineRule="auto"/>
        <w:ind w:left="567" w:right="0"/>
        <w:contextualSpacing/>
        <w:rPr>
          <w:rFonts w:asciiTheme="minorHAnsi" w:hAnsiTheme="minorHAnsi" w:cstheme="minorHAnsi"/>
          <w:b/>
          <w:szCs w:val="22"/>
          <w:lang w:val="pl-PL"/>
        </w:rPr>
      </w:pPr>
      <w:r w:rsidRPr="006C6B2E">
        <w:rPr>
          <w:rFonts w:asciiTheme="minorHAnsi" w:hAnsiTheme="minorHAnsi" w:cstheme="minorHAnsi"/>
          <w:b/>
          <w:szCs w:val="22"/>
          <w:lang w:val="pl-PL"/>
        </w:rPr>
        <w:tab/>
      </w:r>
      <w:r w:rsidR="00D66085" w:rsidRPr="006C6B2E">
        <w:rPr>
          <w:rFonts w:asciiTheme="minorHAnsi" w:hAnsiTheme="minorHAnsi" w:cstheme="minorHAnsi"/>
          <w:b/>
          <w:szCs w:val="22"/>
          <w:lang w:val="pl-PL"/>
        </w:rPr>
        <w:t>Skrót</w:t>
      </w:r>
      <w:r w:rsidR="00D66085" w:rsidRPr="006C6B2E">
        <w:rPr>
          <w:rFonts w:asciiTheme="minorHAnsi" w:hAnsiTheme="minorHAnsi" w:cstheme="minorHAnsi"/>
          <w:b/>
          <w:szCs w:val="22"/>
          <w:lang w:val="pl-PL"/>
        </w:rPr>
        <w:tab/>
        <w:t>Materiał</w:t>
      </w:r>
    </w:p>
    <w:p w14:paraId="1B8196D0" w14:textId="77777777" w:rsidR="00D66085" w:rsidRPr="006C6B2E" w:rsidRDefault="00D66085" w:rsidP="006C6B2E">
      <w:pPr>
        <w:pStyle w:val="Wcicienormalne"/>
        <w:tabs>
          <w:tab w:val="left" w:pos="1418"/>
          <w:tab w:val="left" w:pos="2268"/>
        </w:tabs>
        <w:spacing w:line="276" w:lineRule="auto"/>
        <w:ind w:left="567" w:right="0"/>
        <w:contextualSpacing/>
        <w:rPr>
          <w:rFonts w:asciiTheme="minorHAnsi" w:hAnsiTheme="minorHAnsi" w:cstheme="minorHAnsi"/>
          <w:szCs w:val="22"/>
          <w:lang w:val="pl-PL"/>
        </w:rPr>
      </w:pPr>
      <w:r w:rsidRPr="006C6B2E">
        <w:rPr>
          <w:rFonts w:asciiTheme="minorHAnsi" w:hAnsiTheme="minorHAnsi" w:cstheme="minorHAnsi"/>
          <w:szCs w:val="22"/>
          <w:lang w:val="pl-PL"/>
        </w:rPr>
        <w:t>Bet.</w:t>
      </w:r>
      <w:r w:rsidRPr="006C6B2E">
        <w:rPr>
          <w:rFonts w:asciiTheme="minorHAnsi" w:hAnsiTheme="minorHAnsi" w:cstheme="minorHAnsi"/>
          <w:szCs w:val="22"/>
          <w:lang w:val="pl-PL"/>
        </w:rPr>
        <w:tab/>
        <w:t>beton (oprócz betonu strunowego)</w:t>
      </w:r>
    </w:p>
    <w:p w14:paraId="55836AD3" w14:textId="77777777" w:rsidR="00D66085" w:rsidRPr="006C6B2E" w:rsidRDefault="00D66085" w:rsidP="006C6B2E">
      <w:pPr>
        <w:pStyle w:val="Wcicienormalne"/>
        <w:tabs>
          <w:tab w:val="left" w:pos="1418"/>
          <w:tab w:val="left" w:pos="2268"/>
        </w:tabs>
        <w:spacing w:line="276" w:lineRule="auto"/>
        <w:ind w:left="567" w:right="0"/>
        <w:contextualSpacing/>
        <w:rPr>
          <w:rFonts w:asciiTheme="minorHAnsi" w:hAnsiTheme="minorHAnsi" w:cstheme="minorHAnsi"/>
          <w:szCs w:val="22"/>
          <w:lang w:val="pl-PL"/>
        </w:rPr>
      </w:pPr>
      <w:r w:rsidRPr="006C6B2E">
        <w:rPr>
          <w:rFonts w:asciiTheme="minorHAnsi" w:hAnsiTheme="minorHAnsi" w:cstheme="minorHAnsi"/>
          <w:szCs w:val="22"/>
          <w:lang w:val="pl-PL"/>
        </w:rPr>
        <w:t>PSC</w:t>
      </w:r>
      <w:r w:rsidRPr="006C6B2E">
        <w:rPr>
          <w:rFonts w:asciiTheme="minorHAnsi" w:hAnsiTheme="minorHAnsi" w:cstheme="minorHAnsi"/>
          <w:szCs w:val="22"/>
          <w:lang w:val="pl-PL"/>
        </w:rPr>
        <w:tab/>
        <w:t>beton sprężony</w:t>
      </w:r>
    </w:p>
    <w:p w14:paraId="2DA60283" w14:textId="77777777" w:rsidR="00D66085" w:rsidRPr="006C6B2E" w:rsidRDefault="00D66085" w:rsidP="006C6B2E">
      <w:pPr>
        <w:pStyle w:val="Wcicienormalne"/>
        <w:tabs>
          <w:tab w:val="left" w:pos="1418"/>
          <w:tab w:val="left" w:pos="2268"/>
        </w:tabs>
        <w:spacing w:line="276" w:lineRule="auto"/>
        <w:ind w:left="567" w:right="0"/>
        <w:contextualSpacing/>
        <w:rPr>
          <w:rFonts w:asciiTheme="minorHAnsi" w:hAnsiTheme="minorHAnsi" w:cstheme="minorHAnsi"/>
          <w:szCs w:val="22"/>
          <w:lang w:val="pl-PL"/>
        </w:rPr>
      </w:pPr>
      <w:r w:rsidRPr="006C6B2E">
        <w:rPr>
          <w:rFonts w:asciiTheme="minorHAnsi" w:hAnsiTheme="minorHAnsi" w:cstheme="minorHAnsi"/>
          <w:szCs w:val="22"/>
          <w:lang w:val="pl-PL"/>
        </w:rPr>
        <w:t>Kam.</w:t>
      </w:r>
      <w:r w:rsidRPr="006C6B2E">
        <w:rPr>
          <w:rFonts w:asciiTheme="minorHAnsi" w:hAnsiTheme="minorHAnsi" w:cstheme="minorHAnsi"/>
          <w:szCs w:val="22"/>
          <w:lang w:val="pl-PL"/>
        </w:rPr>
        <w:tab/>
        <w:t xml:space="preserve">kamionka </w:t>
      </w:r>
    </w:p>
    <w:p w14:paraId="54BB179B" w14:textId="77777777" w:rsidR="00F96F0C" w:rsidRPr="006C6B2E" w:rsidRDefault="00D66085" w:rsidP="006C6B2E">
      <w:pPr>
        <w:pStyle w:val="Wcicienormalne"/>
        <w:tabs>
          <w:tab w:val="left" w:pos="360"/>
        </w:tabs>
        <w:spacing w:before="120" w:line="276" w:lineRule="auto"/>
        <w:ind w:left="426" w:right="0"/>
        <w:rPr>
          <w:rFonts w:asciiTheme="minorHAnsi" w:hAnsiTheme="minorHAnsi" w:cstheme="minorHAnsi"/>
          <w:szCs w:val="22"/>
          <w:lang w:val="pl-PL"/>
        </w:rPr>
      </w:pPr>
      <w:r w:rsidRPr="006C6B2E">
        <w:rPr>
          <w:rFonts w:asciiTheme="minorHAnsi" w:eastAsia="Calibri" w:hAnsiTheme="minorHAnsi" w:cstheme="minorHAnsi"/>
          <w:spacing w:val="0"/>
          <w:szCs w:val="22"/>
          <w:lang w:val="pl-PL" w:eastAsia="en-US"/>
        </w:rPr>
        <w:t>Grupa B – rury elastyczne, które mogą ulegać silnej deformacji bez pękania. Materiały na r</w:t>
      </w:r>
      <w:r w:rsidR="008F4C4A" w:rsidRPr="006C6B2E">
        <w:rPr>
          <w:rFonts w:asciiTheme="minorHAnsi" w:eastAsia="Calibri" w:hAnsiTheme="minorHAnsi" w:cstheme="minorHAnsi"/>
          <w:spacing w:val="0"/>
          <w:szCs w:val="22"/>
          <w:lang w:val="pl-PL" w:eastAsia="en-US"/>
        </w:rPr>
        <w:t>ury elastyczne</w:t>
      </w:r>
      <w:r w:rsidR="008F4C4A" w:rsidRPr="006C6B2E">
        <w:rPr>
          <w:rFonts w:asciiTheme="minorHAnsi" w:hAnsiTheme="minorHAnsi" w:cstheme="minorHAnsi"/>
          <w:szCs w:val="22"/>
          <w:lang w:val="pl-PL"/>
        </w:rPr>
        <w:t xml:space="preserve"> obejmują:</w:t>
      </w:r>
      <w:r w:rsidRPr="006C6B2E">
        <w:rPr>
          <w:rFonts w:asciiTheme="minorHAnsi" w:hAnsiTheme="minorHAnsi" w:cstheme="minorHAnsi"/>
          <w:szCs w:val="22"/>
          <w:lang w:val="pl-PL"/>
        </w:rPr>
        <w:tab/>
      </w:r>
    </w:p>
    <w:p w14:paraId="2885821B" w14:textId="77777777" w:rsidR="00D66085" w:rsidRPr="006C6B2E" w:rsidRDefault="00F96F0C" w:rsidP="006C6B2E">
      <w:pPr>
        <w:pStyle w:val="Wcicienormalne"/>
        <w:tabs>
          <w:tab w:val="left" w:pos="1418"/>
          <w:tab w:val="left" w:pos="2268"/>
        </w:tabs>
        <w:spacing w:line="276" w:lineRule="auto"/>
        <w:ind w:left="567" w:right="0"/>
        <w:contextualSpacing/>
        <w:rPr>
          <w:rFonts w:asciiTheme="minorHAnsi" w:hAnsiTheme="minorHAnsi" w:cstheme="minorHAnsi"/>
          <w:b/>
          <w:szCs w:val="22"/>
          <w:lang w:val="pl-PL"/>
        </w:rPr>
      </w:pPr>
      <w:r w:rsidRPr="006C6B2E">
        <w:rPr>
          <w:rFonts w:asciiTheme="minorHAnsi" w:hAnsiTheme="minorHAnsi" w:cstheme="minorHAnsi"/>
          <w:b/>
          <w:szCs w:val="22"/>
          <w:lang w:val="pl-PL"/>
        </w:rPr>
        <w:tab/>
      </w:r>
      <w:r w:rsidR="00D66085" w:rsidRPr="006C6B2E">
        <w:rPr>
          <w:rFonts w:asciiTheme="minorHAnsi" w:hAnsiTheme="minorHAnsi" w:cstheme="minorHAnsi"/>
          <w:b/>
          <w:szCs w:val="22"/>
          <w:lang w:val="pl-PL"/>
        </w:rPr>
        <w:t>Skrót</w:t>
      </w:r>
      <w:r w:rsidR="00D66085" w:rsidRPr="006C6B2E">
        <w:rPr>
          <w:rFonts w:asciiTheme="minorHAnsi" w:hAnsiTheme="minorHAnsi" w:cstheme="minorHAnsi"/>
          <w:b/>
          <w:szCs w:val="22"/>
          <w:lang w:val="pl-PL"/>
        </w:rPr>
        <w:tab/>
        <w:t>Materiał</w:t>
      </w:r>
    </w:p>
    <w:p w14:paraId="24DD15C2" w14:textId="77777777" w:rsidR="00D66085" w:rsidRPr="006C6B2E" w:rsidRDefault="00D66085" w:rsidP="006C6B2E">
      <w:pPr>
        <w:pStyle w:val="Wcicienormalne"/>
        <w:tabs>
          <w:tab w:val="left" w:pos="360"/>
          <w:tab w:val="left" w:pos="1418"/>
          <w:tab w:val="left" w:pos="2268"/>
        </w:tabs>
        <w:spacing w:before="120" w:after="120" w:line="276" w:lineRule="auto"/>
        <w:ind w:left="567" w:right="0"/>
        <w:contextualSpacing/>
        <w:rPr>
          <w:rFonts w:asciiTheme="minorHAnsi" w:hAnsiTheme="minorHAnsi" w:cstheme="minorHAnsi"/>
          <w:szCs w:val="22"/>
          <w:lang w:val="pl-PL"/>
        </w:rPr>
      </w:pPr>
      <w:r w:rsidRPr="006C6B2E">
        <w:rPr>
          <w:rFonts w:asciiTheme="minorHAnsi" w:hAnsiTheme="minorHAnsi" w:cstheme="minorHAnsi"/>
          <w:szCs w:val="22"/>
          <w:lang w:val="pl-PL"/>
        </w:rPr>
        <w:t>PE</w:t>
      </w:r>
      <w:r w:rsidRPr="006C6B2E">
        <w:rPr>
          <w:rFonts w:asciiTheme="minorHAnsi" w:hAnsiTheme="minorHAnsi" w:cstheme="minorHAnsi"/>
          <w:szCs w:val="22"/>
          <w:lang w:val="pl-PL"/>
        </w:rPr>
        <w:tab/>
        <w:t>polietylen</w:t>
      </w:r>
      <w:r w:rsidRPr="006C6B2E">
        <w:rPr>
          <w:rFonts w:asciiTheme="minorHAnsi" w:hAnsiTheme="minorHAnsi" w:cstheme="minorHAnsi"/>
          <w:szCs w:val="22"/>
          <w:lang w:val="pl-PL"/>
        </w:rPr>
        <w:tab/>
      </w:r>
    </w:p>
    <w:p w14:paraId="5098860C" w14:textId="77777777" w:rsidR="00D66085" w:rsidRPr="006C6B2E" w:rsidRDefault="00D66085" w:rsidP="006C6B2E">
      <w:pPr>
        <w:pStyle w:val="Wcicienormalne"/>
        <w:tabs>
          <w:tab w:val="left" w:pos="360"/>
          <w:tab w:val="left" w:pos="1418"/>
          <w:tab w:val="left" w:pos="2268"/>
        </w:tabs>
        <w:spacing w:before="120" w:after="120" w:line="276" w:lineRule="auto"/>
        <w:ind w:left="567" w:right="0"/>
        <w:contextualSpacing/>
        <w:rPr>
          <w:rFonts w:asciiTheme="minorHAnsi" w:hAnsiTheme="minorHAnsi" w:cstheme="minorHAnsi"/>
          <w:szCs w:val="22"/>
          <w:lang w:val="pl-PL"/>
        </w:rPr>
      </w:pPr>
      <w:r w:rsidRPr="006C6B2E">
        <w:rPr>
          <w:rFonts w:asciiTheme="minorHAnsi" w:hAnsiTheme="minorHAnsi" w:cstheme="minorHAnsi"/>
          <w:szCs w:val="22"/>
          <w:lang w:val="pl-PL"/>
        </w:rPr>
        <w:t>PVC-U</w:t>
      </w:r>
      <w:r w:rsidRPr="006C6B2E">
        <w:rPr>
          <w:rFonts w:asciiTheme="minorHAnsi" w:hAnsiTheme="minorHAnsi" w:cstheme="minorHAnsi"/>
          <w:szCs w:val="22"/>
          <w:lang w:val="pl-PL"/>
        </w:rPr>
        <w:tab/>
        <w:t xml:space="preserve">polichlorek winylu </w:t>
      </w:r>
      <w:proofErr w:type="spellStart"/>
      <w:r w:rsidRPr="006C6B2E">
        <w:rPr>
          <w:rFonts w:asciiTheme="minorHAnsi" w:hAnsiTheme="minorHAnsi" w:cstheme="minorHAnsi"/>
          <w:szCs w:val="22"/>
          <w:lang w:val="pl-PL"/>
        </w:rPr>
        <w:t>nieplastyfikowany</w:t>
      </w:r>
      <w:proofErr w:type="spellEnd"/>
    </w:p>
    <w:p w14:paraId="065B5AA5" w14:textId="77777777" w:rsidR="00D66085" w:rsidRPr="006C6B2E" w:rsidRDefault="00D66085" w:rsidP="006C6B2E">
      <w:pPr>
        <w:pStyle w:val="Wcicienormalne"/>
        <w:tabs>
          <w:tab w:val="left" w:pos="360"/>
          <w:tab w:val="left" w:pos="1418"/>
          <w:tab w:val="left" w:pos="2268"/>
        </w:tabs>
        <w:spacing w:before="120" w:after="120" w:line="276" w:lineRule="auto"/>
        <w:ind w:left="567" w:right="0"/>
        <w:contextualSpacing/>
        <w:rPr>
          <w:rFonts w:asciiTheme="minorHAnsi" w:hAnsiTheme="minorHAnsi" w:cstheme="minorHAnsi"/>
          <w:szCs w:val="22"/>
          <w:lang w:val="pl-PL"/>
        </w:rPr>
      </w:pPr>
      <w:r w:rsidRPr="006C6B2E">
        <w:rPr>
          <w:rFonts w:asciiTheme="minorHAnsi" w:hAnsiTheme="minorHAnsi" w:cstheme="minorHAnsi"/>
          <w:szCs w:val="22"/>
          <w:lang w:val="pl-PL"/>
        </w:rPr>
        <w:t>ABS</w:t>
      </w:r>
      <w:r w:rsidRPr="006C6B2E">
        <w:rPr>
          <w:rFonts w:asciiTheme="minorHAnsi" w:hAnsiTheme="minorHAnsi" w:cstheme="minorHAnsi"/>
          <w:szCs w:val="22"/>
          <w:lang w:val="pl-PL"/>
        </w:rPr>
        <w:tab/>
        <w:t xml:space="preserve">styren </w:t>
      </w:r>
      <w:proofErr w:type="spellStart"/>
      <w:r w:rsidRPr="006C6B2E">
        <w:rPr>
          <w:rFonts w:asciiTheme="minorHAnsi" w:hAnsiTheme="minorHAnsi" w:cstheme="minorHAnsi"/>
          <w:szCs w:val="22"/>
          <w:lang w:val="pl-PL"/>
        </w:rPr>
        <w:t>butadienowo-akrylonitrylowy</w:t>
      </w:r>
      <w:proofErr w:type="spellEnd"/>
    </w:p>
    <w:p w14:paraId="79B12F13" w14:textId="77777777" w:rsidR="00D66085" w:rsidRPr="006C6B2E" w:rsidRDefault="00D66085" w:rsidP="006C6B2E">
      <w:pPr>
        <w:pStyle w:val="Wcicienormalne"/>
        <w:tabs>
          <w:tab w:val="left" w:pos="360"/>
          <w:tab w:val="left" w:pos="1418"/>
          <w:tab w:val="left" w:pos="2268"/>
        </w:tabs>
        <w:spacing w:before="120" w:after="120" w:line="276" w:lineRule="auto"/>
        <w:ind w:left="567" w:right="0"/>
        <w:contextualSpacing/>
        <w:rPr>
          <w:rFonts w:asciiTheme="minorHAnsi" w:hAnsiTheme="minorHAnsi" w:cstheme="minorHAnsi"/>
          <w:szCs w:val="22"/>
          <w:lang w:val="pl-PL"/>
        </w:rPr>
      </w:pPr>
      <w:r w:rsidRPr="006C6B2E">
        <w:rPr>
          <w:rFonts w:asciiTheme="minorHAnsi" w:hAnsiTheme="minorHAnsi" w:cstheme="minorHAnsi"/>
          <w:szCs w:val="22"/>
          <w:lang w:val="pl-PL"/>
        </w:rPr>
        <w:t>PP</w:t>
      </w:r>
      <w:r w:rsidRPr="006C6B2E">
        <w:rPr>
          <w:rFonts w:asciiTheme="minorHAnsi" w:hAnsiTheme="minorHAnsi" w:cstheme="minorHAnsi"/>
          <w:szCs w:val="22"/>
          <w:lang w:val="pl-PL"/>
        </w:rPr>
        <w:tab/>
        <w:t>polipropylen</w:t>
      </w:r>
    </w:p>
    <w:p w14:paraId="1D67E284" w14:textId="77777777" w:rsidR="00D66085" w:rsidRPr="006C6B2E" w:rsidRDefault="00D66085" w:rsidP="006C6B2E">
      <w:pPr>
        <w:pStyle w:val="Wcicienormalne"/>
        <w:tabs>
          <w:tab w:val="left" w:pos="360"/>
          <w:tab w:val="left" w:pos="1418"/>
          <w:tab w:val="left" w:pos="2268"/>
        </w:tabs>
        <w:spacing w:before="120" w:after="120" w:line="276" w:lineRule="auto"/>
        <w:ind w:left="567" w:right="0"/>
        <w:contextualSpacing/>
        <w:rPr>
          <w:rFonts w:asciiTheme="minorHAnsi" w:hAnsiTheme="minorHAnsi" w:cstheme="minorHAnsi"/>
          <w:szCs w:val="22"/>
          <w:lang w:val="pl-PL"/>
        </w:rPr>
      </w:pPr>
      <w:r w:rsidRPr="006C6B2E">
        <w:rPr>
          <w:rFonts w:asciiTheme="minorHAnsi" w:hAnsiTheme="minorHAnsi" w:cstheme="minorHAnsi"/>
          <w:szCs w:val="22"/>
          <w:lang w:val="pl-PL"/>
        </w:rPr>
        <w:t>GRP</w:t>
      </w:r>
      <w:r w:rsidRPr="006C6B2E">
        <w:rPr>
          <w:rFonts w:asciiTheme="minorHAnsi" w:hAnsiTheme="minorHAnsi" w:cstheme="minorHAnsi"/>
          <w:szCs w:val="22"/>
          <w:lang w:val="pl-PL"/>
        </w:rPr>
        <w:tab/>
        <w:t>żywice termoutwardzalne wzmocnione/tworzywo</w:t>
      </w:r>
    </w:p>
    <w:p w14:paraId="3569AA1C" w14:textId="77777777" w:rsidR="00D66085" w:rsidRPr="006C6B2E" w:rsidRDefault="00D66085" w:rsidP="006C6B2E">
      <w:pPr>
        <w:pStyle w:val="Wcicienormalne"/>
        <w:tabs>
          <w:tab w:val="left" w:pos="360"/>
          <w:tab w:val="left" w:pos="1418"/>
          <w:tab w:val="left" w:pos="2268"/>
        </w:tabs>
        <w:spacing w:before="120" w:after="120" w:line="276" w:lineRule="auto"/>
        <w:ind w:left="567" w:right="0"/>
        <w:contextualSpacing/>
        <w:rPr>
          <w:rFonts w:asciiTheme="minorHAnsi" w:hAnsiTheme="minorHAnsi" w:cstheme="minorHAnsi"/>
          <w:szCs w:val="22"/>
          <w:lang w:val="pl-PL"/>
        </w:rPr>
      </w:pPr>
      <w:r w:rsidRPr="006C6B2E">
        <w:rPr>
          <w:rFonts w:asciiTheme="minorHAnsi" w:hAnsiTheme="minorHAnsi" w:cstheme="minorHAnsi"/>
          <w:szCs w:val="22"/>
          <w:lang w:val="pl-PL"/>
        </w:rPr>
        <w:tab/>
        <w:t>sztuczne wzmocnione włóknem szklanym</w:t>
      </w:r>
    </w:p>
    <w:p w14:paraId="3A8D43FE" w14:textId="77777777" w:rsidR="006C6B2E" w:rsidRDefault="00D66085" w:rsidP="006C6B2E">
      <w:pPr>
        <w:pStyle w:val="Wcicienormalne"/>
        <w:tabs>
          <w:tab w:val="left" w:pos="360"/>
          <w:tab w:val="left" w:pos="1418"/>
          <w:tab w:val="left" w:pos="2268"/>
        </w:tabs>
        <w:spacing w:before="120" w:after="120" w:line="276" w:lineRule="auto"/>
        <w:ind w:left="567" w:right="0"/>
        <w:contextualSpacing/>
        <w:rPr>
          <w:rFonts w:asciiTheme="minorHAnsi" w:hAnsiTheme="minorHAnsi" w:cstheme="minorHAnsi"/>
          <w:szCs w:val="22"/>
          <w:lang w:val="pl-PL"/>
        </w:rPr>
      </w:pPr>
      <w:r w:rsidRPr="006C6B2E">
        <w:rPr>
          <w:rFonts w:asciiTheme="minorHAnsi" w:hAnsiTheme="minorHAnsi" w:cstheme="minorHAnsi"/>
          <w:szCs w:val="22"/>
          <w:lang w:val="pl-PL"/>
        </w:rPr>
        <w:t>ST</w:t>
      </w:r>
      <w:r w:rsidRPr="006C6B2E">
        <w:rPr>
          <w:rFonts w:asciiTheme="minorHAnsi" w:hAnsiTheme="minorHAnsi" w:cstheme="minorHAnsi"/>
          <w:szCs w:val="22"/>
          <w:lang w:val="pl-PL"/>
        </w:rPr>
        <w:tab/>
        <w:t>stal</w:t>
      </w:r>
    </w:p>
    <w:p w14:paraId="31AFCAF1" w14:textId="48822BAD" w:rsidR="00D66085" w:rsidRPr="006C6B2E" w:rsidRDefault="00D66085" w:rsidP="006C6B2E">
      <w:pPr>
        <w:pStyle w:val="Wcicienormalne"/>
        <w:tabs>
          <w:tab w:val="left" w:pos="360"/>
          <w:tab w:val="left" w:pos="1418"/>
          <w:tab w:val="left" w:pos="2268"/>
        </w:tabs>
        <w:spacing w:before="120" w:after="120" w:line="276" w:lineRule="auto"/>
        <w:ind w:left="567" w:right="0"/>
        <w:contextualSpacing/>
        <w:rPr>
          <w:rFonts w:asciiTheme="minorHAnsi" w:hAnsiTheme="minorHAnsi" w:cstheme="minorHAnsi"/>
          <w:szCs w:val="22"/>
          <w:lang w:val="pl-PL"/>
        </w:rPr>
      </w:pPr>
      <w:r w:rsidRPr="006C6B2E">
        <w:rPr>
          <w:rFonts w:asciiTheme="minorHAnsi" w:hAnsiTheme="minorHAnsi" w:cstheme="minorHAnsi"/>
          <w:szCs w:val="22"/>
          <w:lang w:val="pl-PL"/>
        </w:rPr>
        <w:t>DI</w:t>
      </w:r>
      <w:r w:rsidRPr="006C6B2E">
        <w:rPr>
          <w:rFonts w:asciiTheme="minorHAnsi" w:hAnsiTheme="minorHAnsi" w:cstheme="minorHAnsi"/>
          <w:szCs w:val="22"/>
          <w:lang w:val="pl-PL"/>
        </w:rPr>
        <w:tab/>
        <w:t>żeliwo sferoidalne</w:t>
      </w:r>
    </w:p>
    <w:p w14:paraId="1D4C9F1E" w14:textId="77777777" w:rsidR="00E30D51" w:rsidRDefault="00D66085" w:rsidP="00B70829">
      <w:pPr>
        <w:pStyle w:val="Kolorowalistaakcent11"/>
        <w:spacing w:after="0"/>
        <w:ind w:left="0"/>
        <w:contextualSpacing w:val="0"/>
        <w:jc w:val="both"/>
        <w:rPr>
          <w:rFonts w:asciiTheme="minorHAnsi" w:hAnsiTheme="minorHAnsi" w:cstheme="minorHAnsi"/>
        </w:rPr>
      </w:pPr>
      <w:r w:rsidRPr="006C6B2E">
        <w:rPr>
          <w:rFonts w:asciiTheme="minorHAnsi" w:hAnsiTheme="minorHAnsi" w:cstheme="minorHAnsi"/>
        </w:rPr>
        <w:t xml:space="preserve">Rury grupy A </w:t>
      </w:r>
      <w:r w:rsidRPr="0082031E">
        <w:rPr>
          <w:rFonts w:asciiTheme="minorHAnsi" w:hAnsiTheme="minorHAnsi" w:cstheme="minorHAnsi"/>
        </w:rPr>
        <w:t>należy klasyfikować według wytrzymałości na zgniatanie, a rury grupy B według sztywności.</w:t>
      </w:r>
      <w:r w:rsidR="00E30D51">
        <w:rPr>
          <w:rFonts w:asciiTheme="minorHAnsi" w:hAnsiTheme="minorHAnsi" w:cstheme="minorHAnsi"/>
        </w:rPr>
        <w:t xml:space="preserve"> </w:t>
      </w:r>
    </w:p>
    <w:p w14:paraId="0940733D" w14:textId="1F810569" w:rsidR="00E30D51" w:rsidRPr="0082031E" w:rsidRDefault="00E30D51" w:rsidP="00B70829">
      <w:pPr>
        <w:pStyle w:val="Kolorowalistaakcent11"/>
        <w:spacing w:after="0"/>
        <w:ind w:left="0"/>
        <w:contextualSpacing w:val="0"/>
        <w:jc w:val="both"/>
        <w:rPr>
          <w:rFonts w:asciiTheme="minorHAnsi" w:hAnsiTheme="minorHAnsi" w:cstheme="minorHAnsi"/>
        </w:rPr>
      </w:pPr>
      <w:r>
        <w:rPr>
          <w:rFonts w:asciiTheme="minorHAnsi" w:hAnsiTheme="minorHAnsi" w:cstheme="minorHAnsi"/>
        </w:rPr>
        <w:t>Do wykonania robót w ramach niniejszego zamówienia należy stosować rury grupy B.</w:t>
      </w:r>
    </w:p>
    <w:p w14:paraId="3DEB8EB6" w14:textId="77777777" w:rsidR="00D66085" w:rsidRPr="0082031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294" w:name="_Toc40508178"/>
      <w:bookmarkStart w:id="295" w:name="_Toc50284877"/>
      <w:bookmarkStart w:id="296" w:name="_Toc93292519"/>
      <w:r w:rsidRPr="0082031E">
        <w:rPr>
          <w:rFonts w:asciiTheme="minorHAnsi" w:hAnsiTheme="minorHAnsi" w:cstheme="minorHAnsi"/>
          <w:i/>
          <w:sz w:val="22"/>
          <w:szCs w:val="22"/>
          <w:u w:val="single"/>
        </w:rPr>
        <w:t>Wymagania wymiarowe</w:t>
      </w:r>
      <w:bookmarkEnd w:id="294"/>
      <w:bookmarkEnd w:id="295"/>
      <w:bookmarkEnd w:id="296"/>
    </w:p>
    <w:p w14:paraId="10CEC159" w14:textId="3A0CD898"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Jeżeli nie podano inaczej oraz z</w:t>
      </w:r>
      <w:r w:rsidR="006C6B2E" w:rsidRPr="0082031E">
        <w:rPr>
          <w:rFonts w:asciiTheme="minorHAnsi" w:hAnsiTheme="minorHAnsi" w:cstheme="minorHAnsi"/>
        </w:rPr>
        <w:t>a</w:t>
      </w:r>
      <w:r w:rsidRPr="0082031E">
        <w:rPr>
          <w:rFonts w:asciiTheme="minorHAnsi" w:hAnsiTheme="minorHAnsi" w:cstheme="minorHAnsi"/>
        </w:rPr>
        <w:t xml:space="preserve"> wyjątkiem rur specjalnej długości, wymaganej ze względu na usprawnienie montażu </w:t>
      </w:r>
      <w:r w:rsidR="0082031E" w:rsidRPr="0082031E">
        <w:rPr>
          <w:rFonts w:asciiTheme="minorHAnsi" w:hAnsiTheme="minorHAnsi" w:cstheme="minorHAnsi"/>
        </w:rPr>
        <w:t xml:space="preserve">np. </w:t>
      </w:r>
      <w:r w:rsidRPr="0082031E">
        <w:rPr>
          <w:rFonts w:asciiTheme="minorHAnsi" w:hAnsiTheme="minorHAnsi" w:cstheme="minorHAnsi"/>
        </w:rPr>
        <w:t>w pobliżu obiektów budowlanych, mogą być dostarczane rury o dowolnej standardowej długości, dopuszczalnej przez przyjętą normę. Dopuszczalne odchyłki wymiarowe rur o specjalnej długości powinny wynosić nie więcej niż ±</w:t>
      </w:r>
      <w:r w:rsidR="00F96F0C" w:rsidRPr="0082031E">
        <w:rPr>
          <w:rFonts w:asciiTheme="minorHAnsi" w:hAnsiTheme="minorHAnsi" w:cstheme="minorHAnsi"/>
        </w:rPr>
        <w:t xml:space="preserve"> </w:t>
      </w:r>
      <w:r w:rsidRPr="0082031E">
        <w:rPr>
          <w:rFonts w:asciiTheme="minorHAnsi" w:hAnsiTheme="minorHAnsi" w:cstheme="minorHAnsi"/>
        </w:rPr>
        <w:t>25 mm, o ile nie podano inaczej.</w:t>
      </w:r>
    </w:p>
    <w:p w14:paraId="66DC3604"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Jeżeli nie podano inaczej, dopuszczalne odchyłki wymiarowe nominalnej średnicy wewnętrznej dla produkowanych rur powinny wynosić nie więcej niż ±</w:t>
      </w:r>
      <w:r w:rsidR="00F96F0C" w:rsidRPr="0082031E">
        <w:rPr>
          <w:rFonts w:asciiTheme="minorHAnsi" w:hAnsiTheme="minorHAnsi" w:cstheme="minorHAnsi"/>
        </w:rPr>
        <w:t xml:space="preserve"> </w:t>
      </w:r>
      <w:r w:rsidRPr="0082031E">
        <w:rPr>
          <w:rFonts w:asciiTheme="minorHAnsi" w:hAnsiTheme="minorHAnsi" w:cstheme="minorHAnsi"/>
        </w:rPr>
        <w:t>2%.</w:t>
      </w:r>
    </w:p>
    <w:p w14:paraId="29112A9F"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Wymiary i odchyłki wymiarowe łączonych powierzchni, pierścieni uszczelniających lub uszczelek, rur, kształtek i elementów nietypowych powinny zapewniać wymaganą jakość połączenia w</w:t>
      </w:r>
      <w:r w:rsidR="00AE563B" w:rsidRPr="0082031E">
        <w:rPr>
          <w:rFonts w:asciiTheme="minorHAnsi" w:hAnsiTheme="minorHAnsi" w:cstheme="minorHAnsi"/>
        </w:rPr>
        <w:t> </w:t>
      </w:r>
      <w:r w:rsidRPr="0082031E">
        <w:rPr>
          <w:rFonts w:asciiTheme="minorHAnsi" w:hAnsiTheme="minorHAnsi" w:cstheme="minorHAnsi"/>
        </w:rPr>
        <w:t>warunkach roboczych i jego trwałość podczas zwykłych prac instalacyjnych.</w:t>
      </w:r>
    </w:p>
    <w:p w14:paraId="129CD035" w14:textId="77777777" w:rsidR="00D66085" w:rsidRPr="0082031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297" w:name="_Toc93292520"/>
      <w:bookmarkStart w:id="298" w:name="_Toc40508179"/>
      <w:bookmarkStart w:id="299" w:name="_Toc50284878"/>
      <w:r w:rsidRPr="0082031E">
        <w:rPr>
          <w:rFonts w:asciiTheme="minorHAnsi" w:hAnsiTheme="minorHAnsi" w:cstheme="minorHAnsi"/>
          <w:i/>
          <w:sz w:val="22"/>
          <w:szCs w:val="22"/>
          <w:u w:val="single"/>
        </w:rPr>
        <w:t>Oznakowanie rur i kształtek</w:t>
      </w:r>
      <w:bookmarkEnd w:id="297"/>
      <w:bookmarkEnd w:id="298"/>
      <w:bookmarkEnd w:id="299"/>
    </w:p>
    <w:p w14:paraId="24EC4ECF"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Każda rura, element nietypowy i kształtka winny być wyraźnie i trwale oznakowane fabrycznie z podaniem:</w:t>
      </w:r>
    </w:p>
    <w:p w14:paraId="18980E9A" w14:textId="77777777" w:rsidR="00D66085" w:rsidRPr="0082031E" w:rsidRDefault="00D66085" w:rsidP="00060EFD">
      <w:pPr>
        <w:numPr>
          <w:ilvl w:val="0"/>
          <w:numId w:val="31"/>
        </w:numPr>
        <w:tabs>
          <w:tab w:val="num" w:pos="709"/>
          <w:tab w:val="left" w:pos="2127"/>
        </w:tabs>
        <w:spacing w:line="276" w:lineRule="auto"/>
        <w:ind w:left="567" w:hanging="283"/>
        <w:jc w:val="both"/>
      </w:pPr>
      <w:r w:rsidRPr="0082031E">
        <w:t>nazwy i logo producenta,</w:t>
      </w:r>
    </w:p>
    <w:p w14:paraId="1C74F4A7" w14:textId="77777777" w:rsidR="00D66085" w:rsidRPr="0082031E" w:rsidRDefault="00D66085" w:rsidP="00060EFD">
      <w:pPr>
        <w:numPr>
          <w:ilvl w:val="0"/>
          <w:numId w:val="31"/>
        </w:numPr>
        <w:tabs>
          <w:tab w:val="num" w:pos="709"/>
          <w:tab w:val="left" w:pos="2127"/>
        </w:tabs>
        <w:spacing w:line="276" w:lineRule="auto"/>
        <w:ind w:left="567" w:hanging="283"/>
        <w:jc w:val="both"/>
      </w:pPr>
      <w:r w:rsidRPr="0082031E">
        <w:t>daty produkcji,</w:t>
      </w:r>
    </w:p>
    <w:p w14:paraId="4DDA61D1" w14:textId="77777777" w:rsidR="00D66085" w:rsidRPr="0082031E" w:rsidRDefault="00D66085" w:rsidP="00060EFD">
      <w:pPr>
        <w:numPr>
          <w:ilvl w:val="0"/>
          <w:numId w:val="31"/>
        </w:numPr>
        <w:tabs>
          <w:tab w:val="num" w:pos="709"/>
          <w:tab w:val="left" w:pos="2127"/>
        </w:tabs>
        <w:spacing w:line="276" w:lineRule="auto"/>
        <w:ind w:left="567" w:hanging="283"/>
        <w:jc w:val="both"/>
      </w:pPr>
      <w:r w:rsidRPr="0082031E">
        <w:t>klasy lub ciśnienia znamionowego,</w:t>
      </w:r>
    </w:p>
    <w:p w14:paraId="4DE75CC7" w14:textId="77777777" w:rsidR="00D66085" w:rsidRPr="0082031E" w:rsidRDefault="00D66085" w:rsidP="00060EFD">
      <w:pPr>
        <w:numPr>
          <w:ilvl w:val="0"/>
          <w:numId w:val="31"/>
        </w:numPr>
        <w:tabs>
          <w:tab w:val="num" w:pos="709"/>
          <w:tab w:val="left" w:pos="2127"/>
        </w:tabs>
        <w:spacing w:line="276" w:lineRule="auto"/>
        <w:ind w:left="567" w:hanging="283"/>
        <w:jc w:val="both"/>
      </w:pPr>
      <w:r w:rsidRPr="0082031E">
        <w:t>średnicy nominalnej,</w:t>
      </w:r>
    </w:p>
    <w:p w14:paraId="3FDF0D91" w14:textId="77777777" w:rsidR="00D66085" w:rsidRPr="0082031E" w:rsidRDefault="00D66085" w:rsidP="00060EFD">
      <w:pPr>
        <w:numPr>
          <w:ilvl w:val="0"/>
          <w:numId w:val="31"/>
        </w:numPr>
        <w:tabs>
          <w:tab w:val="num" w:pos="709"/>
          <w:tab w:val="left" w:pos="2127"/>
        </w:tabs>
        <w:spacing w:line="276" w:lineRule="auto"/>
        <w:ind w:left="567" w:hanging="283"/>
        <w:jc w:val="both"/>
      </w:pPr>
      <w:r w:rsidRPr="0082031E">
        <w:t>normy odnoszącej się do produkcji,</w:t>
      </w:r>
    </w:p>
    <w:p w14:paraId="6B185442" w14:textId="77777777" w:rsidR="00D66085" w:rsidRPr="0082031E" w:rsidRDefault="00D66085" w:rsidP="00060EFD">
      <w:pPr>
        <w:numPr>
          <w:ilvl w:val="0"/>
          <w:numId w:val="31"/>
        </w:numPr>
        <w:tabs>
          <w:tab w:val="num" w:pos="709"/>
          <w:tab w:val="left" w:pos="2127"/>
        </w:tabs>
        <w:spacing w:line="276" w:lineRule="auto"/>
        <w:ind w:left="567" w:hanging="283"/>
        <w:jc w:val="both"/>
      </w:pPr>
      <w:r w:rsidRPr="0082031E">
        <w:t xml:space="preserve">dla rur sztywnych – wytrzymałości na zgniatanie (w </w:t>
      </w:r>
      <w:proofErr w:type="spellStart"/>
      <w:r w:rsidRPr="0082031E">
        <w:t>kN</w:t>
      </w:r>
      <w:proofErr w:type="spellEnd"/>
      <w:r w:rsidRPr="0082031E">
        <w:t>/m lub klasy wytrzymałości),</w:t>
      </w:r>
    </w:p>
    <w:p w14:paraId="1F6546FD" w14:textId="77777777" w:rsidR="00D66085" w:rsidRPr="0082031E" w:rsidRDefault="00D66085" w:rsidP="00060EFD">
      <w:pPr>
        <w:numPr>
          <w:ilvl w:val="0"/>
          <w:numId w:val="31"/>
        </w:numPr>
        <w:tabs>
          <w:tab w:val="num" w:pos="709"/>
          <w:tab w:val="left" w:pos="2127"/>
        </w:tabs>
        <w:spacing w:line="276" w:lineRule="auto"/>
        <w:ind w:left="567" w:hanging="283"/>
        <w:jc w:val="both"/>
      </w:pPr>
      <w:r w:rsidRPr="0082031E">
        <w:lastRenderedPageBreak/>
        <w:t>dla rur elastycznych – sztywności (w N/m</w:t>
      </w:r>
      <w:r w:rsidRPr="0082031E">
        <w:rPr>
          <w:vertAlign w:val="superscript"/>
        </w:rPr>
        <w:t>2</w:t>
      </w:r>
      <w:r w:rsidRPr="0082031E">
        <w:t>),</w:t>
      </w:r>
    </w:p>
    <w:p w14:paraId="0B6117AD" w14:textId="77777777" w:rsidR="00D66085" w:rsidRPr="0082031E" w:rsidRDefault="00D66085" w:rsidP="00060EFD">
      <w:pPr>
        <w:numPr>
          <w:ilvl w:val="0"/>
          <w:numId w:val="31"/>
        </w:numPr>
        <w:tabs>
          <w:tab w:val="num" w:pos="709"/>
          <w:tab w:val="left" w:pos="2127"/>
        </w:tabs>
        <w:spacing w:line="276" w:lineRule="auto"/>
        <w:ind w:left="567" w:hanging="283"/>
        <w:jc w:val="both"/>
      </w:pPr>
      <w:r w:rsidRPr="0082031E">
        <w:t>kąta łuków i kształtek,</w:t>
      </w:r>
    </w:p>
    <w:p w14:paraId="26D6116E" w14:textId="77777777" w:rsidR="00D66085" w:rsidRPr="0082031E" w:rsidRDefault="00D66085" w:rsidP="00060EFD">
      <w:pPr>
        <w:numPr>
          <w:ilvl w:val="0"/>
          <w:numId w:val="31"/>
        </w:numPr>
        <w:tabs>
          <w:tab w:val="num" w:pos="709"/>
          <w:tab w:val="left" w:pos="2127"/>
        </w:tabs>
        <w:spacing w:line="276" w:lineRule="auto"/>
        <w:ind w:left="567" w:hanging="283"/>
        <w:jc w:val="both"/>
      </w:pPr>
      <w:r w:rsidRPr="0082031E">
        <w:t>numer kontraktu.</w:t>
      </w:r>
      <w:bookmarkStart w:id="300" w:name="_Toc321717433"/>
      <w:bookmarkStart w:id="301" w:name="_Toc322415945"/>
      <w:bookmarkStart w:id="302" w:name="_Toc322416905"/>
      <w:bookmarkStart w:id="303" w:name="_Toc40508180"/>
      <w:bookmarkStart w:id="304" w:name="_Toc50284879"/>
    </w:p>
    <w:p w14:paraId="7D676AAB" w14:textId="77777777" w:rsidR="00D66085" w:rsidRPr="0082031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305" w:name="_Toc93292521"/>
      <w:r w:rsidRPr="0082031E">
        <w:rPr>
          <w:rFonts w:asciiTheme="minorHAnsi" w:hAnsiTheme="minorHAnsi" w:cstheme="minorHAnsi"/>
          <w:i/>
          <w:sz w:val="22"/>
          <w:szCs w:val="22"/>
          <w:u w:val="single"/>
        </w:rPr>
        <w:t xml:space="preserve">Sztywność rur z grupy B </w:t>
      </w:r>
      <w:bookmarkEnd w:id="300"/>
      <w:bookmarkEnd w:id="301"/>
      <w:bookmarkEnd w:id="302"/>
      <w:r w:rsidRPr="0082031E">
        <w:rPr>
          <w:rFonts w:asciiTheme="minorHAnsi" w:hAnsiTheme="minorHAnsi" w:cstheme="minorHAnsi"/>
          <w:i/>
          <w:sz w:val="22"/>
          <w:szCs w:val="22"/>
          <w:u w:val="single"/>
        </w:rPr>
        <w:t>(rury elastyczne)</w:t>
      </w:r>
      <w:bookmarkEnd w:id="303"/>
      <w:bookmarkEnd w:id="304"/>
      <w:bookmarkEnd w:id="305"/>
    </w:p>
    <w:p w14:paraId="03742DCB" w14:textId="77777777" w:rsidR="00D66085" w:rsidRPr="0082031E" w:rsidRDefault="00D66085" w:rsidP="00B70829">
      <w:pPr>
        <w:pStyle w:val="Kolorowalistaakcent11"/>
        <w:spacing w:after="120"/>
        <w:ind w:left="0"/>
        <w:contextualSpacing w:val="0"/>
        <w:jc w:val="both"/>
        <w:rPr>
          <w:rFonts w:asciiTheme="minorHAnsi" w:hAnsiTheme="minorHAnsi" w:cstheme="minorHAnsi"/>
        </w:rPr>
      </w:pPr>
      <w:r w:rsidRPr="0082031E">
        <w:rPr>
          <w:rFonts w:asciiTheme="minorHAnsi" w:hAnsiTheme="minorHAnsi" w:cstheme="minorHAnsi"/>
        </w:rPr>
        <w:t>Rury bezciśnieniowe powinny mieć początkową sztywność styczną w temperaturze otoczenia 20°C (jeśli nie podano inaczej) zgodną z następującą klasyfikacją:</w:t>
      </w:r>
    </w:p>
    <w:p w14:paraId="1B0D680A" w14:textId="77777777" w:rsidR="00D66085" w:rsidRPr="0082031E" w:rsidRDefault="00D66085" w:rsidP="00B70829">
      <w:pPr>
        <w:pStyle w:val="Wcicienormalne"/>
        <w:spacing w:after="120" w:line="276" w:lineRule="auto"/>
        <w:ind w:left="1276" w:right="0"/>
        <w:contextualSpacing/>
        <w:rPr>
          <w:rFonts w:asciiTheme="minorHAnsi" w:hAnsiTheme="minorHAnsi" w:cstheme="minorHAnsi"/>
          <w:szCs w:val="22"/>
          <w:lang w:val="pl-PL"/>
        </w:rPr>
      </w:pPr>
      <w:r w:rsidRPr="0082031E">
        <w:rPr>
          <w:rFonts w:asciiTheme="minorHAnsi" w:hAnsiTheme="minorHAnsi" w:cstheme="minorHAnsi"/>
          <w:szCs w:val="22"/>
          <w:lang w:val="pl-PL"/>
        </w:rPr>
        <w:t>klasa L1</w:t>
      </w:r>
      <w:r w:rsidRPr="0082031E">
        <w:rPr>
          <w:rFonts w:asciiTheme="minorHAnsi" w:hAnsiTheme="minorHAnsi" w:cstheme="minorHAnsi"/>
          <w:szCs w:val="22"/>
          <w:lang w:val="pl-PL"/>
        </w:rPr>
        <w:tab/>
        <w:t>1250N/ m</w:t>
      </w:r>
      <w:r w:rsidRPr="0082031E">
        <w:rPr>
          <w:rFonts w:asciiTheme="minorHAnsi" w:hAnsiTheme="minorHAnsi" w:cstheme="minorHAnsi"/>
          <w:szCs w:val="22"/>
          <w:vertAlign w:val="superscript"/>
          <w:lang w:val="pl-PL"/>
        </w:rPr>
        <w:t>2</w:t>
      </w:r>
    </w:p>
    <w:p w14:paraId="6C5D1050" w14:textId="77777777" w:rsidR="00D66085" w:rsidRPr="0082031E" w:rsidRDefault="00D66085" w:rsidP="00B70829">
      <w:pPr>
        <w:pStyle w:val="Wcicienormalne"/>
        <w:spacing w:after="120" w:line="276" w:lineRule="auto"/>
        <w:ind w:left="1276" w:right="0"/>
        <w:contextualSpacing/>
        <w:rPr>
          <w:rFonts w:asciiTheme="minorHAnsi" w:hAnsiTheme="minorHAnsi" w:cstheme="minorHAnsi"/>
          <w:szCs w:val="22"/>
          <w:lang w:val="pl-PL"/>
        </w:rPr>
      </w:pPr>
      <w:r w:rsidRPr="0082031E">
        <w:rPr>
          <w:rFonts w:asciiTheme="minorHAnsi" w:hAnsiTheme="minorHAnsi" w:cstheme="minorHAnsi"/>
          <w:szCs w:val="22"/>
          <w:lang w:val="pl-PL"/>
        </w:rPr>
        <w:t>klasa L2</w:t>
      </w:r>
      <w:r w:rsidRPr="0082031E">
        <w:rPr>
          <w:rFonts w:asciiTheme="minorHAnsi" w:hAnsiTheme="minorHAnsi" w:cstheme="minorHAnsi"/>
          <w:szCs w:val="22"/>
          <w:lang w:val="pl-PL"/>
        </w:rPr>
        <w:tab/>
        <w:t>2500N/ m</w:t>
      </w:r>
      <w:r w:rsidRPr="0082031E">
        <w:rPr>
          <w:rFonts w:asciiTheme="minorHAnsi" w:hAnsiTheme="minorHAnsi" w:cstheme="minorHAnsi"/>
          <w:szCs w:val="22"/>
          <w:vertAlign w:val="superscript"/>
          <w:lang w:val="pl-PL"/>
        </w:rPr>
        <w:t>2</w:t>
      </w:r>
    </w:p>
    <w:p w14:paraId="4947AE3F" w14:textId="77777777" w:rsidR="00D66085" w:rsidRPr="0082031E" w:rsidRDefault="00D66085" w:rsidP="00B70829">
      <w:pPr>
        <w:pStyle w:val="Wcicienormalne"/>
        <w:spacing w:after="120" w:line="276" w:lineRule="auto"/>
        <w:ind w:left="1276" w:right="0"/>
        <w:contextualSpacing/>
        <w:rPr>
          <w:rFonts w:asciiTheme="minorHAnsi" w:hAnsiTheme="minorHAnsi" w:cstheme="minorHAnsi"/>
          <w:szCs w:val="22"/>
          <w:lang w:val="pl-PL"/>
        </w:rPr>
      </w:pPr>
      <w:r w:rsidRPr="0082031E">
        <w:rPr>
          <w:rFonts w:asciiTheme="minorHAnsi" w:hAnsiTheme="minorHAnsi" w:cstheme="minorHAnsi"/>
          <w:szCs w:val="22"/>
          <w:lang w:val="pl-PL"/>
        </w:rPr>
        <w:t>klasa M</w:t>
      </w:r>
      <w:r w:rsidRPr="0082031E">
        <w:rPr>
          <w:rFonts w:asciiTheme="minorHAnsi" w:hAnsiTheme="minorHAnsi" w:cstheme="minorHAnsi"/>
          <w:szCs w:val="22"/>
          <w:lang w:val="pl-PL"/>
        </w:rPr>
        <w:tab/>
        <w:t>5000N/ m</w:t>
      </w:r>
      <w:r w:rsidRPr="0082031E">
        <w:rPr>
          <w:rFonts w:asciiTheme="minorHAnsi" w:hAnsiTheme="minorHAnsi" w:cstheme="minorHAnsi"/>
          <w:szCs w:val="22"/>
          <w:vertAlign w:val="superscript"/>
          <w:lang w:val="pl-PL"/>
        </w:rPr>
        <w:t>2</w:t>
      </w:r>
    </w:p>
    <w:p w14:paraId="5DF470FD" w14:textId="77777777" w:rsidR="00D66085" w:rsidRPr="0082031E" w:rsidRDefault="00D66085" w:rsidP="00B70829">
      <w:pPr>
        <w:pStyle w:val="Wcicienormalne"/>
        <w:spacing w:after="120" w:line="276" w:lineRule="auto"/>
        <w:ind w:left="1276" w:right="0"/>
        <w:rPr>
          <w:rFonts w:asciiTheme="minorHAnsi" w:hAnsiTheme="minorHAnsi" w:cstheme="minorHAnsi"/>
          <w:szCs w:val="22"/>
          <w:lang w:val="pl-PL"/>
        </w:rPr>
      </w:pPr>
      <w:r w:rsidRPr="0082031E">
        <w:rPr>
          <w:rFonts w:asciiTheme="minorHAnsi" w:hAnsiTheme="minorHAnsi" w:cstheme="minorHAnsi"/>
          <w:szCs w:val="22"/>
          <w:lang w:val="pl-PL"/>
        </w:rPr>
        <w:t>klasa H</w:t>
      </w:r>
      <w:r w:rsidRPr="0082031E">
        <w:rPr>
          <w:rFonts w:asciiTheme="minorHAnsi" w:hAnsiTheme="minorHAnsi" w:cstheme="minorHAnsi"/>
          <w:szCs w:val="22"/>
          <w:lang w:val="pl-PL"/>
        </w:rPr>
        <w:tab/>
        <w:t>10 000N/m</w:t>
      </w:r>
      <w:r w:rsidRPr="0082031E">
        <w:rPr>
          <w:rFonts w:asciiTheme="minorHAnsi" w:hAnsiTheme="minorHAnsi" w:cstheme="minorHAnsi"/>
          <w:szCs w:val="22"/>
          <w:vertAlign w:val="superscript"/>
          <w:lang w:val="pl-PL"/>
        </w:rPr>
        <w:t>2</w:t>
      </w:r>
    </w:p>
    <w:p w14:paraId="059F8C68"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Początkowa sztywność rur o średnicy 500</w:t>
      </w:r>
      <w:r w:rsidR="00873A2C" w:rsidRPr="0082031E">
        <w:rPr>
          <w:rFonts w:asciiTheme="minorHAnsi" w:hAnsiTheme="minorHAnsi" w:cstheme="minorHAnsi"/>
        </w:rPr>
        <w:t> </w:t>
      </w:r>
      <w:r w:rsidRPr="0082031E">
        <w:rPr>
          <w:rFonts w:asciiTheme="minorHAnsi" w:hAnsiTheme="minorHAnsi" w:cstheme="minorHAnsi"/>
        </w:rPr>
        <w:t>mm lub większej nie może przekraczać minimalnej sztywności dla kolejnej, wyższej klasy.</w:t>
      </w:r>
    </w:p>
    <w:p w14:paraId="54DA13DF"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Sztywność należy obliczać ze wzoru EI/D3 gdzie E jest modułem sprężystości materiału, z którego wykonano ścianki rury przy zginaniu pierścieniowym, I oznacza moment bezwładności na jednostkę długości ścianki rury przy zginaniu pierścieniowym, a D – średnią średnicę rury.</w:t>
      </w:r>
    </w:p>
    <w:p w14:paraId="4D3944A7"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Rury do rurociągów ciśnieniowych powinny mieć sztywność odpowiadającą co najmniej klasie L1.</w:t>
      </w:r>
    </w:p>
    <w:p w14:paraId="290B9110" w14:textId="77777777" w:rsidR="00D66085" w:rsidRPr="0082031E" w:rsidRDefault="00D66085" w:rsidP="00B70829">
      <w:pPr>
        <w:pStyle w:val="NormalnyWeb"/>
        <w:spacing w:before="120" w:beforeAutospacing="0" w:after="0" w:afterAutospacing="0" w:line="276" w:lineRule="auto"/>
        <w:ind w:left="284"/>
        <w:rPr>
          <w:rFonts w:asciiTheme="minorHAnsi" w:hAnsiTheme="minorHAnsi" w:cstheme="minorHAnsi"/>
          <w:i/>
          <w:sz w:val="22"/>
          <w:szCs w:val="22"/>
          <w:u w:val="single"/>
        </w:rPr>
      </w:pPr>
      <w:bookmarkStart w:id="306" w:name="_Toc40508181"/>
      <w:bookmarkStart w:id="307" w:name="_Toc50284880"/>
      <w:bookmarkStart w:id="308" w:name="_Toc93292522"/>
      <w:r w:rsidRPr="0082031E">
        <w:rPr>
          <w:rFonts w:asciiTheme="minorHAnsi" w:hAnsiTheme="minorHAnsi" w:cstheme="minorHAnsi"/>
          <w:i/>
          <w:sz w:val="22"/>
          <w:szCs w:val="22"/>
          <w:u w:val="single"/>
        </w:rPr>
        <w:t>Rury termoplastyczne</w:t>
      </w:r>
      <w:bookmarkEnd w:id="306"/>
      <w:bookmarkEnd w:id="307"/>
      <w:bookmarkEnd w:id="308"/>
    </w:p>
    <w:p w14:paraId="3BC8D6D9" w14:textId="77777777" w:rsidR="00D66085" w:rsidRPr="0082031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r w:rsidRPr="0082031E">
        <w:rPr>
          <w:rFonts w:asciiTheme="minorHAnsi" w:hAnsiTheme="minorHAnsi" w:cstheme="minorHAnsi"/>
          <w:i/>
          <w:sz w:val="22"/>
          <w:szCs w:val="22"/>
        </w:rPr>
        <w:t xml:space="preserve">Wymagania ogólne </w:t>
      </w:r>
    </w:p>
    <w:p w14:paraId="22E719FA" w14:textId="77777777" w:rsidR="00D66085" w:rsidRPr="0082031E" w:rsidRDefault="00D66085" w:rsidP="00B70829">
      <w:pPr>
        <w:pStyle w:val="Kolorowalistaakcent11"/>
        <w:ind w:left="0"/>
        <w:contextualSpacing w:val="0"/>
        <w:jc w:val="both"/>
        <w:rPr>
          <w:rFonts w:asciiTheme="minorHAnsi" w:hAnsiTheme="minorHAnsi" w:cstheme="minorHAnsi"/>
        </w:rPr>
      </w:pPr>
      <w:r w:rsidRPr="0082031E">
        <w:rPr>
          <w:rFonts w:asciiTheme="minorHAnsi" w:hAnsiTheme="minorHAnsi" w:cstheme="minorHAnsi"/>
        </w:rPr>
        <w:t xml:space="preserve">Rury wykonywane są z następujących materiałów termoplastycznych: PVC-U, ABS, PP, PE i PB. Jeżeli nie podano inaczej, rury polietylenowe, polipropylenowe i </w:t>
      </w:r>
      <w:proofErr w:type="spellStart"/>
      <w:r w:rsidRPr="0082031E">
        <w:rPr>
          <w:rFonts w:asciiTheme="minorHAnsi" w:hAnsiTheme="minorHAnsi" w:cstheme="minorHAnsi"/>
        </w:rPr>
        <w:t>polibutylenowe</w:t>
      </w:r>
      <w:proofErr w:type="spellEnd"/>
      <w:r w:rsidRPr="0082031E">
        <w:rPr>
          <w:rFonts w:asciiTheme="minorHAnsi" w:hAnsiTheme="minorHAnsi" w:cstheme="minorHAnsi"/>
        </w:rPr>
        <w:t xml:space="preserve"> powinny być łączone przez zgrzewanie, a w przypadku rur z PVC-U i ABS należy stosować połączenie kielichowe z</w:t>
      </w:r>
      <w:r w:rsidR="00AE563B" w:rsidRPr="0082031E">
        <w:rPr>
          <w:rFonts w:asciiTheme="minorHAnsi" w:hAnsiTheme="minorHAnsi" w:cstheme="minorHAnsi"/>
        </w:rPr>
        <w:t> </w:t>
      </w:r>
      <w:r w:rsidRPr="0082031E">
        <w:rPr>
          <w:rFonts w:asciiTheme="minorHAnsi" w:hAnsiTheme="minorHAnsi" w:cstheme="minorHAnsi"/>
        </w:rPr>
        <w:t>uszczelką. Połączeń klejonych nie wolno stosować, z wyjątkiem rozwiązań zatwierdzonych przez I</w:t>
      </w:r>
      <w:r w:rsidR="005C48FD" w:rsidRPr="0082031E">
        <w:rPr>
          <w:rFonts w:asciiTheme="minorHAnsi" w:hAnsiTheme="minorHAnsi" w:cstheme="minorHAnsi"/>
        </w:rPr>
        <w:t>nspektora</w:t>
      </w:r>
      <w:r w:rsidRPr="0082031E">
        <w:rPr>
          <w:rFonts w:asciiTheme="minorHAnsi" w:hAnsiTheme="minorHAnsi" w:cstheme="minorHAnsi"/>
        </w:rPr>
        <w:t xml:space="preserve">. Wytrzymałość materiału na rozciąganie obwodowe należy wyznaczyć za pomocą próby pełzania do zerwania. Szacowana minimalna wytrzymałość na rozciąganie obwodowe po 50 latach, otrzymana przez interpolację wyników próby, powinna odpowiadać wartościom podanym </w:t>
      </w:r>
      <w:r w:rsidRPr="0082031E">
        <w:t>w</w:t>
      </w:r>
      <w:r w:rsidR="00E4343E" w:rsidRPr="0082031E">
        <w:t> </w:t>
      </w:r>
      <w:r w:rsidRPr="0082031E">
        <w:t>poniższej</w:t>
      </w:r>
      <w:r w:rsidRPr="0082031E">
        <w:rPr>
          <w:rFonts w:asciiTheme="minorHAnsi" w:hAnsiTheme="minorHAnsi" w:cstheme="minorHAnsi"/>
        </w:rPr>
        <w:t xml:space="preserve"> tabeli.</w:t>
      </w:r>
    </w:p>
    <w:tbl>
      <w:tblPr>
        <w:tblW w:w="781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220" w:firstRow="1" w:lastRow="0" w:firstColumn="0" w:lastColumn="0" w:noHBand="1" w:noVBand="0"/>
      </w:tblPr>
      <w:tblGrid>
        <w:gridCol w:w="1850"/>
        <w:gridCol w:w="2184"/>
        <w:gridCol w:w="946"/>
        <w:gridCol w:w="946"/>
        <w:gridCol w:w="946"/>
        <w:gridCol w:w="946"/>
      </w:tblGrid>
      <w:tr w:rsidR="00D66085" w:rsidRPr="0082031E" w14:paraId="386DA1D6" w14:textId="77777777" w:rsidTr="0062495F">
        <w:trPr>
          <w:cantSplit/>
          <w:tblHeader/>
          <w:jc w:val="center"/>
        </w:trPr>
        <w:tc>
          <w:tcPr>
            <w:tcW w:w="1850" w:type="dxa"/>
            <w:vMerge w:val="restart"/>
            <w:shd w:val="clear" w:color="auto" w:fill="BFBFBF"/>
            <w:vAlign w:val="center"/>
          </w:tcPr>
          <w:p w14:paraId="16DC48D1" w14:textId="77777777" w:rsidR="00D66085" w:rsidRPr="0082031E" w:rsidRDefault="00D66085" w:rsidP="00B70829">
            <w:pPr>
              <w:jc w:val="center"/>
              <w:rPr>
                <w:b/>
              </w:rPr>
            </w:pPr>
            <w:r w:rsidRPr="0082031E">
              <w:rPr>
                <w:b/>
              </w:rPr>
              <w:t>Materiał</w:t>
            </w:r>
          </w:p>
        </w:tc>
        <w:tc>
          <w:tcPr>
            <w:tcW w:w="2184" w:type="dxa"/>
            <w:tcBorders>
              <w:bottom w:val="nil"/>
            </w:tcBorders>
            <w:shd w:val="clear" w:color="auto" w:fill="BFBFBF"/>
            <w:vAlign w:val="center"/>
          </w:tcPr>
          <w:p w14:paraId="1BE227DC"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b/>
                <w:szCs w:val="22"/>
                <w:lang w:val="pl-PL"/>
              </w:rPr>
            </w:pPr>
            <w:r w:rsidRPr="0082031E">
              <w:rPr>
                <w:rFonts w:asciiTheme="minorHAnsi" w:hAnsiTheme="minorHAnsi" w:cstheme="minorHAnsi"/>
                <w:b/>
                <w:szCs w:val="22"/>
                <w:lang w:val="pl-PL"/>
              </w:rPr>
              <w:t>Ciśnienie hydrostatyczne projektowe</w:t>
            </w:r>
          </w:p>
        </w:tc>
        <w:tc>
          <w:tcPr>
            <w:tcW w:w="3784" w:type="dxa"/>
            <w:gridSpan w:val="4"/>
            <w:shd w:val="clear" w:color="auto" w:fill="BFBFBF"/>
            <w:vAlign w:val="center"/>
          </w:tcPr>
          <w:p w14:paraId="4E1FE3A9"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b/>
                <w:szCs w:val="22"/>
                <w:lang w:val="pl-PL"/>
              </w:rPr>
            </w:pPr>
            <w:r w:rsidRPr="0082031E">
              <w:rPr>
                <w:rFonts w:asciiTheme="minorHAnsi" w:hAnsiTheme="minorHAnsi" w:cstheme="minorHAnsi"/>
                <w:b/>
                <w:szCs w:val="22"/>
                <w:lang w:val="pl-PL"/>
              </w:rPr>
              <w:t>Temperaturowe współczynniki obniżenia ciśnienia znamionowego</w:t>
            </w:r>
          </w:p>
        </w:tc>
      </w:tr>
      <w:tr w:rsidR="00D66085" w:rsidRPr="0082031E" w14:paraId="67188938" w14:textId="77777777" w:rsidTr="0062495F">
        <w:trPr>
          <w:cantSplit/>
          <w:tblHeader/>
          <w:jc w:val="center"/>
        </w:trPr>
        <w:tc>
          <w:tcPr>
            <w:tcW w:w="1850" w:type="dxa"/>
            <w:vMerge/>
            <w:shd w:val="clear" w:color="auto" w:fill="BFBFBF"/>
            <w:vAlign w:val="center"/>
          </w:tcPr>
          <w:p w14:paraId="60E6679B" w14:textId="77777777" w:rsidR="00D66085" w:rsidRPr="0082031E" w:rsidRDefault="00D66085" w:rsidP="00B70829">
            <w:pPr>
              <w:jc w:val="center"/>
              <w:rPr>
                <w:b/>
              </w:rPr>
            </w:pPr>
          </w:p>
        </w:tc>
        <w:tc>
          <w:tcPr>
            <w:tcW w:w="2184" w:type="dxa"/>
            <w:tcBorders>
              <w:top w:val="nil"/>
            </w:tcBorders>
            <w:shd w:val="clear" w:color="auto" w:fill="BFBFBF"/>
            <w:vAlign w:val="center"/>
          </w:tcPr>
          <w:p w14:paraId="02218F7C"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bCs/>
                <w:szCs w:val="22"/>
                <w:lang w:val="pl-PL"/>
              </w:rPr>
            </w:pPr>
            <w:r w:rsidRPr="0082031E">
              <w:rPr>
                <w:rFonts w:asciiTheme="minorHAnsi" w:hAnsiTheme="minorHAnsi" w:cstheme="minorHAnsi"/>
                <w:bCs/>
                <w:szCs w:val="22"/>
                <w:lang w:val="pl-PL"/>
              </w:rPr>
              <w:t>przy 20°C (</w:t>
            </w:r>
            <w:proofErr w:type="spellStart"/>
            <w:r w:rsidRPr="0082031E">
              <w:rPr>
                <w:rFonts w:asciiTheme="minorHAnsi" w:hAnsiTheme="minorHAnsi" w:cstheme="minorHAnsi"/>
                <w:bCs/>
                <w:szCs w:val="22"/>
                <w:lang w:val="pl-PL"/>
              </w:rPr>
              <w:t>MPa</w:t>
            </w:r>
            <w:proofErr w:type="spellEnd"/>
            <w:r w:rsidRPr="0082031E">
              <w:rPr>
                <w:rFonts w:asciiTheme="minorHAnsi" w:hAnsiTheme="minorHAnsi" w:cstheme="minorHAnsi"/>
                <w:bCs/>
                <w:szCs w:val="22"/>
                <w:lang w:val="pl-PL"/>
              </w:rPr>
              <w:t>)</w:t>
            </w:r>
          </w:p>
        </w:tc>
        <w:tc>
          <w:tcPr>
            <w:tcW w:w="946" w:type="dxa"/>
            <w:shd w:val="clear" w:color="auto" w:fill="BFBFBF"/>
            <w:vAlign w:val="center"/>
          </w:tcPr>
          <w:p w14:paraId="5C8A4A48"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b/>
                <w:szCs w:val="22"/>
                <w:lang w:val="pl-PL"/>
              </w:rPr>
            </w:pPr>
            <w:r w:rsidRPr="0082031E">
              <w:rPr>
                <w:rFonts w:asciiTheme="minorHAnsi" w:hAnsiTheme="minorHAnsi" w:cstheme="minorHAnsi"/>
                <w:b/>
                <w:szCs w:val="22"/>
                <w:lang w:val="pl-PL"/>
              </w:rPr>
              <w:t>25°C</w:t>
            </w:r>
          </w:p>
        </w:tc>
        <w:tc>
          <w:tcPr>
            <w:tcW w:w="946" w:type="dxa"/>
            <w:shd w:val="clear" w:color="auto" w:fill="BFBFBF"/>
            <w:vAlign w:val="center"/>
          </w:tcPr>
          <w:p w14:paraId="40509BE1"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b/>
                <w:szCs w:val="22"/>
                <w:lang w:val="pl-PL"/>
              </w:rPr>
            </w:pPr>
            <w:r w:rsidRPr="0082031E">
              <w:rPr>
                <w:rFonts w:asciiTheme="minorHAnsi" w:hAnsiTheme="minorHAnsi" w:cstheme="minorHAnsi"/>
                <w:b/>
                <w:szCs w:val="22"/>
                <w:lang w:val="pl-PL"/>
              </w:rPr>
              <w:t>30°C</w:t>
            </w:r>
          </w:p>
        </w:tc>
        <w:tc>
          <w:tcPr>
            <w:tcW w:w="946" w:type="dxa"/>
            <w:shd w:val="clear" w:color="auto" w:fill="BFBFBF"/>
            <w:vAlign w:val="center"/>
          </w:tcPr>
          <w:p w14:paraId="6F78CA8C"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b/>
                <w:szCs w:val="22"/>
                <w:lang w:val="pl-PL"/>
              </w:rPr>
            </w:pPr>
            <w:r w:rsidRPr="0082031E">
              <w:rPr>
                <w:rFonts w:asciiTheme="minorHAnsi" w:hAnsiTheme="minorHAnsi" w:cstheme="minorHAnsi"/>
                <w:b/>
                <w:szCs w:val="22"/>
                <w:lang w:val="pl-PL"/>
              </w:rPr>
              <w:t>35°C</w:t>
            </w:r>
          </w:p>
        </w:tc>
        <w:tc>
          <w:tcPr>
            <w:tcW w:w="946" w:type="dxa"/>
            <w:shd w:val="clear" w:color="auto" w:fill="BFBFBF"/>
            <w:vAlign w:val="center"/>
          </w:tcPr>
          <w:p w14:paraId="07FF4577"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b/>
                <w:szCs w:val="22"/>
                <w:lang w:val="pl-PL"/>
              </w:rPr>
            </w:pPr>
            <w:r w:rsidRPr="0082031E">
              <w:rPr>
                <w:rFonts w:asciiTheme="minorHAnsi" w:hAnsiTheme="minorHAnsi" w:cstheme="minorHAnsi"/>
                <w:b/>
                <w:szCs w:val="22"/>
                <w:lang w:val="pl-PL"/>
              </w:rPr>
              <w:t>40°C</w:t>
            </w:r>
          </w:p>
        </w:tc>
      </w:tr>
      <w:tr w:rsidR="00D66085" w:rsidRPr="0082031E" w14:paraId="3C6B092C" w14:textId="77777777" w:rsidTr="0062495F">
        <w:trPr>
          <w:cantSplit/>
          <w:jc w:val="center"/>
        </w:trPr>
        <w:tc>
          <w:tcPr>
            <w:tcW w:w="1850" w:type="dxa"/>
            <w:vAlign w:val="center"/>
          </w:tcPr>
          <w:p w14:paraId="335522E1" w14:textId="77777777" w:rsidR="00D66085" w:rsidRPr="0082031E" w:rsidRDefault="00D66085" w:rsidP="00B70829">
            <w:pPr>
              <w:jc w:val="center"/>
              <w:rPr>
                <w:b/>
                <w:lang w:val="en-US"/>
              </w:rPr>
            </w:pPr>
            <w:r w:rsidRPr="0082031E">
              <w:rPr>
                <w:b/>
                <w:lang w:val="en-US"/>
              </w:rPr>
              <w:t>PVC-U</w:t>
            </w:r>
          </w:p>
        </w:tc>
        <w:tc>
          <w:tcPr>
            <w:tcW w:w="2184" w:type="dxa"/>
            <w:vAlign w:val="center"/>
          </w:tcPr>
          <w:p w14:paraId="6427DD0A" w14:textId="77777777" w:rsidR="00D66085" w:rsidRPr="0082031E" w:rsidRDefault="00D66085" w:rsidP="00B70829">
            <w:pPr>
              <w:pStyle w:val="TableText"/>
              <w:keepNext/>
              <w:tabs>
                <w:tab w:val="left" w:pos="360"/>
                <w:tab w:val="right" w:pos="792"/>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12,5</w:t>
            </w:r>
          </w:p>
        </w:tc>
        <w:tc>
          <w:tcPr>
            <w:tcW w:w="946" w:type="dxa"/>
            <w:vAlign w:val="center"/>
          </w:tcPr>
          <w:p w14:paraId="6857B786" w14:textId="77777777" w:rsidR="00D66085" w:rsidRPr="0082031E" w:rsidRDefault="00D66085" w:rsidP="00B70829">
            <w:pPr>
              <w:pStyle w:val="TableText"/>
              <w:keepNext/>
              <w:tabs>
                <w:tab w:val="clear" w:pos="1728"/>
                <w:tab w:val="clear" w:pos="2448"/>
                <w:tab w:val="clear" w:pos="3888"/>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1,0</w:t>
            </w:r>
          </w:p>
        </w:tc>
        <w:tc>
          <w:tcPr>
            <w:tcW w:w="946" w:type="dxa"/>
            <w:vAlign w:val="center"/>
          </w:tcPr>
          <w:p w14:paraId="0828894B" w14:textId="77777777" w:rsidR="00D66085" w:rsidRPr="0082031E" w:rsidRDefault="00D66085" w:rsidP="00B70829">
            <w:pPr>
              <w:pStyle w:val="TableText"/>
              <w:keepNext/>
              <w:tabs>
                <w:tab w:val="clear" w:pos="1728"/>
                <w:tab w:val="clear" w:pos="2448"/>
                <w:tab w:val="clear" w:pos="3888"/>
                <w:tab w:val="left" w:pos="360"/>
                <w:tab w:val="decimal" w:pos="399"/>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0,88</w:t>
            </w:r>
          </w:p>
        </w:tc>
        <w:tc>
          <w:tcPr>
            <w:tcW w:w="946" w:type="dxa"/>
            <w:vAlign w:val="center"/>
          </w:tcPr>
          <w:p w14:paraId="1627AE28" w14:textId="77777777" w:rsidR="00D66085" w:rsidRPr="0082031E" w:rsidRDefault="00D66085" w:rsidP="00B70829">
            <w:pPr>
              <w:pStyle w:val="TableText"/>
              <w:keepNext/>
              <w:tabs>
                <w:tab w:val="clear" w:pos="1728"/>
                <w:tab w:val="clear" w:pos="2448"/>
                <w:tab w:val="clear" w:pos="3888"/>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0,78</w:t>
            </w:r>
          </w:p>
        </w:tc>
        <w:tc>
          <w:tcPr>
            <w:tcW w:w="946" w:type="dxa"/>
            <w:vAlign w:val="center"/>
          </w:tcPr>
          <w:p w14:paraId="0B50F8F2" w14:textId="77777777" w:rsidR="00D66085" w:rsidRPr="0082031E" w:rsidRDefault="00D66085" w:rsidP="00B70829">
            <w:pPr>
              <w:pStyle w:val="TableText"/>
              <w:keepNext/>
              <w:tabs>
                <w:tab w:val="clear" w:pos="1728"/>
                <w:tab w:val="clear" w:pos="2448"/>
                <w:tab w:val="clear" w:pos="3888"/>
                <w:tab w:val="decimal" w:pos="333"/>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0,70</w:t>
            </w:r>
          </w:p>
        </w:tc>
      </w:tr>
      <w:tr w:rsidR="00D66085" w:rsidRPr="0082031E" w14:paraId="3737A4D3" w14:textId="77777777" w:rsidTr="0062495F">
        <w:trPr>
          <w:cantSplit/>
          <w:jc w:val="center"/>
        </w:trPr>
        <w:tc>
          <w:tcPr>
            <w:tcW w:w="1850" w:type="dxa"/>
            <w:vAlign w:val="center"/>
          </w:tcPr>
          <w:p w14:paraId="714BABBB" w14:textId="77777777" w:rsidR="00D66085" w:rsidRPr="0082031E" w:rsidRDefault="00D66085" w:rsidP="00B70829">
            <w:pPr>
              <w:jc w:val="center"/>
              <w:rPr>
                <w:b/>
                <w:lang w:val="en-US"/>
              </w:rPr>
            </w:pPr>
            <w:r w:rsidRPr="0082031E">
              <w:rPr>
                <w:b/>
                <w:lang w:val="en-US"/>
              </w:rPr>
              <w:t>PE/MRS 100</w:t>
            </w:r>
          </w:p>
        </w:tc>
        <w:tc>
          <w:tcPr>
            <w:tcW w:w="2184" w:type="dxa"/>
            <w:vAlign w:val="center"/>
          </w:tcPr>
          <w:p w14:paraId="7F082176" w14:textId="77777777" w:rsidR="00D66085" w:rsidRPr="0082031E" w:rsidRDefault="00D66085" w:rsidP="00B70829">
            <w:pPr>
              <w:pStyle w:val="TableText"/>
              <w:keepNext/>
              <w:tabs>
                <w:tab w:val="left" w:pos="360"/>
                <w:tab w:val="right" w:pos="792"/>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6,3</w:t>
            </w:r>
          </w:p>
        </w:tc>
        <w:tc>
          <w:tcPr>
            <w:tcW w:w="946" w:type="dxa"/>
            <w:vAlign w:val="center"/>
          </w:tcPr>
          <w:p w14:paraId="75F8A7DF"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0,9</w:t>
            </w:r>
          </w:p>
        </w:tc>
        <w:tc>
          <w:tcPr>
            <w:tcW w:w="946" w:type="dxa"/>
            <w:vAlign w:val="center"/>
          </w:tcPr>
          <w:p w14:paraId="5F4D0787" w14:textId="77777777" w:rsidR="00D66085" w:rsidRPr="0082031E" w:rsidRDefault="00D66085" w:rsidP="00B70829">
            <w:pPr>
              <w:pStyle w:val="TableText"/>
              <w:keepNext/>
              <w:tabs>
                <w:tab w:val="left" w:pos="360"/>
                <w:tab w:val="decimal" w:pos="399"/>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0,81</w:t>
            </w:r>
          </w:p>
        </w:tc>
        <w:tc>
          <w:tcPr>
            <w:tcW w:w="946" w:type="dxa"/>
            <w:vAlign w:val="center"/>
          </w:tcPr>
          <w:p w14:paraId="2926A714"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0,72</w:t>
            </w:r>
          </w:p>
        </w:tc>
        <w:tc>
          <w:tcPr>
            <w:tcW w:w="946" w:type="dxa"/>
            <w:vAlign w:val="center"/>
          </w:tcPr>
          <w:p w14:paraId="4AE4665C" w14:textId="77777777" w:rsidR="00D66085" w:rsidRPr="0082031E" w:rsidRDefault="00D66085" w:rsidP="00B70829">
            <w:pPr>
              <w:pStyle w:val="TableText"/>
              <w:keepNext/>
              <w:tabs>
                <w:tab w:val="decimal" w:pos="333"/>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0,62</w:t>
            </w:r>
          </w:p>
        </w:tc>
      </w:tr>
      <w:tr w:rsidR="00D66085" w:rsidRPr="0082031E" w14:paraId="482C1B09" w14:textId="77777777" w:rsidTr="0062495F">
        <w:trPr>
          <w:cantSplit/>
          <w:jc w:val="center"/>
        </w:trPr>
        <w:tc>
          <w:tcPr>
            <w:tcW w:w="1850" w:type="dxa"/>
            <w:vAlign w:val="center"/>
          </w:tcPr>
          <w:p w14:paraId="6CBAFE7A" w14:textId="77777777" w:rsidR="00D66085" w:rsidRPr="0082031E" w:rsidRDefault="00D66085" w:rsidP="00B70829">
            <w:pPr>
              <w:jc w:val="center"/>
              <w:rPr>
                <w:b/>
                <w:lang w:val="en-US"/>
              </w:rPr>
            </w:pPr>
            <w:r w:rsidRPr="0082031E">
              <w:rPr>
                <w:b/>
                <w:lang w:val="en-US"/>
              </w:rPr>
              <w:t>PE/MRS 80</w:t>
            </w:r>
          </w:p>
        </w:tc>
        <w:tc>
          <w:tcPr>
            <w:tcW w:w="2184" w:type="dxa"/>
            <w:vAlign w:val="center"/>
          </w:tcPr>
          <w:p w14:paraId="5CC187A1" w14:textId="77777777" w:rsidR="00D66085" w:rsidRPr="0082031E" w:rsidRDefault="00D66085" w:rsidP="00B70829">
            <w:pPr>
              <w:pStyle w:val="TableText"/>
              <w:keepNext/>
              <w:tabs>
                <w:tab w:val="left" w:pos="360"/>
                <w:tab w:val="right" w:pos="792"/>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6,3</w:t>
            </w:r>
          </w:p>
        </w:tc>
        <w:tc>
          <w:tcPr>
            <w:tcW w:w="946" w:type="dxa"/>
            <w:vAlign w:val="center"/>
          </w:tcPr>
          <w:p w14:paraId="077D0854"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0,9</w:t>
            </w:r>
          </w:p>
        </w:tc>
        <w:tc>
          <w:tcPr>
            <w:tcW w:w="946" w:type="dxa"/>
            <w:vAlign w:val="center"/>
          </w:tcPr>
          <w:p w14:paraId="62B53403" w14:textId="77777777" w:rsidR="00D66085" w:rsidRPr="0082031E" w:rsidRDefault="00D66085" w:rsidP="00B70829">
            <w:pPr>
              <w:pStyle w:val="TableText"/>
              <w:keepNext/>
              <w:tabs>
                <w:tab w:val="left" w:pos="360"/>
                <w:tab w:val="decimal" w:pos="399"/>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0,81</w:t>
            </w:r>
          </w:p>
        </w:tc>
        <w:tc>
          <w:tcPr>
            <w:tcW w:w="946" w:type="dxa"/>
            <w:vAlign w:val="center"/>
          </w:tcPr>
          <w:p w14:paraId="5C994B74"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0,72</w:t>
            </w:r>
          </w:p>
        </w:tc>
        <w:tc>
          <w:tcPr>
            <w:tcW w:w="946" w:type="dxa"/>
            <w:vAlign w:val="center"/>
          </w:tcPr>
          <w:p w14:paraId="7FF07E59" w14:textId="77777777" w:rsidR="00D66085" w:rsidRPr="0082031E" w:rsidRDefault="00D66085" w:rsidP="00B70829">
            <w:pPr>
              <w:pStyle w:val="TableText"/>
              <w:keepNext/>
              <w:tabs>
                <w:tab w:val="decimal" w:pos="333"/>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0,62</w:t>
            </w:r>
          </w:p>
        </w:tc>
      </w:tr>
      <w:tr w:rsidR="00D66085" w:rsidRPr="0082031E" w14:paraId="3904598A" w14:textId="77777777" w:rsidTr="0062495F">
        <w:trPr>
          <w:cantSplit/>
          <w:jc w:val="center"/>
        </w:trPr>
        <w:tc>
          <w:tcPr>
            <w:tcW w:w="1850" w:type="dxa"/>
            <w:vAlign w:val="center"/>
          </w:tcPr>
          <w:p w14:paraId="5F16081A" w14:textId="77777777" w:rsidR="00D66085" w:rsidRPr="0082031E" w:rsidRDefault="00D66085" w:rsidP="00B70829">
            <w:pPr>
              <w:jc w:val="center"/>
              <w:rPr>
                <w:b/>
                <w:lang w:val="en-US"/>
              </w:rPr>
            </w:pPr>
            <w:r w:rsidRPr="0082031E">
              <w:rPr>
                <w:b/>
                <w:lang w:val="en-US"/>
              </w:rPr>
              <w:t>PE/MRS 63</w:t>
            </w:r>
          </w:p>
        </w:tc>
        <w:tc>
          <w:tcPr>
            <w:tcW w:w="2184" w:type="dxa"/>
            <w:vAlign w:val="center"/>
          </w:tcPr>
          <w:p w14:paraId="6B41B37F" w14:textId="77777777" w:rsidR="00D66085" w:rsidRPr="0082031E" w:rsidRDefault="00D66085" w:rsidP="00B70829">
            <w:pPr>
              <w:pStyle w:val="TableText"/>
              <w:keepNext/>
              <w:tabs>
                <w:tab w:val="left" w:pos="360"/>
                <w:tab w:val="right" w:pos="792"/>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5,0</w:t>
            </w:r>
          </w:p>
        </w:tc>
        <w:tc>
          <w:tcPr>
            <w:tcW w:w="946" w:type="dxa"/>
            <w:vAlign w:val="center"/>
          </w:tcPr>
          <w:p w14:paraId="528FF81C"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0,9</w:t>
            </w:r>
          </w:p>
        </w:tc>
        <w:tc>
          <w:tcPr>
            <w:tcW w:w="946" w:type="dxa"/>
            <w:vAlign w:val="center"/>
          </w:tcPr>
          <w:p w14:paraId="782E3671" w14:textId="77777777" w:rsidR="00D66085" w:rsidRPr="0082031E" w:rsidRDefault="00D66085" w:rsidP="00B70829">
            <w:pPr>
              <w:pStyle w:val="TableText"/>
              <w:keepNext/>
              <w:tabs>
                <w:tab w:val="left" w:pos="360"/>
                <w:tab w:val="decimal" w:pos="399"/>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0,81</w:t>
            </w:r>
          </w:p>
        </w:tc>
        <w:tc>
          <w:tcPr>
            <w:tcW w:w="946" w:type="dxa"/>
            <w:vAlign w:val="center"/>
          </w:tcPr>
          <w:p w14:paraId="1FEB78F3"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0,72</w:t>
            </w:r>
          </w:p>
        </w:tc>
        <w:tc>
          <w:tcPr>
            <w:tcW w:w="946" w:type="dxa"/>
            <w:vAlign w:val="center"/>
          </w:tcPr>
          <w:p w14:paraId="278BCB56" w14:textId="77777777" w:rsidR="00D66085" w:rsidRPr="0082031E" w:rsidRDefault="00D66085" w:rsidP="00B70829">
            <w:pPr>
              <w:pStyle w:val="TableText"/>
              <w:keepNext/>
              <w:tabs>
                <w:tab w:val="decimal" w:pos="333"/>
                <w:tab w:val="left" w:pos="360"/>
              </w:tabs>
              <w:spacing w:line="276" w:lineRule="auto"/>
              <w:jc w:val="center"/>
              <w:rPr>
                <w:rFonts w:asciiTheme="minorHAnsi" w:hAnsiTheme="minorHAnsi" w:cstheme="minorHAnsi"/>
                <w:szCs w:val="22"/>
                <w:lang w:val="en-US"/>
              </w:rPr>
            </w:pPr>
            <w:r w:rsidRPr="0082031E">
              <w:rPr>
                <w:rFonts w:asciiTheme="minorHAnsi" w:hAnsiTheme="minorHAnsi" w:cstheme="minorHAnsi"/>
                <w:szCs w:val="22"/>
                <w:lang w:val="en-US"/>
              </w:rPr>
              <w:t>0,62</w:t>
            </w:r>
          </w:p>
        </w:tc>
      </w:tr>
      <w:tr w:rsidR="00D66085" w:rsidRPr="0082031E" w14:paraId="25DE7094" w14:textId="77777777" w:rsidTr="0062495F">
        <w:trPr>
          <w:cantSplit/>
          <w:jc w:val="center"/>
        </w:trPr>
        <w:tc>
          <w:tcPr>
            <w:tcW w:w="1850" w:type="dxa"/>
            <w:vAlign w:val="center"/>
          </w:tcPr>
          <w:p w14:paraId="76EBDEEB" w14:textId="77777777" w:rsidR="00D66085" w:rsidRPr="0082031E" w:rsidRDefault="00D66085" w:rsidP="00B70829">
            <w:pPr>
              <w:jc w:val="center"/>
              <w:rPr>
                <w:b/>
                <w:lang w:val="en-US"/>
              </w:rPr>
            </w:pPr>
            <w:r w:rsidRPr="0082031E">
              <w:rPr>
                <w:b/>
                <w:lang w:val="en-US"/>
              </w:rPr>
              <w:t>PE/MRS 40</w:t>
            </w:r>
          </w:p>
        </w:tc>
        <w:tc>
          <w:tcPr>
            <w:tcW w:w="2184" w:type="dxa"/>
            <w:vAlign w:val="center"/>
          </w:tcPr>
          <w:p w14:paraId="51D3CAC4" w14:textId="77777777" w:rsidR="00D66085" w:rsidRPr="0082031E" w:rsidRDefault="00D66085" w:rsidP="00B70829">
            <w:pPr>
              <w:pStyle w:val="TableText"/>
              <w:keepNext/>
              <w:tabs>
                <w:tab w:val="left" w:pos="360"/>
                <w:tab w:val="right" w:pos="792"/>
              </w:tabs>
              <w:spacing w:line="276" w:lineRule="auto"/>
              <w:jc w:val="center"/>
              <w:rPr>
                <w:rFonts w:asciiTheme="minorHAnsi" w:hAnsiTheme="minorHAnsi" w:cstheme="minorHAnsi"/>
                <w:szCs w:val="22"/>
                <w:lang w:val="pl-PL"/>
              </w:rPr>
            </w:pPr>
            <w:r w:rsidRPr="0082031E">
              <w:rPr>
                <w:rFonts w:asciiTheme="minorHAnsi" w:hAnsiTheme="minorHAnsi" w:cstheme="minorHAnsi"/>
                <w:szCs w:val="22"/>
                <w:lang w:val="pl-PL"/>
              </w:rPr>
              <w:t>2,5</w:t>
            </w:r>
          </w:p>
        </w:tc>
        <w:tc>
          <w:tcPr>
            <w:tcW w:w="946" w:type="dxa"/>
            <w:vAlign w:val="center"/>
          </w:tcPr>
          <w:p w14:paraId="4516A289"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szCs w:val="22"/>
                <w:lang w:val="pl-PL"/>
              </w:rPr>
            </w:pPr>
            <w:r w:rsidRPr="0082031E">
              <w:rPr>
                <w:rFonts w:asciiTheme="minorHAnsi" w:hAnsiTheme="minorHAnsi" w:cstheme="minorHAnsi"/>
                <w:szCs w:val="22"/>
                <w:lang w:val="pl-PL"/>
              </w:rPr>
              <w:t>0,82</w:t>
            </w:r>
          </w:p>
        </w:tc>
        <w:tc>
          <w:tcPr>
            <w:tcW w:w="946" w:type="dxa"/>
            <w:vAlign w:val="center"/>
          </w:tcPr>
          <w:p w14:paraId="106639BD" w14:textId="77777777" w:rsidR="00D66085" w:rsidRPr="0082031E" w:rsidRDefault="00D66085" w:rsidP="00B70829">
            <w:pPr>
              <w:pStyle w:val="TableText"/>
              <w:keepNext/>
              <w:tabs>
                <w:tab w:val="left" w:pos="360"/>
                <w:tab w:val="decimal" w:pos="399"/>
              </w:tabs>
              <w:spacing w:line="276" w:lineRule="auto"/>
              <w:jc w:val="center"/>
              <w:rPr>
                <w:rFonts w:asciiTheme="minorHAnsi" w:hAnsiTheme="minorHAnsi" w:cstheme="minorHAnsi"/>
                <w:szCs w:val="22"/>
                <w:lang w:val="pl-PL"/>
              </w:rPr>
            </w:pPr>
            <w:r w:rsidRPr="0082031E">
              <w:rPr>
                <w:rFonts w:asciiTheme="minorHAnsi" w:hAnsiTheme="minorHAnsi" w:cstheme="minorHAnsi"/>
                <w:szCs w:val="22"/>
                <w:lang w:val="pl-PL"/>
              </w:rPr>
              <w:t>0,65</w:t>
            </w:r>
          </w:p>
        </w:tc>
        <w:tc>
          <w:tcPr>
            <w:tcW w:w="946" w:type="dxa"/>
            <w:vAlign w:val="center"/>
          </w:tcPr>
          <w:p w14:paraId="3CC1C494" w14:textId="77777777" w:rsidR="00D66085" w:rsidRPr="0082031E" w:rsidRDefault="00D66085" w:rsidP="00B70829">
            <w:pPr>
              <w:pStyle w:val="TableText"/>
              <w:keepNext/>
              <w:tabs>
                <w:tab w:val="left" w:pos="360"/>
              </w:tabs>
              <w:spacing w:line="276" w:lineRule="auto"/>
              <w:jc w:val="center"/>
              <w:rPr>
                <w:rFonts w:asciiTheme="minorHAnsi" w:hAnsiTheme="minorHAnsi" w:cstheme="minorHAnsi"/>
                <w:szCs w:val="22"/>
                <w:lang w:val="pl-PL"/>
              </w:rPr>
            </w:pPr>
            <w:r w:rsidRPr="0082031E">
              <w:rPr>
                <w:rFonts w:asciiTheme="minorHAnsi" w:hAnsiTheme="minorHAnsi" w:cstheme="minorHAnsi"/>
                <w:szCs w:val="22"/>
                <w:lang w:val="pl-PL"/>
              </w:rPr>
              <w:t>0,47</w:t>
            </w:r>
          </w:p>
        </w:tc>
        <w:tc>
          <w:tcPr>
            <w:tcW w:w="946" w:type="dxa"/>
            <w:vAlign w:val="center"/>
          </w:tcPr>
          <w:p w14:paraId="709F2F17" w14:textId="77777777" w:rsidR="00D66085" w:rsidRPr="0082031E" w:rsidRDefault="00D66085" w:rsidP="00B70829">
            <w:pPr>
              <w:pStyle w:val="TableText"/>
              <w:keepNext/>
              <w:tabs>
                <w:tab w:val="decimal" w:pos="333"/>
                <w:tab w:val="left" w:pos="360"/>
              </w:tabs>
              <w:spacing w:line="276" w:lineRule="auto"/>
              <w:jc w:val="center"/>
              <w:rPr>
                <w:rFonts w:asciiTheme="minorHAnsi" w:hAnsiTheme="minorHAnsi" w:cstheme="minorHAnsi"/>
                <w:szCs w:val="22"/>
                <w:lang w:val="pl-PL"/>
              </w:rPr>
            </w:pPr>
            <w:r w:rsidRPr="0082031E">
              <w:rPr>
                <w:rFonts w:asciiTheme="minorHAnsi" w:hAnsiTheme="minorHAnsi" w:cstheme="minorHAnsi"/>
                <w:szCs w:val="22"/>
                <w:lang w:val="pl-PL"/>
              </w:rPr>
              <w:t>0,30</w:t>
            </w:r>
          </w:p>
        </w:tc>
      </w:tr>
      <w:tr w:rsidR="00D66085" w:rsidRPr="0082031E" w14:paraId="30D7E0D3" w14:textId="77777777" w:rsidTr="0062495F">
        <w:trPr>
          <w:cantSplit/>
          <w:jc w:val="center"/>
        </w:trPr>
        <w:tc>
          <w:tcPr>
            <w:tcW w:w="1850" w:type="dxa"/>
            <w:vAlign w:val="center"/>
          </w:tcPr>
          <w:p w14:paraId="6191B4E8" w14:textId="77777777" w:rsidR="00D66085" w:rsidRPr="0082031E" w:rsidRDefault="00D66085" w:rsidP="00B70829">
            <w:pPr>
              <w:jc w:val="center"/>
              <w:rPr>
                <w:b/>
                <w:lang w:val="en-US"/>
              </w:rPr>
            </w:pPr>
            <w:r w:rsidRPr="0082031E">
              <w:rPr>
                <w:b/>
                <w:lang w:val="en-US"/>
              </w:rPr>
              <w:t>PE/MRS 32</w:t>
            </w:r>
          </w:p>
        </w:tc>
        <w:tc>
          <w:tcPr>
            <w:tcW w:w="2184" w:type="dxa"/>
            <w:vAlign w:val="center"/>
          </w:tcPr>
          <w:p w14:paraId="2DD60BA3" w14:textId="77777777" w:rsidR="00D66085" w:rsidRPr="0082031E" w:rsidRDefault="00D66085" w:rsidP="00B70829">
            <w:pPr>
              <w:pStyle w:val="TableText"/>
              <w:tabs>
                <w:tab w:val="left" w:pos="360"/>
                <w:tab w:val="right" w:pos="792"/>
              </w:tabs>
              <w:spacing w:line="276" w:lineRule="auto"/>
              <w:jc w:val="center"/>
              <w:rPr>
                <w:rFonts w:asciiTheme="minorHAnsi" w:hAnsiTheme="minorHAnsi" w:cstheme="minorHAnsi"/>
                <w:szCs w:val="22"/>
                <w:lang w:val="pl-PL"/>
              </w:rPr>
            </w:pPr>
            <w:r w:rsidRPr="0082031E">
              <w:rPr>
                <w:rFonts w:asciiTheme="minorHAnsi" w:hAnsiTheme="minorHAnsi" w:cstheme="minorHAnsi"/>
                <w:szCs w:val="22"/>
                <w:lang w:val="pl-PL"/>
              </w:rPr>
              <w:t>2,0</w:t>
            </w:r>
          </w:p>
        </w:tc>
        <w:tc>
          <w:tcPr>
            <w:tcW w:w="946" w:type="dxa"/>
            <w:vAlign w:val="center"/>
          </w:tcPr>
          <w:p w14:paraId="07894083" w14:textId="77777777" w:rsidR="00D66085" w:rsidRPr="0082031E" w:rsidRDefault="00D66085" w:rsidP="00B70829">
            <w:pPr>
              <w:pStyle w:val="TableText"/>
              <w:tabs>
                <w:tab w:val="left" w:pos="360"/>
              </w:tabs>
              <w:spacing w:line="276" w:lineRule="auto"/>
              <w:jc w:val="center"/>
              <w:rPr>
                <w:rFonts w:asciiTheme="minorHAnsi" w:hAnsiTheme="minorHAnsi" w:cstheme="minorHAnsi"/>
                <w:szCs w:val="22"/>
                <w:lang w:val="pl-PL"/>
              </w:rPr>
            </w:pPr>
            <w:r w:rsidRPr="0082031E">
              <w:rPr>
                <w:rFonts w:asciiTheme="minorHAnsi" w:hAnsiTheme="minorHAnsi" w:cstheme="minorHAnsi"/>
                <w:szCs w:val="22"/>
                <w:lang w:val="pl-PL"/>
              </w:rPr>
              <w:t>0,82</w:t>
            </w:r>
          </w:p>
        </w:tc>
        <w:tc>
          <w:tcPr>
            <w:tcW w:w="946" w:type="dxa"/>
            <w:vAlign w:val="center"/>
          </w:tcPr>
          <w:p w14:paraId="377CA254" w14:textId="77777777" w:rsidR="00D66085" w:rsidRPr="0082031E" w:rsidRDefault="00D66085" w:rsidP="00B70829">
            <w:pPr>
              <w:pStyle w:val="TableText"/>
              <w:tabs>
                <w:tab w:val="left" w:pos="360"/>
                <w:tab w:val="decimal" w:pos="399"/>
              </w:tabs>
              <w:spacing w:line="276" w:lineRule="auto"/>
              <w:jc w:val="center"/>
              <w:rPr>
                <w:rFonts w:asciiTheme="minorHAnsi" w:hAnsiTheme="minorHAnsi" w:cstheme="minorHAnsi"/>
                <w:szCs w:val="22"/>
                <w:lang w:val="pl-PL"/>
              </w:rPr>
            </w:pPr>
            <w:r w:rsidRPr="0082031E">
              <w:rPr>
                <w:rFonts w:asciiTheme="minorHAnsi" w:hAnsiTheme="minorHAnsi" w:cstheme="minorHAnsi"/>
                <w:szCs w:val="22"/>
                <w:lang w:val="pl-PL"/>
              </w:rPr>
              <w:t>0,65</w:t>
            </w:r>
          </w:p>
        </w:tc>
        <w:tc>
          <w:tcPr>
            <w:tcW w:w="946" w:type="dxa"/>
            <w:vAlign w:val="center"/>
          </w:tcPr>
          <w:p w14:paraId="436C47F5" w14:textId="77777777" w:rsidR="00D66085" w:rsidRPr="0082031E" w:rsidRDefault="00D66085" w:rsidP="00B70829">
            <w:pPr>
              <w:pStyle w:val="TableText"/>
              <w:tabs>
                <w:tab w:val="left" w:pos="360"/>
              </w:tabs>
              <w:spacing w:line="276" w:lineRule="auto"/>
              <w:jc w:val="center"/>
              <w:rPr>
                <w:rFonts w:asciiTheme="minorHAnsi" w:hAnsiTheme="minorHAnsi" w:cstheme="minorHAnsi"/>
                <w:szCs w:val="22"/>
                <w:lang w:val="pl-PL"/>
              </w:rPr>
            </w:pPr>
            <w:r w:rsidRPr="0082031E">
              <w:rPr>
                <w:rFonts w:asciiTheme="minorHAnsi" w:hAnsiTheme="minorHAnsi" w:cstheme="minorHAnsi"/>
                <w:szCs w:val="22"/>
                <w:lang w:val="pl-PL"/>
              </w:rPr>
              <w:t>0,47</w:t>
            </w:r>
          </w:p>
        </w:tc>
        <w:tc>
          <w:tcPr>
            <w:tcW w:w="946" w:type="dxa"/>
            <w:vAlign w:val="center"/>
          </w:tcPr>
          <w:p w14:paraId="2C115ADF" w14:textId="77777777" w:rsidR="00D66085" w:rsidRPr="0082031E" w:rsidRDefault="00D66085" w:rsidP="00B70829">
            <w:pPr>
              <w:pStyle w:val="TableText"/>
              <w:tabs>
                <w:tab w:val="decimal" w:pos="333"/>
                <w:tab w:val="left" w:pos="360"/>
              </w:tabs>
              <w:spacing w:line="276" w:lineRule="auto"/>
              <w:jc w:val="center"/>
              <w:rPr>
                <w:rFonts w:asciiTheme="minorHAnsi" w:hAnsiTheme="minorHAnsi" w:cstheme="minorHAnsi"/>
                <w:szCs w:val="22"/>
                <w:lang w:val="pl-PL"/>
              </w:rPr>
            </w:pPr>
            <w:r w:rsidRPr="0082031E">
              <w:rPr>
                <w:rFonts w:asciiTheme="minorHAnsi" w:hAnsiTheme="minorHAnsi" w:cstheme="minorHAnsi"/>
                <w:szCs w:val="22"/>
                <w:lang w:val="pl-PL"/>
              </w:rPr>
              <w:t>0,30</w:t>
            </w:r>
          </w:p>
        </w:tc>
      </w:tr>
    </w:tbl>
    <w:p w14:paraId="64D8C0E3" w14:textId="77777777" w:rsidR="00D66085" w:rsidRPr="0082031E" w:rsidRDefault="00D66085" w:rsidP="00B70829">
      <w:pPr>
        <w:pStyle w:val="Kolorowalistaakcent11"/>
        <w:spacing w:before="240" w:after="0"/>
        <w:ind w:left="0"/>
        <w:contextualSpacing w:val="0"/>
        <w:jc w:val="both"/>
        <w:rPr>
          <w:rFonts w:asciiTheme="minorHAnsi" w:hAnsiTheme="minorHAnsi" w:cstheme="minorHAnsi"/>
        </w:rPr>
      </w:pPr>
      <w:r w:rsidRPr="0082031E">
        <w:rPr>
          <w:rFonts w:asciiTheme="minorHAnsi" w:hAnsiTheme="minorHAnsi" w:cstheme="minorHAnsi"/>
        </w:rPr>
        <w:t>Ciśnienie znamionowe rur, można wyznaczyć przy użyciu wartości ciśnienia hydrostatycznego projektowego, podanej w powyższej tabeli, i odpowiedniego współczynnika obniżenia ciśnienia znamionowego dla temperatury projektowej, podanej w specyfikacjach.</w:t>
      </w:r>
    </w:p>
    <w:p w14:paraId="6A6CB42E" w14:textId="77777777" w:rsidR="00D66085" w:rsidRPr="0082031E" w:rsidRDefault="00D66085" w:rsidP="00B70829">
      <w:pPr>
        <w:pStyle w:val="NormalnyWeb"/>
        <w:spacing w:before="240" w:beforeAutospacing="0" w:after="120" w:afterAutospacing="0" w:line="276" w:lineRule="auto"/>
        <w:ind w:left="567"/>
        <w:rPr>
          <w:rFonts w:asciiTheme="minorHAnsi" w:hAnsiTheme="minorHAnsi" w:cstheme="minorHAnsi"/>
          <w:i/>
          <w:sz w:val="22"/>
          <w:szCs w:val="22"/>
        </w:rPr>
      </w:pPr>
      <w:r w:rsidRPr="0082031E">
        <w:rPr>
          <w:rFonts w:asciiTheme="minorHAnsi" w:hAnsiTheme="minorHAnsi" w:cstheme="minorHAnsi"/>
          <w:i/>
          <w:sz w:val="22"/>
          <w:szCs w:val="22"/>
        </w:rPr>
        <w:lastRenderedPageBreak/>
        <w:t>Tworzywa polietylenowe</w:t>
      </w:r>
    </w:p>
    <w:p w14:paraId="6749423E"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Jeżeli nie podano inaczej, rury polietylenowe należy łączyć przez zgrzewanie.</w:t>
      </w:r>
    </w:p>
    <w:p w14:paraId="06E89621" w14:textId="77777777" w:rsidR="00D66085" w:rsidRPr="0082031E" w:rsidRDefault="00D66085" w:rsidP="00B70829">
      <w:pPr>
        <w:pStyle w:val="NormalnyWeb"/>
        <w:spacing w:before="240" w:beforeAutospacing="0" w:after="120" w:afterAutospacing="0" w:line="276" w:lineRule="auto"/>
        <w:ind w:left="567"/>
        <w:rPr>
          <w:rFonts w:asciiTheme="minorHAnsi" w:hAnsiTheme="minorHAnsi" w:cstheme="minorHAnsi"/>
          <w:i/>
          <w:sz w:val="22"/>
          <w:szCs w:val="22"/>
        </w:rPr>
      </w:pPr>
      <w:proofErr w:type="spellStart"/>
      <w:r w:rsidRPr="0082031E">
        <w:rPr>
          <w:rFonts w:asciiTheme="minorHAnsi" w:hAnsiTheme="minorHAnsi" w:cstheme="minorHAnsi"/>
          <w:i/>
          <w:sz w:val="22"/>
          <w:szCs w:val="22"/>
        </w:rPr>
        <w:t>Nieplastyfikowany</w:t>
      </w:r>
      <w:proofErr w:type="spellEnd"/>
      <w:r w:rsidRPr="0082031E">
        <w:rPr>
          <w:rFonts w:asciiTheme="minorHAnsi" w:hAnsiTheme="minorHAnsi" w:cstheme="minorHAnsi"/>
          <w:i/>
          <w:sz w:val="22"/>
          <w:szCs w:val="22"/>
        </w:rPr>
        <w:t xml:space="preserve"> polichlorek winylu (PVC-U) </w:t>
      </w:r>
    </w:p>
    <w:p w14:paraId="23D42766"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Polichlorek winylu powinien być </w:t>
      </w:r>
      <w:proofErr w:type="spellStart"/>
      <w:r w:rsidRPr="0082031E">
        <w:rPr>
          <w:rFonts w:asciiTheme="minorHAnsi" w:hAnsiTheme="minorHAnsi" w:cstheme="minorHAnsi"/>
        </w:rPr>
        <w:t>nieplastyfikowany</w:t>
      </w:r>
      <w:proofErr w:type="spellEnd"/>
      <w:r w:rsidRPr="0082031E">
        <w:rPr>
          <w:rFonts w:asciiTheme="minorHAnsi" w:hAnsiTheme="minorHAnsi" w:cstheme="minorHAnsi"/>
        </w:rPr>
        <w:t xml:space="preserve"> i posiadać odporność na uderzenia. Materiał powinien mieć odporność na kruche pękanie nie niższą niż 3,25 MN/m</w:t>
      </w:r>
      <w:r w:rsidRPr="0082031E">
        <w:rPr>
          <w:rFonts w:asciiTheme="minorHAnsi" w:hAnsiTheme="minorHAnsi" w:cstheme="minorHAnsi"/>
          <w:vertAlign w:val="superscript"/>
        </w:rPr>
        <w:t>2</w:t>
      </w:r>
      <w:r w:rsidRPr="0082031E">
        <w:rPr>
          <w:rFonts w:asciiTheme="minorHAnsi" w:hAnsiTheme="minorHAnsi" w:cstheme="minorHAnsi"/>
        </w:rPr>
        <w:t>. Jeżeli nie podano inaczej, rury z polichlorku winylu powinny być łączone za pomocą złączy kielichowych na wcisk z</w:t>
      </w:r>
      <w:r w:rsidR="00AE563B" w:rsidRPr="0082031E">
        <w:rPr>
          <w:rFonts w:asciiTheme="minorHAnsi" w:hAnsiTheme="minorHAnsi" w:cstheme="minorHAnsi"/>
        </w:rPr>
        <w:t> </w:t>
      </w:r>
      <w:r w:rsidRPr="0082031E">
        <w:rPr>
          <w:rFonts w:asciiTheme="minorHAnsi" w:hAnsiTheme="minorHAnsi" w:cstheme="minorHAnsi"/>
        </w:rPr>
        <w:t>zastosowaniem uszczelek gumowych.</w:t>
      </w:r>
    </w:p>
    <w:p w14:paraId="408305DD" w14:textId="77777777" w:rsidR="00D66085" w:rsidRPr="0082031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309" w:name="_Toc93292524"/>
      <w:bookmarkStart w:id="310" w:name="_Toc40508183"/>
      <w:bookmarkStart w:id="311" w:name="_Toc50284882"/>
      <w:r w:rsidRPr="0082031E">
        <w:rPr>
          <w:rFonts w:asciiTheme="minorHAnsi" w:hAnsiTheme="minorHAnsi" w:cstheme="minorHAnsi"/>
          <w:i/>
          <w:sz w:val="22"/>
          <w:szCs w:val="22"/>
          <w:u w:val="single"/>
        </w:rPr>
        <w:t>Rury stalowe</w:t>
      </w:r>
      <w:bookmarkEnd w:id="309"/>
      <w:bookmarkEnd w:id="310"/>
      <w:bookmarkEnd w:id="311"/>
    </w:p>
    <w:p w14:paraId="7D84BCD5" w14:textId="77777777" w:rsidR="007A7DDC"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Rury i kształtki stalowe powinny być wykonane fabrycznie, możliwe jest również wykonywanie kształtek na terenie budowy (wykonanie warsztatowe), po uzyskaniu pisemnej zgody </w:t>
      </w:r>
      <w:r w:rsidR="005C48FD" w:rsidRPr="0082031E">
        <w:rPr>
          <w:rFonts w:asciiTheme="minorHAnsi" w:hAnsiTheme="minorHAnsi" w:cstheme="minorHAnsi"/>
        </w:rPr>
        <w:t>Inspektora Nadzoru</w:t>
      </w:r>
      <w:r w:rsidRPr="0082031E">
        <w:rPr>
          <w:rFonts w:asciiTheme="minorHAnsi" w:hAnsiTheme="minorHAnsi" w:cstheme="minorHAnsi"/>
        </w:rPr>
        <w:t xml:space="preserve">. Dopuszczalne jest fabryczne wykonanie elementów nietypowych, zgodnie ze szczegółowymi postanowieniami </w:t>
      </w:r>
      <w:r w:rsidR="007A7DDC" w:rsidRPr="0082031E">
        <w:rPr>
          <w:rFonts w:asciiTheme="minorHAnsi" w:hAnsiTheme="minorHAnsi" w:cstheme="minorHAnsi"/>
        </w:rPr>
        <w:t>i uzgodnieniami z Zamawiającym i Inspektorem Nadzoru</w:t>
      </w:r>
      <w:r w:rsidRPr="0082031E">
        <w:rPr>
          <w:rFonts w:asciiTheme="minorHAnsi" w:hAnsiTheme="minorHAnsi" w:cstheme="minorHAnsi"/>
        </w:rPr>
        <w:t xml:space="preserve">. </w:t>
      </w:r>
    </w:p>
    <w:p w14:paraId="684D3781"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Końce rur, łączników i elementów nietypowych powinny być przygotowane do połączenia z zastosowaniem określonej metody przed dostarczeniem na teren budowy.</w:t>
      </w:r>
    </w:p>
    <w:p w14:paraId="75574114"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Wewnętrzne i zewnętrzne pokrycia antykorozyjne powinny być wykonywane fabrycznie. Rury i kształtki powinny być dostarczone na teren </w:t>
      </w:r>
      <w:r w:rsidR="00873A2C" w:rsidRPr="0082031E">
        <w:rPr>
          <w:rFonts w:asciiTheme="minorHAnsi" w:hAnsiTheme="minorHAnsi" w:cstheme="minorHAnsi"/>
        </w:rPr>
        <w:t>b</w:t>
      </w:r>
      <w:r w:rsidRPr="0082031E">
        <w:rPr>
          <w:rFonts w:asciiTheme="minorHAnsi" w:hAnsiTheme="minorHAnsi" w:cstheme="minorHAnsi"/>
        </w:rPr>
        <w:t>udowy wraz z odpowiednią ilością materiału umożliwiającego uzupełnienie powłok ochronnych na spawach wykonanych na budowie.</w:t>
      </w:r>
    </w:p>
    <w:p w14:paraId="2F6887B7" w14:textId="77777777" w:rsidR="00D66085" w:rsidRPr="0082031E"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r w:rsidRPr="0082031E">
        <w:rPr>
          <w:rFonts w:asciiTheme="minorHAnsi" w:hAnsiTheme="minorHAnsi" w:cstheme="minorHAnsi"/>
          <w:i/>
          <w:sz w:val="22"/>
          <w:szCs w:val="22"/>
        </w:rPr>
        <w:t>Materiały</w:t>
      </w:r>
    </w:p>
    <w:p w14:paraId="582B3D3D" w14:textId="77777777" w:rsidR="00291FFF"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Rury stalowe winny być wykonane ze stali węglowej, stopowej i niskostopowej. Jeżeli nie podano inaczej, stal na rury stalowe ze szwem przewodowe i rury stalowe bez szwu, powinna spełniać wymagania dotyczące składu chemicznego zgodnie z </w:t>
      </w:r>
      <w:r w:rsidR="00BB33A4" w:rsidRPr="0082031E">
        <w:rPr>
          <w:rFonts w:asciiTheme="minorHAnsi" w:hAnsiTheme="minorHAnsi" w:cstheme="minorHAnsi"/>
        </w:rPr>
        <w:t>obowiązującą normą</w:t>
      </w:r>
      <w:r w:rsidRPr="0082031E">
        <w:rPr>
          <w:rFonts w:asciiTheme="minorHAnsi" w:hAnsiTheme="minorHAnsi" w:cstheme="minorHAnsi"/>
        </w:rPr>
        <w:t>. Należy dostarczyć In</w:t>
      </w:r>
      <w:r w:rsidR="005C48FD" w:rsidRPr="0082031E">
        <w:rPr>
          <w:rFonts w:asciiTheme="minorHAnsi" w:hAnsiTheme="minorHAnsi" w:cstheme="minorHAnsi"/>
        </w:rPr>
        <w:t>spektorowi</w:t>
      </w:r>
      <w:r w:rsidRPr="0082031E">
        <w:rPr>
          <w:rFonts w:asciiTheme="minorHAnsi" w:hAnsiTheme="minorHAnsi" w:cstheme="minorHAnsi"/>
        </w:rPr>
        <w:t xml:space="preserve"> szczegółowe informacje o składzie chemicznym i zalecanych procedurach spawania.</w:t>
      </w:r>
    </w:p>
    <w:p w14:paraId="0DD92B20" w14:textId="77777777" w:rsidR="00D66085" w:rsidRPr="0082031E" w:rsidRDefault="00D66085" w:rsidP="00B70829">
      <w:pPr>
        <w:pStyle w:val="NormalnyWeb"/>
        <w:spacing w:before="240" w:beforeAutospacing="0" w:after="120" w:afterAutospacing="0" w:line="276" w:lineRule="auto"/>
        <w:ind w:left="567"/>
        <w:rPr>
          <w:rFonts w:asciiTheme="minorHAnsi" w:hAnsiTheme="minorHAnsi" w:cstheme="minorHAnsi"/>
          <w:i/>
          <w:sz w:val="22"/>
          <w:szCs w:val="22"/>
        </w:rPr>
      </w:pPr>
      <w:r w:rsidRPr="0082031E">
        <w:rPr>
          <w:rFonts w:asciiTheme="minorHAnsi" w:hAnsiTheme="minorHAnsi" w:cstheme="minorHAnsi"/>
          <w:i/>
          <w:sz w:val="22"/>
          <w:szCs w:val="22"/>
        </w:rPr>
        <w:t xml:space="preserve">Rury stalowe ze stali nierdzewnej </w:t>
      </w:r>
      <w:r w:rsidR="00EC203D" w:rsidRPr="0082031E">
        <w:rPr>
          <w:rFonts w:asciiTheme="minorHAnsi" w:hAnsiTheme="minorHAnsi" w:cstheme="minorHAnsi"/>
          <w:i/>
          <w:sz w:val="22"/>
          <w:szCs w:val="22"/>
        </w:rPr>
        <w:t>austenitycznej</w:t>
      </w:r>
    </w:p>
    <w:p w14:paraId="5F58158F" w14:textId="5BB9F152" w:rsidR="00D66085" w:rsidRPr="0082031E" w:rsidRDefault="00D66085" w:rsidP="00B70829">
      <w:pPr>
        <w:pStyle w:val="Kolorowalistaakcent11"/>
        <w:ind w:left="0"/>
        <w:contextualSpacing w:val="0"/>
        <w:jc w:val="both"/>
        <w:rPr>
          <w:rFonts w:asciiTheme="minorHAnsi" w:hAnsiTheme="minorHAnsi" w:cstheme="minorHAnsi"/>
        </w:rPr>
      </w:pPr>
      <w:r w:rsidRPr="0082031E">
        <w:rPr>
          <w:rFonts w:asciiTheme="minorHAnsi" w:hAnsiTheme="minorHAnsi" w:cstheme="minorHAnsi"/>
        </w:rPr>
        <w:t xml:space="preserve">Stal zastosowana do produkcji rur ze </w:t>
      </w:r>
      <w:r w:rsidR="00AE563B" w:rsidRPr="0082031E">
        <w:rPr>
          <w:rFonts w:asciiTheme="minorHAnsi" w:hAnsiTheme="minorHAnsi" w:cstheme="minorHAnsi"/>
        </w:rPr>
        <w:t xml:space="preserve">stali </w:t>
      </w:r>
      <w:r w:rsidRPr="0082031E">
        <w:rPr>
          <w:rFonts w:asciiTheme="minorHAnsi" w:hAnsiTheme="minorHAnsi" w:cstheme="minorHAnsi"/>
        </w:rPr>
        <w:t xml:space="preserve">nierdzewnej </w:t>
      </w:r>
      <w:r w:rsidR="00EC203D" w:rsidRPr="0082031E">
        <w:rPr>
          <w:rFonts w:asciiTheme="minorHAnsi" w:hAnsiTheme="minorHAnsi" w:cstheme="minorHAnsi"/>
        </w:rPr>
        <w:t>austenitycznej</w:t>
      </w:r>
      <w:r w:rsidRPr="0082031E">
        <w:rPr>
          <w:rFonts w:asciiTheme="minorHAnsi" w:hAnsiTheme="minorHAnsi" w:cstheme="minorHAnsi"/>
        </w:rPr>
        <w:t xml:space="preserve"> powinna spełniać wymagania zawarte w</w:t>
      </w:r>
      <w:r w:rsidR="00EC203D" w:rsidRPr="0082031E">
        <w:rPr>
          <w:rFonts w:asciiTheme="minorHAnsi" w:hAnsiTheme="minorHAnsi" w:cstheme="minorHAnsi"/>
        </w:rPr>
        <w:t> </w:t>
      </w:r>
      <w:r w:rsidRPr="0082031E">
        <w:rPr>
          <w:rFonts w:asciiTheme="minorHAnsi" w:hAnsiTheme="minorHAnsi" w:cstheme="minorHAnsi"/>
        </w:rPr>
        <w:t>PN-EN 10088-1:20</w:t>
      </w:r>
      <w:r w:rsidR="00541276" w:rsidRPr="0082031E">
        <w:rPr>
          <w:rFonts w:asciiTheme="minorHAnsi" w:hAnsiTheme="minorHAnsi" w:cstheme="minorHAnsi"/>
        </w:rPr>
        <w:t>1</w:t>
      </w:r>
      <w:r w:rsidR="00BF04B4" w:rsidRPr="0082031E">
        <w:rPr>
          <w:rFonts w:asciiTheme="minorHAnsi" w:hAnsiTheme="minorHAnsi" w:cstheme="minorHAnsi"/>
        </w:rPr>
        <w:t>4-12:</w:t>
      </w:r>
      <w:r w:rsidRPr="0082031E">
        <w:rPr>
          <w:rFonts w:asciiTheme="minorHAnsi" w:hAnsiTheme="minorHAnsi" w:cstheme="minorHAnsi"/>
        </w:rPr>
        <w:t xml:space="preserve"> Stale odporna na korozję. Część 1: </w:t>
      </w:r>
      <w:r w:rsidR="00BF04B4" w:rsidRPr="0082031E">
        <w:rPr>
          <w:rFonts w:asciiTheme="minorHAnsi" w:hAnsiTheme="minorHAnsi" w:cstheme="minorHAnsi"/>
        </w:rPr>
        <w:t xml:space="preserve">Wykaz </w:t>
      </w:r>
      <w:r w:rsidRPr="0082031E">
        <w:rPr>
          <w:rFonts w:asciiTheme="minorHAnsi" w:hAnsiTheme="minorHAnsi" w:cstheme="minorHAnsi"/>
        </w:rPr>
        <w:t>stali odpornych na korozję</w:t>
      </w:r>
      <w:r w:rsidR="001A251D" w:rsidRPr="0082031E">
        <w:rPr>
          <w:rFonts w:asciiTheme="minorHAnsi" w:hAnsiTheme="minorHAnsi" w:cstheme="minorHAnsi"/>
        </w:rPr>
        <w:t>. S</w:t>
      </w:r>
      <w:r w:rsidRPr="0082031E">
        <w:rPr>
          <w:rFonts w:asciiTheme="minorHAnsi" w:hAnsiTheme="minorHAnsi" w:cstheme="minorHAnsi"/>
        </w:rPr>
        <w:t>kład chemicznych po</w:t>
      </w:r>
      <w:r w:rsidR="001A251D" w:rsidRPr="0082031E">
        <w:rPr>
          <w:rFonts w:asciiTheme="minorHAnsi" w:hAnsiTheme="minorHAnsi" w:cstheme="minorHAnsi"/>
        </w:rPr>
        <w:t>szczególnych</w:t>
      </w:r>
      <w:r w:rsidRPr="0082031E">
        <w:rPr>
          <w:rFonts w:asciiTheme="minorHAnsi" w:hAnsiTheme="minorHAnsi" w:cstheme="minorHAnsi"/>
        </w:rPr>
        <w:t xml:space="preserve"> typów stali </w:t>
      </w:r>
      <w:r w:rsidR="001A251D" w:rsidRPr="0082031E">
        <w:rPr>
          <w:rFonts w:asciiTheme="minorHAnsi" w:hAnsiTheme="minorHAnsi" w:cstheme="minorHAnsi"/>
        </w:rPr>
        <w:t>a</w:t>
      </w:r>
      <w:r w:rsidR="007A7DDC" w:rsidRPr="0082031E">
        <w:rPr>
          <w:rFonts w:asciiTheme="minorHAnsi" w:hAnsiTheme="minorHAnsi" w:cstheme="minorHAnsi"/>
        </w:rPr>
        <w:t>u</w:t>
      </w:r>
      <w:r w:rsidR="001A251D" w:rsidRPr="0082031E">
        <w:rPr>
          <w:rFonts w:asciiTheme="minorHAnsi" w:hAnsiTheme="minorHAnsi" w:cstheme="minorHAnsi"/>
        </w:rPr>
        <w:t>steni</w:t>
      </w:r>
      <w:r w:rsidR="007A7DDC" w:rsidRPr="0082031E">
        <w:rPr>
          <w:rFonts w:asciiTheme="minorHAnsi" w:hAnsiTheme="minorHAnsi" w:cstheme="minorHAnsi"/>
        </w:rPr>
        <w:t>ty</w:t>
      </w:r>
      <w:r w:rsidR="001A251D" w:rsidRPr="0082031E">
        <w:rPr>
          <w:rFonts w:asciiTheme="minorHAnsi" w:hAnsiTheme="minorHAnsi" w:cstheme="minorHAnsi"/>
        </w:rPr>
        <w:t>czn</w:t>
      </w:r>
      <w:r w:rsidR="000E4111" w:rsidRPr="0082031E">
        <w:rPr>
          <w:rFonts w:asciiTheme="minorHAnsi" w:hAnsiTheme="minorHAnsi" w:cstheme="minorHAnsi"/>
        </w:rPr>
        <w:t>ych należy przyjmować zgodnie z </w:t>
      </w:r>
      <w:r w:rsidR="001A251D" w:rsidRPr="0082031E">
        <w:rPr>
          <w:rFonts w:asciiTheme="minorHAnsi" w:hAnsiTheme="minorHAnsi" w:cstheme="minorHAnsi"/>
        </w:rPr>
        <w:t>Polską Normą oraz tabelą określającą równoważność gatunk</w:t>
      </w:r>
      <w:r w:rsidR="00BB33A4" w:rsidRPr="0082031E">
        <w:rPr>
          <w:rFonts w:asciiTheme="minorHAnsi" w:hAnsiTheme="minorHAnsi" w:cstheme="minorHAnsi"/>
        </w:rPr>
        <w:t>ów stali określonych wg norm PN</w:t>
      </w:r>
      <w:r w:rsidR="00226746" w:rsidRPr="0082031E">
        <w:rPr>
          <w:rFonts w:asciiTheme="minorHAnsi" w:hAnsiTheme="minorHAnsi" w:cstheme="minorHAnsi"/>
        </w:rPr>
        <w:t>-</w:t>
      </w:r>
      <w:r w:rsidR="001A251D" w:rsidRPr="0082031E">
        <w:rPr>
          <w:rFonts w:asciiTheme="minorHAnsi" w:hAnsiTheme="minorHAnsi" w:cstheme="minorHAnsi"/>
        </w:rPr>
        <w:t xml:space="preserve">EN </w:t>
      </w:r>
      <w:r w:rsidR="00226746" w:rsidRPr="0082031E">
        <w:rPr>
          <w:rFonts w:asciiTheme="minorHAnsi" w:hAnsiTheme="minorHAnsi" w:cstheme="minorHAnsi"/>
        </w:rPr>
        <w:t xml:space="preserve">ISO </w:t>
      </w:r>
      <w:r w:rsidR="001A251D" w:rsidRPr="0082031E">
        <w:rPr>
          <w:rFonts w:asciiTheme="minorHAnsi" w:hAnsiTheme="minorHAnsi" w:cstheme="minorHAnsi"/>
        </w:rPr>
        <w:t>10088, AISI/ASTM, DIN.</w:t>
      </w:r>
    </w:p>
    <w:tbl>
      <w:tblPr>
        <w:tblW w:w="8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66"/>
        <w:gridCol w:w="1752"/>
        <w:gridCol w:w="1701"/>
        <w:gridCol w:w="1985"/>
        <w:gridCol w:w="1702"/>
      </w:tblGrid>
      <w:tr w:rsidR="005F579D" w:rsidRPr="0082031E" w14:paraId="1C4839C1" w14:textId="77777777" w:rsidTr="006245E1">
        <w:trPr>
          <w:cantSplit/>
          <w:trHeight w:val="255"/>
          <w:tblHeader/>
          <w:jc w:val="center"/>
        </w:trPr>
        <w:tc>
          <w:tcPr>
            <w:tcW w:w="8506" w:type="dxa"/>
            <w:gridSpan w:val="5"/>
            <w:shd w:val="clear" w:color="auto" w:fill="D9D9D9" w:themeFill="background1" w:themeFillShade="D9"/>
            <w:noWrap/>
            <w:vAlign w:val="bottom"/>
            <w:hideMark/>
          </w:tcPr>
          <w:p w14:paraId="513FEBDC" w14:textId="77777777" w:rsidR="005F579D" w:rsidRPr="0082031E" w:rsidRDefault="005F579D" w:rsidP="00B70829">
            <w:pPr>
              <w:jc w:val="center"/>
              <w:rPr>
                <w:rFonts w:asciiTheme="minorHAnsi" w:eastAsia="Times New Roman" w:hAnsiTheme="minorHAnsi"/>
                <w:b/>
                <w:bCs/>
                <w:color w:val="000000"/>
                <w:lang w:eastAsia="pl-PL"/>
              </w:rPr>
            </w:pPr>
            <w:r w:rsidRPr="0082031E">
              <w:rPr>
                <w:rFonts w:asciiTheme="minorHAnsi" w:eastAsia="Times New Roman" w:hAnsiTheme="minorHAnsi"/>
                <w:b/>
                <w:bCs/>
                <w:color w:val="000000"/>
                <w:lang w:eastAsia="pl-PL"/>
              </w:rPr>
              <w:t>Stale nierdzewne austenityczne</w:t>
            </w:r>
          </w:p>
        </w:tc>
      </w:tr>
      <w:tr w:rsidR="005F579D" w:rsidRPr="0082031E" w14:paraId="01874DD4" w14:textId="77777777" w:rsidTr="006245E1">
        <w:trPr>
          <w:cantSplit/>
          <w:trHeight w:val="255"/>
          <w:tblHeader/>
          <w:jc w:val="center"/>
        </w:trPr>
        <w:tc>
          <w:tcPr>
            <w:tcW w:w="1366" w:type="dxa"/>
            <w:shd w:val="clear" w:color="auto" w:fill="D9D9D9" w:themeFill="background1" w:themeFillShade="D9"/>
            <w:noWrap/>
            <w:vAlign w:val="bottom"/>
            <w:hideMark/>
          </w:tcPr>
          <w:p w14:paraId="19DC6AFF" w14:textId="77777777" w:rsidR="005F579D" w:rsidRPr="0082031E" w:rsidRDefault="005F579D" w:rsidP="00B70829">
            <w:pPr>
              <w:jc w:val="center"/>
              <w:rPr>
                <w:rFonts w:asciiTheme="minorHAnsi" w:eastAsia="Times New Roman" w:hAnsiTheme="minorHAnsi"/>
                <w:b/>
                <w:color w:val="000000"/>
                <w:lang w:eastAsia="pl-PL"/>
              </w:rPr>
            </w:pPr>
            <w:r w:rsidRPr="0082031E">
              <w:rPr>
                <w:rFonts w:asciiTheme="minorHAnsi" w:eastAsia="Times New Roman" w:hAnsiTheme="minorHAnsi" w:cs="Arial"/>
                <w:b/>
                <w:bCs/>
                <w:color w:val="000000"/>
                <w:lang w:val="de-DE" w:eastAsia="pl-PL"/>
              </w:rPr>
              <w:t>EN 10088</w:t>
            </w:r>
          </w:p>
        </w:tc>
        <w:tc>
          <w:tcPr>
            <w:tcW w:w="1752" w:type="dxa"/>
            <w:shd w:val="clear" w:color="auto" w:fill="D9D9D9" w:themeFill="background1" w:themeFillShade="D9"/>
            <w:noWrap/>
            <w:vAlign w:val="bottom"/>
            <w:hideMark/>
          </w:tcPr>
          <w:p w14:paraId="38016FDC" w14:textId="77777777" w:rsidR="005F579D" w:rsidRPr="0082031E" w:rsidRDefault="005F579D" w:rsidP="00B70829">
            <w:pPr>
              <w:jc w:val="center"/>
              <w:rPr>
                <w:rFonts w:asciiTheme="minorHAnsi" w:eastAsia="Times New Roman" w:hAnsiTheme="minorHAnsi"/>
                <w:b/>
                <w:color w:val="000000"/>
                <w:lang w:eastAsia="pl-PL"/>
              </w:rPr>
            </w:pPr>
            <w:r w:rsidRPr="0082031E">
              <w:rPr>
                <w:rFonts w:asciiTheme="minorHAnsi" w:eastAsia="Times New Roman" w:hAnsiTheme="minorHAnsi"/>
                <w:b/>
                <w:bCs/>
                <w:color w:val="000000"/>
                <w:lang w:val="de-DE" w:eastAsia="pl-PL"/>
              </w:rPr>
              <w:t>AISI / ASTM</w:t>
            </w:r>
          </w:p>
        </w:tc>
        <w:tc>
          <w:tcPr>
            <w:tcW w:w="1701" w:type="dxa"/>
            <w:shd w:val="clear" w:color="auto" w:fill="D9D9D9" w:themeFill="background1" w:themeFillShade="D9"/>
            <w:noWrap/>
            <w:vAlign w:val="bottom"/>
            <w:hideMark/>
          </w:tcPr>
          <w:p w14:paraId="2A2D1FBE" w14:textId="77777777" w:rsidR="005F579D" w:rsidRPr="0082031E" w:rsidRDefault="005F579D" w:rsidP="00B70829">
            <w:pPr>
              <w:jc w:val="center"/>
              <w:rPr>
                <w:rFonts w:asciiTheme="minorHAnsi" w:eastAsia="Times New Roman" w:hAnsiTheme="minorHAnsi"/>
                <w:b/>
                <w:color w:val="000000"/>
                <w:lang w:eastAsia="pl-PL"/>
              </w:rPr>
            </w:pPr>
            <w:r w:rsidRPr="0082031E">
              <w:rPr>
                <w:rFonts w:asciiTheme="minorHAnsi" w:eastAsia="Times New Roman" w:hAnsiTheme="minorHAnsi"/>
                <w:b/>
                <w:bCs/>
                <w:color w:val="000000"/>
                <w:lang w:val="de-DE" w:eastAsia="pl-PL"/>
              </w:rPr>
              <w:t>PN</w:t>
            </w:r>
          </w:p>
        </w:tc>
        <w:tc>
          <w:tcPr>
            <w:tcW w:w="1985" w:type="dxa"/>
            <w:shd w:val="clear" w:color="auto" w:fill="D9D9D9" w:themeFill="background1" w:themeFillShade="D9"/>
            <w:noWrap/>
            <w:vAlign w:val="bottom"/>
            <w:hideMark/>
          </w:tcPr>
          <w:p w14:paraId="2027872E" w14:textId="77777777" w:rsidR="005F579D" w:rsidRPr="0082031E" w:rsidRDefault="005F579D" w:rsidP="00B70829">
            <w:pPr>
              <w:jc w:val="center"/>
              <w:rPr>
                <w:rFonts w:asciiTheme="minorHAnsi" w:eastAsia="Times New Roman" w:hAnsiTheme="minorHAnsi"/>
                <w:b/>
                <w:color w:val="000000"/>
                <w:lang w:eastAsia="pl-PL"/>
              </w:rPr>
            </w:pPr>
            <w:r w:rsidRPr="0082031E">
              <w:rPr>
                <w:rFonts w:asciiTheme="minorHAnsi" w:eastAsia="Times New Roman" w:hAnsiTheme="minorHAnsi"/>
                <w:b/>
                <w:bCs/>
                <w:color w:val="000000"/>
                <w:lang w:val="de-DE" w:eastAsia="pl-PL"/>
              </w:rPr>
              <w:t>DIN</w:t>
            </w:r>
          </w:p>
        </w:tc>
        <w:tc>
          <w:tcPr>
            <w:tcW w:w="1702" w:type="dxa"/>
            <w:shd w:val="clear" w:color="auto" w:fill="D9D9D9" w:themeFill="background1" w:themeFillShade="D9"/>
          </w:tcPr>
          <w:p w14:paraId="2779AA4F" w14:textId="77777777" w:rsidR="005F579D" w:rsidRPr="0082031E" w:rsidRDefault="005F579D" w:rsidP="00B70829">
            <w:pPr>
              <w:jc w:val="center"/>
              <w:rPr>
                <w:rFonts w:asciiTheme="minorHAnsi" w:eastAsia="Times New Roman" w:hAnsiTheme="minorHAnsi"/>
                <w:b/>
                <w:bCs/>
                <w:color w:val="000000"/>
                <w:lang w:val="de-DE" w:eastAsia="pl-PL"/>
              </w:rPr>
            </w:pPr>
            <w:r w:rsidRPr="0082031E">
              <w:rPr>
                <w:rFonts w:asciiTheme="minorHAnsi" w:eastAsia="Times New Roman" w:hAnsiTheme="minorHAnsi"/>
                <w:b/>
                <w:bCs/>
                <w:color w:val="000000"/>
                <w:lang w:eastAsia="pl-PL"/>
              </w:rPr>
              <w:t>Cecha</w:t>
            </w:r>
            <w:r w:rsidRPr="0082031E">
              <w:rPr>
                <w:rFonts w:asciiTheme="minorHAnsi" w:eastAsia="Times New Roman" w:hAnsiTheme="minorHAnsi"/>
                <w:b/>
                <w:bCs/>
                <w:color w:val="000000"/>
                <w:lang w:val="de-DE" w:eastAsia="pl-PL"/>
              </w:rPr>
              <w:t xml:space="preserve"> </w:t>
            </w:r>
            <w:r w:rsidRPr="0082031E">
              <w:rPr>
                <w:rFonts w:asciiTheme="minorHAnsi" w:eastAsia="Times New Roman" w:hAnsiTheme="minorHAnsi"/>
                <w:b/>
                <w:bCs/>
                <w:color w:val="000000"/>
                <w:lang w:eastAsia="pl-PL"/>
              </w:rPr>
              <w:t>materiału</w:t>
            </w:r>
          </w:p>
        </w:tc>
      </w:tr>
      <w:tr w:rsidR="005F579D" w:rsidRPr="0082031E" w14:paraId="3BB37B10" w14:textId="77777777" w:rsidTr="005F579D">
        <w:trPr>
          <w:trHeight w:val="255"/>
          <w:jc w:val="center"/>
        </w:trPr>
        <w:tc>
          <w:tcPr>
            <w:tcW w:w="1366" w:type="dxa"/>
            <w:shd w:val="clear" w:color="auto" w:fill="auto"/>
            <w:noWrap/>
            <w:vAlign w:val="bottom"/>
            <w:hideMark/>
          </w:tcPr>
          <w:p w14:paraId="3EC1692D"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en-US" w:eastAsia="pl-PL"/>
              </w:rPr>
              <w:t>1.4310</w:t>
            </w:r>
          </w:p>
        </w:tc>
        <w:tc>
          <w:tcPr>
            <w:tcW w:w="1752" w:type="dxa"/>
            <w:shd w:val="clear" w:color="auto" w:fill="auto"/>
            <w:noWrap/>
            <w:vAlign w:val="bottom"/>
            <w:hideMark/>
          </w:tcPr>
          <w:p w14:paraId="1CECAECE"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301</w:t>
            </w:r>
          </w:p>
        </w:tc>
        <w:tc>
          <w:tcPr>
            <w:tcW w:w="1701" w:type="dxa"/>
            <w:shd w:val="clear" w:color="auto" w:fill="auto"/>
            <w:noWrap/>
            <w:vAlign w:val="bottom"/>
            <w:hideMark/>
          </w:tcPr>
          <w:p w14:paraId="3EFAD068"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1H18N9</w:t>
            </w:r>
          </w:p>
        </w:tc>
        <w:tc>
          <w:tcPr>
            <w:tcW w:w="1985" w:type="dxa"/>
            <w:shd w:val="clear" w:color="auto" w:fill="auto"/>
            <w:noWrap/>
            <w:vAlign w:val="bottom"/>
            <w:hideMark/>
          </w:tcPr>
          <w:p w14:paraId="3719E8C5"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X10CrNi18-8</w:t>
            </w:r>
          </w:p>
        </w:tc>
        <w:tc>
          <w:tcPr>
            <w:tcW w:w="1702" w:type="dxa"/>
          </w:tcPr>
          <w:p w14:paraId="78038FE0" w14:textId="77777777" w:rsidR="005F579D" w:rsidRPr="0082031E" w:rsidRDefault="005F579D" w:rsidP="00B70829">
            <w:pPr>
              <w:jc w:val="center"/>
              <w:rPr>
                <w:rFonts w:asciiTheme="minorHAnsi" w:eastAsia="Times New Roman" w:hAnsiTheme="minorHAnsi"/>
                <w:color w:val="000000"/>
                <w:lang w:val="en-US" w:eastAsia="pl-PL"/>
              </w:rPr>
            </w:pPr>
            <w:r w:rsidRPr="0082031E">
              <w:rPr>
                <w:rFonts w:asciiTheme="minorHAnsi" w:eastAsia="Times New Roman" w:hAnsiTheme="minorHAnsi"/>
                <w:color w:val="000000"/>
                <w:lang w:val="en-US" w:eastAsia="pl-PL"/>
              </w:rPr>
              <w:t>-</w:t>
            </w:r>
          </w:p>
        </w:tc>
      </w:tr>
      <w:tr w:rsidR="005F579D" w:rsidRPr="0082031E" w14:paraId="2444877D" w14:textId="77777777" w:rsidTr="005F579D">
        <w:trPr>
          <w:trHeight w:val="255"/>
          <w:jc w:val="center"/>
        </w:trPr>
        <w:tc>
          <w:tcPr>
            <w:tcW w:w="1366" w:type="dxa"/>
            <w:shd w:val="clear" w:color="auto" w:fill="auto"/>
            <w:noWrap/>
            <w:vAlign w:val="bottom"/>
            <w:hideMark/>
          </w:tcPr>
          <w:p w14:paraId="6F84E3DC"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eastAsia="pl-PL"/>
              </w:rPr>
              <w:t>1.4306</w:t>
            </w:r>
          </w:p>
        </w:tc>
        <w:tc>
          <w:tcPr>
            <w:tcW w:w="1752" w:type="dxa"/>
            <w:shd w:val="clear" w:color="auto" w:fill="auto"/>
            <w:noWrap/>
            <w:vAlign w:val="bottom"/>
            <w:hideMark/>
          </w:tcPr>
          <w:p w14:paraId="582660F6"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304L</w:t>
            </w:r>
          </w:p>
        </w:tc>
        <w:tc>
          <w:tcPr>
            <w:tcW w:w="1701" w:type="dxa"/>
            <w:shd w:val="clear" w:color="auto" w:fill="auto"/>
            <w:noWrap/>
            <w:vAlign w:val="bottom"/>
            <w:hideMark/>
          </w:tcPr>
          <w:p w14:paraId="5362A8E3"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00H18N10</w:t>
            </w:r>
          </w:p>
        </w:tc>
        <w:tc>
          <w:tcPr>
            <w:tcW w:w="1985" w:type="dxa"/>
            <w:shd w:val="clear" w:color="auto" w:fill="auto"/>
            <w:noWrap/>
            <w:vAlign w:val="bottom"/>
            <w:hideMark/>
          </w:tcPr>
          <w:p w14:paraId="0AF5FF69"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X2CrNi19-11</w:t>
            </w:r>
          </w:p>
        </w:tc>
        <w:tc>
          <w:tcPr>
            <w:tcW w:w="1702" w:type="dxa"/>
          </w:tcPr>
          <w:p w14:paraId="1A5404B0" w14:textId="77777777" w:rsidR="005F579D" w:rsidRPr="0082031E" w:rsidRDefault="005F579D" w:rsidP="00B70829">
            <w:pPr>
              <w:jc w:val="center"/>
              <w:rPr>
                <w:rFonts w:asciiTheme="minorHAnsi" w:eastAsia="Times New Roman" w:hAnsiTheme="minorHAnsi"/>
                <w:color w:val="000000"/>
                <w:lang w:val="en-US" w:eastAsia="pl-PL"/>
              </w:rPr>
            </w:pPr>
            <w:r w:rsidRPr="0082031E">
              <w:rPr>
                <w:rFonts w:asciiTheme="minorHAnsi" w:eastAsia="Times New Roman" w:hAnsiTheme="minorHAnsi"/>
                <w:color w:val="000000"/>
                <w:lang w:val="en-US" w:eastAsia="pl-PL"/>
              </w:rPr>
              <w:t>A2</w:t>
            </w:r>
          </w:p>
        </w:tc>
      </w:tr>
      <w:tr w:rsidR="005F579D" w:rsidRPr="0082031E" w14:paraId="26902C0D" w14:textId="77777777" w:rsidTr="005F579D">
        <w:trPr>
          <w:trHeight w:val="255"/>
          <w:jc w:val="center"/>
        </w:trPr>
        <w:tc>
          <w:tcPr>
            <w:tcW w:w="1366" w:type="dxa"/>
            <w:shd w:val="clear" w:color="auto" w:fill="auto"/>
            <w:noWrap/>
            <w:vAlign w:val="bottom"/>
            <w:hideMark/>
          </w:tcPr>
          <w:p w14:paraId="740E9F0C"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eastAsia="pl-PL"/>
              </w:rPr>
              <w:t>1.4307</w:t>
            </w:r>
          </w:p>
        </w:tc>
        <w:tc>
          <w:tcPr>
            <w:tcW w:w="1752" w:type="dxa"/>
            <w:shd w:val="clear" w:color="auto" w:fill="auto"/>
            <w:noWrap/>
            <w:vAlign w:val="bottom"/>
            <w:hideMark/>
          </w:tcPr>
          <w:p w14:paraId="6FF88AFD"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304L</w:t>
            </w:r>
          </w:p>
        </w:tc>
        <w:tc>
          <w:tcPr>
            <w:tcW w:w="1701" w:type="dxa"/>
            <w:shd w:val="clear" w:color="auto" w:fill="auto"/>
            <w:noWrap/>
            <w:vAlign w:val="bottom"/>
            <w:hideMark/>
          </w:tcPr>
          <w:p w14:paraId="2CF90106"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w:t>
            </w:r>
          </w:p>
        </w:tc>
        <w:tc>
          <w:tcPr>
            <w:tcW w:w="1985" w:type="dxa"/>
            <w:shd w:val="clear" w:color="auto" w:fill="auto"/>
            <w:noWrap/>
            <w:vAlign w:val="bottom"/>
            <w:hideMark/>
          </w:tcPr>
          <w:p w14:paraId="67A9196C"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X2CrNi18-9</w:t>
            </w:r>
          </w:p>
        </w:tc>
        <w:tc>
          <w:tcPr>
            <w:tcW w:w="1702" w:type="dxa"/>
          </w:tcPr>
          <w:p w14:paraId="5D4120B2"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w:t>
            </w:r>
          </w:p>
        </w:tc>
      </w:tr>
      <w:tr w:rsidR="005F579D" w:rsidRPr="0082031E" w14:paraId="70370624" w14:textId="77777777" w:rsidTr="005F579D">
        <w:trPr>
          <w:trHeight w:val="255"/>
          <w:jc w:val="center"/>
        </w:trPr>
        <w:tc>
          <w:tcPr>
            <w:tcW w:w="1366" w:type="dxa"/>
            <w:shd w:val="clear" w:color="auto" w:fill="auto"/>
            <w:noWrap/>
            <w:vAlign w:val="bottom"/>
            <w:hideMark/>
          </w:tcPr>
          <w:p w14:paraId="03F6AAF8"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en-US" w:eastAsia="pl-PL"/>
              </w:rPr>
              <w:t>1.4301</w:t>
            </w:r>
          </w:p>
        </w:tc>
        <w:tc>
          <w:tcPr>
            <w:tcW w:w="1752" w:type="dxa"/>
            <w:shd w:val="clear" w:color="auto" w:fill="auto"/>
            <w:noWrap/>
            <w:vAlign w:val="bottom"/>
            <w:hideMark/>
          </w:tcPr>
          <w:p w14:paraId="2909A112"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304</w:t>
            </w:r>
          </w:p>
        </w:tc>
        <w:tc>
          <w:tcPr>
            <w:tcW w:w="1701" w:type="dxa"/>
            <w:shd w:val="clear" w:color="auto" w:fill="auto"/>
            <w:noWrap/>
            <w:vAlign w:val="bottom"/>
            <w:hideMark/>
          </w:tcPr>
          <w:p w14:paraId="7174F31F"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0H18N9</w:t>
            </w:r>
          </w:p>
        </w:tc>
        <w:tc>
          <w:tcPr>
            <w:tcW w:w="1985" w:type="dxa"/>
            <w:shd w:val="clear" w:color="auto" w:fill="auto"/>
            <w:noWrap/>
            <w:vAlign w:val="bottom"/>
            <w:hideMark/>
          </w:tcPr>
          <w:p w14:paraId="2E9FE652"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X5CrNi18-10</w:t>
            </w:r>
          </w:p>
        </w:tc>
        <w:tc>
          <w:tcPr>
            <w:tcW w:w="1702" w:type="dxa"/>
            <w:vMerge w:val="restart"/>
          </w:tcPr>
          <w:p w14:paraId="4753AD95"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A2</w:t>
            </w:r>
          </w:p>
        </w:tc>
      </w:tr>
      <w:tr w:rsidR="005F579D" w:rsidRPr="0082031E" w14:paraId="5270CC22" w14:textId="77777777" w:rsidTr="005F579D">
        <w:trPr>
          <w:trHeight w:val="255"/>
          <w:jc w:val="center"/>
        </w:trPr>
        <w:tc>
          <w:tcPr>
            <w:tcW w:w="1366" w:type="dxa"/>
            <w:shd w:val="clear" w:color="auto" w:fill="auto"/>
            <w:noWrap/>
            <w:vAlign w:val="bottom"/>
            <w:hideMark/>
          </w:tcPr>
          <w:p w14:paraId="09F38B31"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eastAsia="pl-PL"/>
              </w:rPr>
              <w:t>1.4303</w:t>
            </w:r>
          </w:p>
        </w:tc>
        <w:tc>
          <w:tcPr>
            <w:tcW w:w="1752" w:type="dxa"/>
            <w:shd w:val="clear" w:color="auto" w:fill="auto"/>
            <w:noWrap/>
            <w:vAlign w:val="bottom"/>
            <w:hideMark/>
          </w:tcPr>
          <w:p w14:paraId="5F2F90DE"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305</w:t>
            </w:r>
          </w:p>
        </w:tc>
        <w:tc>
          <w:tcPr>
            <w:tcW w:w="1701" w:type="dxa"/>
            <w:shd w:val="clear" w:color="auto" w:fill="auto"/>
            <w:noWrap/>
            <w:vAlign w:val="bottom"/>
            <w:hideMark/>
          </w:tcPr>
          <w:p w14:paraId="3ED58C16"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w:t>
            </w:r>
          </w:p>
        </w:tc>
        <w:tc>
          <w:tcPr>
            <w:tcW w:w="1985" w:type="dxa"/>
            <w:shd w:val="clear" w:color="auto" w:fill="auto"/>
            <w:noWrap/>
            <w:vAlign w:val="bottom"/>
            <w:hideMark/>
          </w:tcPr>
          <w:p w14:paraId="216BF000"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X4CrNi18-12</w:t>
            </w:r>
          </w:p>
        </w:tc>
        <w:tc>
          <w:tcPr>
            <w:tcW w:w="1702" w:type="dxa"/>
            <w:vMerge/>
          </w:tcPr>
          <w:p w14:paraId="44E2F8D5" w14:textId="77777777" w:rsidR="005F579D" w:rsidRPr="0082031E" w:rsidRDefault="005F579D" w:rsidP="00B70829">
            <w:pPr>
              <w:jc w:val="center"/>
              <w:rPr>
                <w:rFonts w:asciiTheme="minorHAnsi" w:eastAsia="Times New Roman" w:hAnsiTheme="minorHAnsi"/>
                <w:color w:val="000000"/>
                <w:lang w:eastAsia="pl-PL"/>
              </w:rPr>
            </w:pPr>
          </w:p>
        </w:tc>
      </w:tr>
      <w:tr w:rsidR="005F579D" w:rsidRPr="0082031E" w14:paraId="5C32FFA6" w14:textId="77777777" w:rsidTr="005F579D">
        <w:trPr>
          <w:trHeight w:val="255"/>
          <w:jc w:val="center"/>
        </w:trPr>
        <w:tc>
          <w:tcPr>
            <w:tcW w:w="1366" w:type="dxa"/>
            <w:shd w:val="clear" w:color="auto" w:fill="auto"/>
            <w:noWrap/>
            <w:vAlign w:val="bottom"/>
            <w:hideMark/>
          </w:tcPr>
          <w:p w14:paraId="4C541C80"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eastAsia="pl-PL"/>
              </w:rPr>
              <w:t>1.4305</w:t>
            </w:r>
          </w:p>
        </w:tc>
        <w:tc>
          <w:tcPr>
            <w:tcW w:w="1752" w:type="dxa"/>
            <w:shd w:val="clear" w:color="auto" w:fill="auto"/>
            <w:noWrap/>
            <w:vAlign w:val="bottom"/>
            <w:hideMark/>
          </w:tcPr>
          <w:p w14:paraId="51D646C5"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303 Plus</w:t>
            </w:r>
          </w:p>
        </w:tc>
        <w:tc>
          <w:tcPr>
            <w:tcW w:w="1701" w:type="dxa"/>
            <w:shd w:val="clear" w:color="auto" w:fill="auto"/>
            <w:noWrap/>
            <w:vAlign w:val="bottom"/>
            <w:hideMark/>
          </w:tcPr>
          <w:p w14:paraId="2465DF77"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w:t>
            </w:r>
          </w:p>
        </w:tc>
        <w:tc>
          <w:tcPr>
            <w:tcW w:w="1985" w:type="dxa"/>
            <w:shd w:val="clear" w:color="auto" w:fill="auto"/>
            <w:noWrap/>
            <w:vAlign w:val="bottom"/>
            <w:hideMark/>
          </w:tcPr>
          <w:p w14:paraId="733AA148"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X8CrNi518-9</w:t>
            </w:r>
          </w:p>
        </w:tc>
        <w:tc>
          <w:tcPr>
            <w:tcW w:w="1702" w:type="dxa"/>
          </w:tcPr>
          <w:p w14:paraId="2B4A4B2E"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A1</w:t>
            </w:r>
          </w:p>
        </w:tc>
      </w:tr>
      <w:tr w:rsidR="005F579D" w:rsidRPr="0082031E" w14:paraId="27593F36" w14:textId="77777777" w:rsidTr="005F579D">
        <w:trPr>
          <w:trHeight w:val="255"/>
          <w:jc w:val="center"/>
        </w:trPr>
        <w:tc>
          <w:tcPr>
            <w:tcW w:w="1366" w:type="dxa"/>
            <w:shd w:val="clear" w:color="auto" w:fill="auto"/>
            <w:noWrap/>
            <w:vAlign w:val="bottom"/>
            <w:hideMark/>
          </w:tcPr>
          <w:p w14:paraId="2B865846"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en-US" w:eastAsia="pl-PL"/>
              </w:rPr>
              <w:t>1.4318</w:t>
            </w:r>
          </w:p>
        </w:tc>
        <w:tc>
          <w:tcPr>
            <w:tcW w:w="1752" w:type="dxa"/>
            <w:shd w:val="clear" w:color="auto" w:fill="auto"/>
            <w:noWrap/>
            <w:vAlign w:val="bottom"/>
            <w:hideMark/>
          </w:tcPr>
          <w:p w14:paraId="5BF54E85"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301LN</w:t>
            </w:r>
          </w:p>
        </w:tc>
        <w:tc>
          <w:tcPr>
            <w:tcW w:w="1701" w:type="dxa"/>
            <w:shd w:val="clear" w:color="auto" w:fill="auto"/>
            <w:noWrap/>
            <w:vAlign w:val="bottom"/>
            <w:hideMark/>
          </w:tcPr>
          <w:p w14:paraId="6CD21D07"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w:t>
            </w:r>
          </w:p>
        </w:tc>
        <w:tc>
          <w:tcPr>
            <w:tcW w:w="1985" w:type="dxa"/>
            <w:shd w:val="clear" w:color="auto" w:fill="auto"/>
            <w:noWrap/>
            <w:vAlign w:val="bottom"/>
            <w:hideMark/>
          </w:tcPr>
          <w:p w14:paraId="53B09824"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X2CrNiN18-7</w:t>
            </w:r>
          </w:p>
        </w:tc>
        <w:tc>
          <w:tcPr>
            <w:tcW w:w="1702" w:type="dxa"/>
          </w:tcPr>
          <w:p w14:paraId="38C98DFF" w14:textId="77777777" w:rsidR="005F579D" w:rsidRPr="0082031E" w:rsidRDefault="005F579D" w:rsidP="00B70829">
            <w:pPr>
              <w:jc w:val="center"/>
              <w:rPr>
                <w:rFonts w:asciiTheme="minorHAnsi" w:eastAsia="Times New Roman" w:hAnsiTheme="minorHAnsi"/>
                <w:color w:val="000000"/>
                <w:lang w:val="en-US" w:eastAsia="pl-PL"/>
              </w:rPr>
            </w:pPr>
            <w:r w:rsidRPr="0082031E">
              <w:rPr>
                <w:rFonts w:asciiTheme="minorHAnsi" w:eastAsia="Times New Roman" w:hAnsiTheme="minorHAnsi"/>
                <w:color w:val="000000"/>
                <w:lang w:val="en-US" w:eastAsia="pl-PL"/>
              </w:rPr>
              <w:t>-</w:t>
            </w:r>
          </w:p>
        </w:tc>
      </w:tr>
      <w:tr w:rsidR="005F579D" w:rsidRPr="0082031E" w14:paraId="15858014" w14:textId="77777777" w:rsidTr="005F579D">
        <w:trPr>
          <w:trHeight w:val="255"/>
          <w:jc w:val="center"/>
        </w:trPr>
        <w:tc>
          <w:tcPr>
            <w:tcW w:w="1366" w:type="dxa"/>
            <w:shd w:val="clear" w:color="auto" w:fill="auto"/>
            <w:noWrap/>
            <w:vAlign w:val="bottom"/>
            <w:hideMark/>
          </w:tcPr>
          <w:p w14:paraId="25DAD0B6"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en-US" w:eastAsia="pl-PL"/>
              </w:rPr>
              <w:t>1.4372</w:t>
            </w:r>
          </w:p>
        </w:tc>
        <w:tc>
          <w:tcPr>
            <w:tcW w:w="1752" w:type="dxa"/>
            <w:shd w:val="clear" w:color="auto" w:fill="auto"/>
            <w:noWrap/>
            <w:vAlign w:val="bottom"/>
            <w:hideMark/>
          </w:tcPr>
          <w:p w14:paraId="5685A4A4"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201</w:t>
            </w:r>
          </w:p>
        </w:tc>
        <w:tc>
          <w:tcPr>
            <w:tcW w:w="1701" w:type="dxa"/>
            <w:shd w:val="clear" w:color="auto" w:fill="auto"/>
            <w:noWrap/>
            <w:vAlign w:val="bottom"/>
            <w:hideMark/>
          </w:tcPr>
          <w:p w14:paraId="600A0F34"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w:t>
            </w:r>
          </w:p>
        </w:tc>
        <w:tc>
          <w:tcPr>
            <w:tcW w:w="1985" w:type="dxa"/>
            <w:shd w:val="clear" w:color="auto" w:fill="auto"/>
            <w:noWrap/>
            <w:vAlign w:val="bottom"/>
            <w:hideMark/>
          </w:tcPr>
          <w:p w14:paraId="7CF61FBE"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X12CrMnNiN17-7-5</w:t>
            </w:r>
          </w:p>
        </w:tc>
        <w:tc>
          <w:tcPr>
            <w:tcW w:w="1702" w:type="dxa"/>
          </w:tcPr>
          <w:p w14:paraId="092CC4C5" w14:textId="77777777" w:rsidR="005F579D" w:rsidRPr="0082031E" w:rsidRDefault="005F579D" w:rsidP="00B70829">
            <w:pPr>
              <w:jc w:val="center"/>
              <w:rPr>
                <w:rFonts w:asciiTheme="minorHAnsi" w:eastAsia="Times New Roman" w:hAnsiTheme="minorHAnsi"/>
                <w:color w:val="000000"/>
                <w:lang w:val="en-US" w:eastAsia="pl-PL"/>
              </w:rPr>
            </w:pPr>
            <w:r w:rsidRPr="0082031E">
              <w:rPr>
                <w:rFonts w:asciiTheme="minorHAnsi" w:eastAsia="Times New Roman" w:hAnsiTheme="minorHAnsi"/>
                <w:color w:val="000000"/>
                <w:lang w:val="en-US" w:eastAsia="pl-PL"/>
              </w:rPr>
              <w:t>-</w:t>
            </w:r>
          </w:p>
        </w:tc>
      </w:tr>
      <w:tr w:rsidR="005F579D" w:rsidRPr="0082031E" w14:paraId="37C1458D" w14:textId="77777777" w:rsidTr="005F579D">
        <w:trPr>
          <w:trHeight w:val="255"/>
          <w:jc w:val="center"/>
        </w:trPr>
        <w:tc>
          <w:tcPr>
            <w:tcW w:w="1366" w:type="dxa"/>
            <w:shd w:val="clear" w:color="auto" w:fill="auto"/>
            <w:noWrap/>
            <w:vAlign w:val="bottom"/>
            <w:hideMark/>
          </w:tcPr>
          <w:p w14:paraId="3D8F2FD2"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en-US" w:eastAsia="pl-PL"/>
              </w:rPr>
              <w:t>1.4401</w:t>
            </w:r>
          </w:p>
        </w:tc>
        <w:tc>
          <w:tcPr>
            <w:tcW w:w="1752" w:type="dxa"/>
            <w:shd w:val="clear" w:color="auto" w:fill="auto"/>
            <w:noWrap/>
            <w:vAlign w:val="bottom"/>
            <w:hideMark/>
          </w:tcPr>
          <w:p w14:paraId="392A59BD"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316</w:t>
            </w:r>
          </w:p>
        </w:tc>
        <w:tc>
          <w:tcPr>
            <w:tcW w:w="1701" w:type="dxa"/>
            <w:shd w:val="clear" w:color="auto" w:fill="auto"/>
            <w:noWrap/>
            <w:vAlign w:val="bottom"/>
            <w:hideMark/>
          </w:tcPr>
          <w:p w14:paraId="28C18852"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0H17N12M2T</w:t>
            </w:r>
          </w:p>
        </w:tc>
        <w:tc>
          <w:tcPr>
            <w:tcW w:w="1985" w:type="dxa"/>
            <w:shd w:val="clear" w:color="auto" w:fill="auto"/>
            <w:noWrap/>
            <w:vAlign w:val="bottom"/>
            <w:hideMark/>
          </w:tcPr>
          <w:p w14:paraId="23977168"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X5CrNiMo17-12-2</w:t>
            </w:r>
          </w:p>
        </w:tc>
        <w:tc>
          <w:tcPr>
            <w:tcW w:w="1702" w:type="dxa"/>
          </w:tcPr>
          <w:p w14:paraId="03E65E6E" w14:textId="77777777" w:rsidR="005F579D" w:rsidRPr="0082031E" w:rsidRDefault="005F579D" w:rsidP="00B70829">
            <w:pPr>
              <w:jc w:val="center"/>
              <w:rPr>
                <w:rFonts w:asciiTheme="minorHAnsi" w:eastAsia="Times New Roman" w:hAnsiTheme="minorHAnsi"/>
                <w:color w:val="000000"/>
                <w:lang w:val="en-US" w:eastAsia="pl-PL"/>
              </w:rPr>
            </w:pPr>
            <w:r w:rsidRPr="0082031E">
              <w:rPr>
                <w:rFonts w:asciiTheme="minorHAnsi" w:eastAsia="Times New Roman" w:hAnsiTheme="minorHAnsi"/>
                <w:color w:val="000000"/>
                <w:lang w:val="en-US" w:eastAsia="pl-PL"/>
              </w:rPr>
              <w:t>A4</w:t>
            </w:r>
          </w:p>
        </w:tc>
      </w:tr>
      <w:tr w:rsidR="005F579D" w:rsidRPr="0082031E" w14:paraId="69203F70" w14:textId="77777777" w:rsidTr="005F579D">
        <w:trPr>
          <w:trHeight w:val="255"/>
          <w:jc w:val="center"/>
        </w:trPr>
        <w:tc>
          <w:tcPr>
            <w:tcW w:w="1366" w:type="dxa"/>
            <w:shd w:val="clear" w:color="auto" w:fill="auto"/>
            <w:noWrap/>
            <w:vAlign w:val="bottom"/>
            <w:hideMark/>
          </w:tcPr>
          <w:p w14:paraId="0C9616C8"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en-US" w:eastAsia="pl-PL"/>
              </w:rPr>
              <w:t>1.4404</w:t>
            </w:r>
          </w:p>
        </w:tc>
        <w:tc>
          <w:tcPr>
            <w:tcW w:w="1752" w:type="dxa"/>
            <w:shd w:val="clear" w:color="auto" w:fill="auto"/>
            <w:noWrap/>
            <w:vAlign w:val="bottom"/>
            <w:hideMark/>
          </w:tcPr>
          <w:p w14:paraId="74F4A0FD"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316L</w:t>
            </w:r>
          </w:p>
        </w:tc>
        <w:tc>
          <w:tcPr>
            <w:tcW w:w="1701" w:type="dxa"/>
            <w:shd w:val="clear" w:color="auto" w:fill="auto"/>
            <w:noWrap/>
            <w:vAlign w:val="bottom"/>
            <w:hideMark/>
          </w:tcPr>
          <w:p w14:paraId="67D0FBCD"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00H17N14M2</w:t>
            </w:r>
          </w:p>
        </w:tc>
        <w:tc>
          <w:tcPr>
            <w:tcW w:w="1985" w:type="dxa"/>
            <w:shd w:val="clear" w:color="auto" w:fill="auto"/>
            <w:noWrap/>
            <w:vAlign w:val="bottom"/>
            <w:hideMark/>
          </w:tcPr>
          <w:p w14:paraId="5758C4E8"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en-US" w:eastAsia="pl-PL"/>
              </w:rPr>
              <w:t>X2CrNiMo17-12-2</w:t>
            </w:r>
          </w:p>
        </w:tc>
        <w:tc>
          <w:tcPr>
            <w:tcW w:w="1702" w:type="dxa"/>
          </w:tcPr>
          <w:p w14:paraId="0386E588" w14:textId="77777777" w:rsidR="005F579D" w:rsidRPr="0082031E" w:rsidRDefault="005F579D" w:rsidP="00B70829">
            <w:pPr>
              <w:jc w:val="center"/>
              <w:rPr>
                <w:rFonts w:asciiTheme="minorHAnsi" w:eastAsia="Times New Roman" w:hAnsiTheme="minorHAnsi"/>
                <w:color w:val="000000"/>
                <w:lang w:val="en-US" w:eastAsia="pl-PL"/>
              </w:rPr>
            </w:pPr>
            <w:r w:rsidRPr="0082031E">
              <w:rPr>
                <w:rFonts w:asciiTheme="minorHAnsi" w:eastAsia="Times New Roman" w:hAnsiTheme="minorHAnsi"/>
                <w:color w:val="000000"/>
                <w:lang w:val="en-US" w:eastAsia="pl-PL"/>
              </w:rPr>
              <w:t>A4L</w:t>
            </w:r>
          </w:p>
        </w:tc>
      </w:tr>
      <w:tr w:rsidR="005F579D" w:rsidRPr="0082031E" w14:paraId="3632EE09" w14:textId="77777777" w:rsidTr="005F579D">
        <w:trPr>
          <w:trHeight w:val="255"/>
          <w:jc w:val="center"/>
        </w:trPr>
        <w:tc>
          <w:tcPr>
            <w:tcW w:w="1366" w:type="dxa"/>
            <w:shd w:val="clear" w:color="auto" w:fill="auto"/>
            <w:noWrap/>
            <w:vAlign w:val="bottom"/>
            <w:hideMark/>
          </w:tcPr>
          <w:p w14:paraId="152E8BE6"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de-DE" w:eastAsia="pl-PL"/>
              </w:rPr>
              <w:t>1.4541</w:t>
            </w:r>
          </w:p>
        </w:tc>
        <w:tc>
          <w:tcPr>
            <w:tcW w:w="1752" w:type="dxa"/>
            <w:shd w:val="clear" w:color="auto" w:fill="auto"/>
            <w:noWrap/>
            <w:vAlign w:val="bottom"/>
            <w:hideMark/>
          </w:tcPr>
          <w:p w14:paraId="35B9B2B9"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321</w:t>
            </w:r>
          </w:p>
        </w:tc>
        <w:tc>
          <w:tcPr>
            <w:tcW w:w="1701" w:type="dxa"/>
            <w:shd w:val="clear" w:color="auto" w:fill="auto"/>
            <w:noWrap/>
            <w:vAlign w:val="bottom"/>
            <w:hideMark/>
          </w:tcPr>
          <w:p w14:paraId="300A3794"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1H18N9T/</w:t>
            </w:r>
          </w:p>
        </w:tc>
        <w:tc>
          <w:tcPr>
            <w:tcW w:w="1985" w:type="dxa"/>
            <w:shd w:val="clear" w:color="auto" w:fill="auto"/>
            <w:noWrap/>
            <w:vAlign w:val="bottom"/>
            <w:hideMark/>
          </w:tcPr>
          <w:p w14:paraId="1302F07A"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X6CrNiTi18-10</w:t>
            </w:r>
          </w:p>
        </w:tc>
        <w:tc>
          <w:tcPr>
            <w:tcW w:w="1702" w:type="dxa"/>
            <w:vMerge w:val="restart"/>
          </w:tcPr>
          <w:p w14:paraId="72D02546" w14:textId="77777777" w:rsidR="005F579D" w:rsidRPr="0082031E" w:rsidRDefault="005F579D" w:rsidP="00B70829">
            <w:pPr>
              <w:jc w:val="center"/>
              <w:rPr>
                <w:rFonts w:asciiTheme="minorHAnsi" w:eastAsia="Times New Roman" w:hAnsiTheme="minorHAnsi"/>
                <w:color w:val="000000"/>
                <w:lang w:val="de-DE" w:eastAsia="pl-PL"/>
              </w:rPr>
            </w:pPr>
            <w:r w:rsidRPr="0082031E">
              <w:rPr>
                <w:rFonts w:asciiTheme="minorHAnsi" w:eastAsia="Times New Roman" w:hAnsiTheme="minorHAnsi"/>
                <w:color w:val="000000"/>
                <w:lang w:val="de-DE" w:eastAsia="pl-PL"/>
              </w:rPr>
              <w:t>A3</w:t>
            </w:r>
          </w:p>
        </w:tc>
      </w:tr>
      <w:tr w:rsidR="005F579D" w:rsidRPr="0082031E" w14:paraId="5A9A37BD" w14:textId="77777777" w:rsidTr="005F579D">
        <w:trPr>
          <w:trHeight w:val="255"/>
          <w:jc w:val="center"/>
        </w:trPr>
        <w:tc>
          <w:tcPr>
            <w:tcW w:w="1366" w:type="dxa"/>
            <w:shd w:val="clear" w:color="auto" w:fill="auto"/>
            <w:noWrap/>
            <w:vAlign w:val="bottom"/>
            <w:hideMark/>
          </w:tcPr>
          <w:p w14:paraId="5AE28FA2"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de-DE" w:eastAsia="pl-PL"/>
              </w:rPr>
              <w:lastRenderedPageBreak/>
              <w:t>1.4541</w:t>
            </w:r>
          </w:p>
        </w:tc>
        <w:tc>
          <w:tcPr>
            <w:tcW w:w="1752" w:type="dxa"/>
            <w:shd w:val="clear" w:color="auto" w:fill="auto"/>
            <w:noWrap/>
            <w:vAlign w:val="bottom"/>
            <w:hideMark/>
          </w:tcPr>
          <w:p w14:paraId="40AD14D1"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321</w:t>
            </w:r>
          </w:p>
        </w:tc>
        <w:tc>
          <w:tcPr>
            <w:tcW w:w="1701" w:type="dxa"/>
            <w:shd w:val="clear" w:color="auto" w:fill="auto"/>
            <w:noWrap/>
            <w:vAlign w:val="bottom"/>
            <w:hideMark/>
          </w:tcPr>
          <w:p w14:paraId="4B045D08"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1H18N10T/</w:t>
            </w:r>
          </w:p>
        </w:tc>
        <w:tc>
          <w:tcPr>
            <w:tcW w:w="1985" w:type="dxa"/>
            <w:shd w:val="clear" w:color="auto" w:fill="auto"/>
            <w:noWrap/>
            <w:vAlign w:val="bottom"/>
            <w:hideMark/>
          </w:tcPr>
          <w:p w14:paraId="0171E436"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X6CrNiTi18-10</w:t>
            </w:r>
          </w:p>
        </w:tc>
        <w:tc>
          <w:tcPr>
            <w:tcW w:w="1702" w:type="dxa"/>
            <w:vMerge/>
          </w:tcPr>
          <w:p w14:paraId="094C991A" w14:textId="77777777" w:rsidR="005F579D" w:rsidRPr="0082031E" w:rsidRDefault="005F579D" w:rsidP="00B70829">
            <w:pPr>
              <w:jc w:val="center"/>
              <w:rPr>
                <w:rFonts w:asciiTheme="minorHAnsi" w:eastAsia="Times New Roman" w:hAnsiTheme="minorHAnsi"/>
                <w:color w:val="000000"/>
                <w:lang w:val="de-DE" w:eastAsia="pl-PL"/>
              </w:rPr>
            </w:pPr>
          </w:p>
        </w:tc>
      </w:tr>
      <w:tr w:rsidR="005F579D" w:rsidRPr="0082031E" w14:paraId="1E0D225A" w14:textId="77777777" w:rsidTr="005F579D">
        <w:trPr>
          <w:trHeight w:val="255"/>
          <w:jc w:val="center"/>
        </w:trPr>
        <w:tc>
          <w:tcPr>
            <w:tcW w:w="1366" w:type="dxa"/>
            <w:shd w:val="clear" w:color="auto" w:fill="auto"/>
            <w:noWrap/>
            <w:vAlign w:val="bottom"/>
            <w:hideMark/>
          </w:tcPr>
          <w:p w14:paraId="695922F7"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de-DE" w:eastAsia="pl-PL"/>
              </w:rPr>
              <w:t>1.4541</w:t>
            </w:r>
          </w:p>
        </w:tc>
        <w:tc>
          <w:tcPr>
            <w:tcW w:w="1752" w:type="dxa"/>
            <w:shd w:val="clear" w:color="auto" w:fill="auto"/>
            <w:noWrap/>
            <w:vAlign w:val="bottom"/>
            <w:hideMark/>
          </w:tcPr>
          <w:p w14:paraId="1B9F4309"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321</w:t>
            </w:r>
          </w:p>
        </w:tc>
        <w:tc>
          <w:tcPr>
            <w:tcW w:w="1701" w:type="dxa"/>
            <w:shd w:val="clear" w:color="auto" w:fill="auto"/>
            <w:noWrap/>
            <w:vAlign w:val="bottom"/>
            <w:hideMark/>
          </w:tcPr>
          <w:p w14:paraId="47DB79ED"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0H18N10T</w:t>
            </w:r>
          </w:p>
        </w:tc>
        <w:tc>
          <w:tcPr>
            <w:tcW w:w="1985" w:type="dxa"/>
            <w:shd w:val="clear" w:color="auto" w:fill="auto"/>
            <w:noWrap/>
            <w:vAlign w:val="bottom"/>
            <w:hideMark/>
          </w:tcPr>
          <w:p w14:paraId="49E141C7"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X6CrNiTi18-10</w:t>
            </w:r>
          </w:p>
        </w:tc>
        <w:tc>
          <w:tcPr>
            <w:tcW w:w="1702" w:type="dxa"/>
            <w:vMerge/>
          </w:tcPr>
          <w:p w14:paraId="61A55079" w14:textId="77777777" w:rsidR="005F579D" w:rsidRPr="0082031E" w:rsidRDefault="005F579D" w:rsidP="00B70829">
            <w:pPr>
              <w:jc w:val="center"/>
              <w:rPr>
                <w:rFonts w:asciiTheme="minorHAnsi" w:eastAsia="Times New Roman" w:hAnsiTheme="minorHAnsi"/>
                <w:color w:val="000000"/>
                <w:lang w:val="de-DE" w:eastAsia="pl-PL"/>
              </w:rPr>
            </w:pPr>
          </w:p>
        </w:tc>
      </w:tr>
      <w:tr w:rsidR="005F579D" w:rsidRPr="0082031E" w14:paraId="271BF65D" w14:textId="77777777" w:rsidTr="005F579D">
        <w:trPr>
          <w:trHeight w:val="255"/>
          <w:jc w:val="center"/>
        </w:trPr>
        <w:tc>
          <w:tcPr>
            <w:tcW w:w="1366" w:type="dxa"/>
            <w:shd w:val="clear" w:color="auto" w:fill="auto"/>
            <w:noWrap/>
            <w:vAlign w:val="bottom"/>
            <w:hideMark/>
          </w:tcPr>
          <w:p w14:paraId="78EB9BDA"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de-DE" w:eastAsia="pl-PL"/>
              </w:rPr>
              <w:t>1.4571</w:t>
            </w:r>
          </w:p>
        </w:tc>
        <w:tc>
          <w:tcPr>
            <w:tcW w:w="1752" w:type="dxa"/>
            <w:shd w:val="clear" w:color="auto" w:fill="auto"/>
            <w:noWrap/>
            <w:vAlign w:val="bottom"/>
            <w:hideMark/>
          </w:tcPr>
          <w:p w14:paraId="01C6ED24"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316Ti</w:t>
            </w:r>
          </w:p>
        </w:tc>
        <w:tc>
          <w:tcPr>
            <w:tcW w:w="1701" w:type="dxa"/>
            <w:shd w:val="clear" w:color="auto" w:fill="auto"/>
            <w:noWrap/>
            <w:vAlign w:val="bottom"/>
            <w:hideMark/>
          </w:tcPr>
          <w:p w14:paraId="478423C4"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H17N13M2T/</w:t>
            </w:r>
          </w:p>
        </w:tc>
        <w:tc>
          <w:tcPr>
            <w:tcW w:w="1985" w:type="dxa"/>
            <w:shd w:val="clear" w:color="auto" w:fill="auto"/>
            <w:noWrap/>
            <w:vAlign w:val="bottom"/>
            <w:hideMark/>
          </w:tcPr>
          <w:p w14:paraId="335CFE0F"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X6CrNiMoTi17-12-2</w:t>
            </w:r>
          </w:p>
        </w:tc>
        <w:tc>
          <w:tcPr>
            <w:tcW w:w="1702" w:type="dxa"/>
            <w:vMerge w:val="restart"/>
          </w:tcPr>
          <w:p w14:paraId="118B467D" w14:textId="77777777" w:rsidR="005F579D" w:rsidRPr="0082031E" w:rsidRDefault="005F579D" w:rsidP="00B70829">
            <w:pPr>
              <w:jc w:val="center"/>
              <w:rPr>
                <w:rFonts w:asciiTheme="minorHAnsi" w:eastAsia="Times New Roman" w:hAnsiTheme="minorHAnsi"/>
                <w:color w:val="000000"/>
                <w:lang w:val="de-DE" w:eastAsia="pl-PL"/>
              </w:rPr>
            </w:pPr>
            <w:r w:rsidRPr="0082031E">
              <w:rPr>
                <w:rFonts w:asciiTheme="minorHAnsi" w:eastAsia="Times New Roman" w:hAnsiTheme="minorHAnsi"/>
                <w:color w:val="000000"/>
                <w:lang w:val="de-DE" w:eastAsia="pl-PL"/>
              </w:rPr>
              <w:t>A5</w:t>
            </w:r>
          </w:p>
        </w:tc>
      </w:tr>
      <w:tr w:rsidR="005F579D" w:rsidRPr="0082031E" w14:paraId="41CE8F22" w14:textId="77777777" w:rsidTr="005F579D">
        <w:trPr>
          <w:trHeight w:val="255"/>
          <w:jc w:val="center"/>
        </w:trPr>
        <w:tc>
          <w:tcPr>
            <w:tcW w:w="1366" w:type="dxa"/>
            <w:shd w:val="clear" w:color="auto" w:fill="auto"/>
            <w:noWrap/>
            <w:vAlign w:val="bottom"/>
            <w:hideMark/>
          </w:tcPr>
          <w:p w14:paraId="76C7162A"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de-DE" w:eastAsia="pl-PL"/>
              </w:rPr>
              <w:t>1.4571</w:t>
            </w:r>
          </w:p>
        </w:tc>
        <w:tc>
          <w:tcPr>
            <w:tcW w:w="1752" w:type="dxa"/>
            <w:shd w:val="clear" w:color="auto" w:fill="auto"/>
            <w:noWrap/>
            <w:vAlign w:val="bottom"/>
            <w:hideMark/>
          </w:tcPr>
          <w:p w14:paraId="4EAA34EE"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316Ti</w:t>
            </w:r>
          </w:p>
        </w:tc>
        <w:tc>
          <w:tcPr>
            <w:tcW w:w="1701" w:type="dxa"/>
            <w:shd w:val="clear" w:color="auto" w:fill="auto"/>
            <w:noWrap/>
            <w:vAlign w:val="bottom"/>
            <w:hideMark/>
          </w:tcPr>
          <w:p w14:paraId="72BD690C"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H18N10MT</w:t>
            </w:r>
          </w:p>
        </w:tc>
        <w:tc>
          <w:tcPr>
            <w:tcW w:w="1985" w:type="dxa"/>
            <w:shd w:val="clear" w:color="auto" w:fill="auto"/>
            <w:noWrap/>
            <w:vAlign w:val="bottom"/>
            <w:hideMark/>
          </w:tcPr>
          <w:p w14:paraId="6773E259"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val="de-DE" w:eastAsia="pl-PL"/>
              </w:rPr>
              <w:t>X6CrNiMoTi17-12-2</w:t>
            </w:r>
          </w:p>
        </w:tc>
        <w:tc>
          <w:tcPr>
            <w:tcW w:w="1702" w:type="dxa"/>
            <w:vMerge/>
          </w:tcPr>
          <w:p w14:paraId="63BF6D3C" w14:textId="77777777" w:rsidR="005F579D" w:rsidRPr="0082031E" w:rsidRDefault="005F579D" w:rsidP="00B70829">
            <w:pPr>
              <w:jc w:val="center"/>
              <w:rPr>
                <w:rFonts w:asciiTheme="minorHAnsi" w:eastAsia="Times New Roman" w:hAnsiTheme="minorHAnsi"/>
                <w:color w:val="000000"/>
                <w:lang w:val="de-DE" w:eastAsia="pl-PL"/>
              </w:rPr>
            </w:pPr>
          </w:p>
        </w:tc>
      </w:tr>
      <w:tr w:rsidR="005F579D" w:rsidRPr="0082031E" w14:paraId="597360EB" w14:textId="77777777" w:rsidTr="005F579D">
        <w:trPr>
          <w:trHeight w:val="255"/>
          <w:jc w:val="center"/>
        </w:trPr>
        <w:tc>
          <w:tcPr>
            <w:tcW w:w="1366" w:type="dxa"/>
            <w:shd w:val="clear" w:color="auto" w:fill="auto"/>
            <w:noWrap/>
            <w:vAlign w:val="bottom"/>
            <w:hideMark/>
          </w:tcPr>
          <w:p w14:paraId="2C55DA41"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s="Arial"/>
                <w:b/>
                <w:bCs/>
                <w:color w:val="000000"/>
                <w:lang w:val="en-US" w:eastAsia="pl-PL"/>
              </w:rPr>
              <w:t>1.4435</w:t>
            </w:r>
          </w:p>
        </w:tc>
        <w:tc>
          <w:tcPr>
            <w:tcW w:w="1752" w:type="dxa"/>
            <w:shd w:val="clear" w:color="auto" w:fill="auto"/>
            <w:noWrap/>
            <w:vAlign w:val="bottom"/>
            <w:hideMark/>
          </w:tcPr>
          <w:p w14:paraId="74A2AD5A"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316L</w:t>
            </w:r>
          </w:p>
        </w:tc>
        <w:tc>
          <w:tcPr>
            <w:tcW w:w="1701" w:type="dxa"/>
            <w:shd w:val="clear" w:color="auto" w:fill="auto"/>
            <w:noWrap/>
            <w:vAlign w:val="bottom"/>
            <w:hideMark/>
          </w:tcPr>
          <w:p w14:paraId="1FE14950"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0017N14M2</w:t>
            </w:r>
          </w:p>
        </w:tc>
        <w:tc>
          <w:tcPr>
            <w:tcW w:w="1985" w:type="dxa"/>
            <w:shd w:val="clear" w:color="auto" w:fill="auto"/>
            <w:noWrap/>
            <w:vAlign w:val="bottom"/>
            <w:hideMark/>
          </w:tcPr>
          <w:p w14:paraId="20C64008"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X2CrNiMo 18-14-3</w:t>
            </w:r>
          </w:p>
        </w:tc>
        <w:tc>
          <w:tcPr>
            <w:tcW w:w="1702" w:type="dxa"/>
          </w:tcPr>
          <w:p w14:paraId="70932EB2" w14:textId="77777777" w:rsidR="005F579D" w:rsidRPr="0082031E" w:rsidRDefault="005F579D" w:rsidP="00B70829">
            <w:pPr>
              <w:jc w:val="center"/>
              <w:rPr>
                <w:rFonts w:asciiTheme="minorHAnsi" w:eastAsia="Times New Roman" w:hAnsiTheme="minorHAnsi"/>
                <w:color w:val="000000"/>
                <w:lang w:eastAsia="pl-PL"/>
              </w:rPr>
            </w:pPr>
            <w:r w:rsidRPr="0082031E">
              <w:rPr>
                <w:rFonts w:asciiTheme="minorHAnsi" w:eastAsia="Times New Roman" w:hAnsiTheme="minorHAnsi"/>
                <w:color w:val="000000"/>
                <w:lang w:eastAsia="pl-PL"/>
              </w:rPr>
              <w:t>A4L</w:t>
            </w:r>
          </w:p>
        </w:tc>
      </w:tr>
    </w:tbl>
    <w:p w14:paraId="3A59F3C2" w14:textId="77777777" w:rsidR="001A251D" w:rsidRPr="0082031E" w:rsidRDefault="00D66085" w:rsidP="00B70829">
      <w:pPr>
        <w:pStyle w:val="Kolorowalistaakcent11"/>
        <w:spacing w:before="240"/>
        <w:ind w:left="0"/>
        <w:jc w:val="both"/>
        <w:rPr>
          <w:rFonts w:asciiTheme="minorHAnsi" w:hAnsiTheme="minorHAnsi" w:cstheme="minorHAnsi"/>
        </w:rPr>
      </w:pPr>
      <w:r w:rsidRPr="0082031E">
        <w:rPr>
          <w:rFonts w:asciiTheme="minorHAnsi" w:hAnsiTheme="minorHAnsi" w:cstheme="minorHAnsi"/>
        </w:rPr>
        <w:t xml:space="preserve">Rury użyte w ramach niniejszego kontraktu powinny być wykonane z gatunków stali </w:t>
      </w:r>
      <w:r w:rsidR="001A251D" w:rsidRPr="0082031E">
        <w:rPr>
          <w:rFonts w:asciiTheme="minorHAnsi" w:hAnsiTheme="minorHAnsi" w:cstheme="minorHAnsi"/>
        </w:rPr>
        <w:t>dobranych odpowiednio do środowiska i przesyłanego medium</w:t>
      </w:r>
      <w:r w:rsidRPr="0082031E">
        <w:rPr>
          <w:rFonts w:asciiTheme="minorHAnsi" w:hAnsiTheme="minorHAnsi" w:cstheme="minorHAnsi"/>
        </w:rPr>
        <w:t xml:space="preserve">, chyba, że </w:t>
      </w:r>
      <w:r w:rsidR="00341C67" w:rsidRPr="0082031E">
        <w:rPr>
          <w:rFonts w:asciiTheme="minorHAnsi" w:hAnsiTheme="minorHAnsi" w:cstheme="minorHAnsi"/>
        </w:rPr>
        <w:t>Inspektor</w:t>
      </w:r>
      <w:r w:rsidRPr="0082031E">
        <w:rPr>
          <w:rFonts w:asciiTheme="minorHAnsi" w:hAnsiTheme="minorHAnsi" w:cstheme="minorHAnsi"/>
        </w:rPr>
        <w:t xml:space="preserve"> zaleci inaczej. </w:t>
      </w:r>
    </w:p>
    <w:p w14:paraId="27E931E5" w14:textId="77777777" w:rsidR="00D66085" w:rsidRPr="0082031E" w:rsidRDefault="00D66085" w:rsidP="00B70829">
      <w:pPr>
        <w:pStyle w:val="Kolorowalistaakcent11"/>
        <w:spacing w:before="240"/>
        <w:ind w:left="0"/>
        <w:jc w:val="both"/>
        <w:rPr>
          <w:rFonts w:asciiTheme="minorHAnsi" w:hAnsiTheme="minorHAnsi" w:cstheme="minorHAnsi"/>
        </w:rPr>
      </w:pPr>
      <w:r w:rsidRPr="0082031E">
        <w:rPr>
          <w:rFonts w:asciiTheme="minorHAnsi" w:hAnsiTheme="minorHAnsi" w:cstheme="minorHAnsi"/>
        </w:rPr>
        <w:t>Należy dostarczyć In</w:t>
      </w:r>
      <w:r w:rsidR="00341C67" w:rsidRPr="0082031E">
        <w:rPr>
          <w:rFonts w:asciiTheme="minorHAnsi" w:hAnsiTheme="minorHAnsi" w:cstheme="minorHAnsi"/>
        </w:rPr>
        <w:t>spektorowi</w:t>
      </w:r>
      <w:r w:rsidRPr="0082031E">
        <w:rPr>
          <w:rFonts w:asciiTheme="minorHAnsi" w:hAnsiTheme="minorHAnsi" w:cstheme="minorHAnsi"/>
        </w:rPr>
        <w:t xml:space="preserve"> szczegółowe informacje o składzie chemicznym i zalecanych procedurach spawania.</w:t>
      </w:r>
    </w:p>
    <w:p w14:paraId="382BDE8E" w14:textId="77777777" w:rsidR="00D66085" w:rsidRPr="0082031E" w:rsidRDefault="00D66085" w:rsidP="00B70829">
      <w:pPr>
        <w:pStyle w:val="NormalnyWeb"/>
        <w:spacing w:before="240" w:beforeAutospacing="0" w:after="120" w:afterAutospacing="0" w:line="276" w:lineRule="auto"/>
        <w:ind w:left="567"/>
        <w:rPr>
          <w:rFonts w:asciiTheme="minorHAnsi" w:hAnsiTheme="minorHAnsi" w:cstheme="minorHAnsi"/>
          <w:i/>
          <w:sz w:val="22"/>
          <w:szCs w:val="22"/>
        </w:rPr>
      </w:pPr>
      <w:r w:rsidRPr="0082031E">
        <w:rPr>
          <w:rFonts w:asciiTheme="minorHAnsi" w:hAnsiTheme="minorHAnsi" w:cstheme="minorHAnsi"/>
          <w:i/>
          <w:sz w:val="22"/>
          <w:szCs w:val="22"/>
        </w:rPr>
        <w:t>Produkcja</w:t>
      </w:r>
    </w:p>
    <w:p w14:paraId="0605C88E" w14:textId="673B9DC4"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Niedozwolone są rury bez szwu o niskiej wytrzymałości klasy</w:t>
      </w:r>
      <w:r w:rsidR="00150859" w:rsidRPr="0082031E">
        <w:rPr>
          <w:rFonts w:asciiTheme="minorHAnsi" w:hAnsiTheme="minorHAnsi" w:cstheme="minorHAnsi"/>
        </w:rPr>
        <w:t xml:space="preserve"> L i rury jakiejkolwiek klasy o </w:t>
      </w:r>
      <w:r w:rsidRPr="0082031E">
        <w:rPr>
          <w:rFonts w:asciiTheme="minorHAnsi" w:hAnsiTheme="minorHAnsi" w:cstheme="minorHAnsi"/>
        </w:rPr>
        <w:t>średnicy nominalnej większej niż 50</w:t>
      </w:r>
      <w:r w:rsidR="00D67541" w:rsidRPr="0082031E">
        <w:rPr>
          <w:rFonts w:asciiTheme="minorHAnsi" w:hAnsiTheme="minorHAnsi" w:cstheme="minorHAnsi"/>
        </w:rPr>
        <w:t> </w:t>
      </w:r>
      <w:r w:rsidRPr="0082031E">
        <w:rPr>
          <w:rFonts w:asciiTheme="minorHAnsi" w:hAnsiTheme="minorHAnsi" w:cstheme="minorHAnsi"/>
        </w:rPr>
        <w:t>mm. Spawanie doczołowe stosować w przypadku szwów podłużnych w</w:t>
      </w:r>
      <w:r w:rsidR="00AE563B" w:rsidRPr="0082031E">
        <w:rPr>
          <w:rFonts w:asciiTheme="minorHAnsi" w:hAnsiTheme="minorHAnsi" w:cstheme="minorHAnsi"/>
        </w:rPr>
        <w:t> </w:t>
      </w:r>
      <w:r w:rsidRPr="0082031E">
        <w:rPr>
          <w:rFonts w:asciiTheme="minorHAnsi" w:hAnsiTheme="minorHAnsi" w:cstheme="minorHAnsi"/>
        </w:rPr>
        <w:t>rurach o średnicy nominalnej do 100</w:t>
      </w:r>
      <w:r w:rsidR="00D67541" w:rsidRPr="0082031E">
        <w:rPr>
          <w:rFonts w:asciiTheme="minorHAnsi" w:hAnsiTheme="minorHAnsi" w:cstheme="minorHAnsi"/>
        </w:rPr>
        <w:t> </w:t>
      </w:r>
      <w:r w:rsidRPr="0082031E">
        <w:rPr>
          <w:rFonts w:asciiTheme="minorHAnsi" w:hAnsiTheme="minorHAnsi" w:cstheme="minorHAnsi"/>
        </w:rPr>
        <w:t>mm włącznie, wykonanych z blachy walcowanej o grubości nie przekraczającej 5,4</w:t>
      </w:r>
      <w:r w:rsidR="00D67541" w:rsidRPr="0082031E">
        <w:rPr>
          <w:rFonts w:asciiTheme="minorHAnsi" w:hAnsiTheme="minorHAnsi" w:cstheme="minorHAnsi"/>
        </w:rPr>
        <w:t> </w:t>
      </w:r>
      <w:r w:rsidRPr="0082031E">
        <w:rPr>
          <w:rFonts w:asciiTheme="minorHAnsi" w:hAnsiTheme="minorHAnsi" w:cstheme="minorHAnsi"/>
        </w:rPr>
        <w:t>mm. Spawanie oporowe i indukcyjne stosować dla szwów podłużnych w</w:t>
      </w:r>
      <w:r w:rsidR="004E0261" w:rsidRPr="0082031E">
        <w:rPr>
          <w:rFonts w:asciiTheme="minorHAnsi" w:hAnsiTheme="minorHAnsi" w:cstheme="minorHAnsi"/>
        </w:rPr>
        <w:t> </w:t>
      </w:r>
      <w:r w:rsidRPr="0082031E">
        <w:rPr>
          <w:rFonts w:asciiTheme="minorHAnsi" w:hAnsiTheme="minorHAnsi" w:cstheme="minorHAnsi"/>
        </w:rPr>
        <w:t xml:space="preserve">rurach o średnicy nominalnej do 500mm włącznie, wykonanych z blachy walcowanej o grubości nie przekraczającej 10 mm. Automatyczne spawanie łukiem krytym </w:t>
      </w:r>
      <w:r w:rsidR="000E4111" w:rsidRPr="0082031E">
        <w:rPr>
          <w:rFonts w:asciiTheme="minorHAnsi" w:hAnsiTheme="minorHAnsi" w:cstheme="minorHAnsi"/>
        </w:rPr>
        <w:t>stosować dla szwów podłużnych i </w:t>
      </w:r>
      <w:r w:rsidRPr="0082031E">
        <w:rPr>
          <w:rFonts w:asciiTheme="minorHAnsi" w:hAnsiTheme="minorHAnsi" w:cstheme="minorHAnsi"/>
        </w:rPr>
        <w:t>spiralnych w rurach o</w:t>
      </w:r>
      <w:r w:rsidR="00D67541" w:rsidRPr="0082031E">
        <w:rPr>
          <w:rFonts w:asciiTheme="minorHAnsi" w:hAnsiTheme="minorHAnsi" w:cstheme="minorHAnsi"/>
        </w:rPr>
        <w:t> </w:t>
      </w:r>
      <w:r w:rsidRPr="0082031E">
        <w:rPr>
          <w:rFonts w:asciiTheme="minorHAnsi" w:hAnsiTheme="minorHAnsi" w:cstheme="minorHAnsi"/>
        </w:rPr>
        <w:t>średnicy nominalnej większej od 100mm,</w:t>
      </w:r>
      <w:r w:rsidR="000E4111" w:rsidRPr="0082031E">
        <w:rPr>
          <w:rFonts w:asciiTheme="minorHAnsi" w:hAnsiTheme="minorHAnsi" w:cstheme="minorHAnsi"/>
        </w:rPr>
        <w:t xml:space="preserve"> wykonanych z blachy stalowej o </w:t>
      </w:r>
      <w:r w:rsidRPr="0082031E">
        <w:rPr>
          <w:rFonts w:asciiTheme="minorHAnsi" w:hAnsiTheme="minorHAnsi" w:cstheme="minorHAnsi"/>
        </w:rPr>
        <w:t>grubości</w:t>
      </w:r>
      <w:r w:rsidR="001A251D" w:rsidRPr="0082031E">
        <w:rPr>
          <w:rFonts w:asciiTheme="minorHAnsi" w:hAnsiTheme="minorHAnsi" w:cstheme="minorHAnsi"/>
        </w:rPr>
        <w:t xml:space="preserve"> nie przekraczającej 32 </w:t>
      </w:r>
      <w:r w:rsidRPr="0082031E">
        <w:rPr>
          <w:rFonts w:asciiTheme="minorHAnsi" w:hAnsiTheme="minorHAnsi" w:cstheme="minorHAnsi"/>
        </w:rPr>
        <w:t>mm. Należy wykonać co najmniej dwie warstwy spoiny, w tym jedną wewnątrz rury.</w:t>
      </w:r>
    </w:p>
    <w:p w14:paraId="26EB9055" w14:textId="233FEE20"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Wszystkie rury wykańczane na zimno powinny być poddane obróbce cieplnej, podobnie jak strefy spawania oporowego lub indukcyjnego w rurach o średnicy 200</w:t>
      </w:r>
      <w:r w:rsidR="00D67541" w:rsidRPr="0082031E">
        <w:rPr>
          <w:rFonts w:asciiTheme="minorHAnsi" w:hAnsiTheme="minorHAnsi" w:cstheme="minorHAnsi"/>
        </w:rPr>
        <w:t> </w:t>
      </w:r>
      <w:r w:rsidRPr="0082031E">
        <w:rPr>
          <w:rFonts w:asciiTheme="minorHAnsi" w:hAnsiTheme="minorHAnsi" w:cstheme="minorHAnsi"/>
        </w:rPr>
        <w:t>mm lub więks</w:t>
      </w:r>
      <w:r w:rsidR="006245E1">
        <w:rPr>
          <w:rFonts w:asciiTheme="minorHAnsi" w:hAnsiTheme="minorHAnsi" w:cstheme="minorHAnsi"/>
        </w:rPr>
        <w:t>zej. Blachy i </w:t>
      </w:r>
      <w:r w:rsidRPr="0082031E">
        <w:rPr>
          <w:rFonts w:asciiTheme="minorHAnsi" w:hAnsiTheme="minorHAnsi" w:cstheme="minorHAnsi"/>
        </w:rPr>
        <w:t>blachy grube powinny być formowane tylko przez prasowanie lub walcowanie.</w:t>
      </w:r>
    </w:p>
    <w:p w14:paraId="360CCED1" w14:textId="73E9889D"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Kształtki specjalne mogą być wykonane na terenie budowy (wykonanie warsztatowe), przy możliwie najszerszym wykorzystaniu odcinków wykonanych fabrycznie i zbadanych rur. Kształtki te powinni wykonać wykwalifikowani spawacze przy z</w:t>
      </w:r>
      <w:r w:rsidR="006245E1">
        <w:rPr>
          <w:rFonts w:asciiTheme="minorHAnsi" w:hAnsiTheme="minorHAnsi" w:cstheme="minorHAnsi"/>
        </w:rPr>
        <w:t>astosowaniu procedur zgodnych z </w:t>
      </w:r>
      <w:r w:rsidRPr="0082031E">
        <w:rPr>
          <w:rFonts w:asciiTheme="minorHAnsi" w:hAnsiTheme="minorHAnsi" w:cstheme="minorHAnsi"/>
        </w:rPr>
        <w:t>zaleceniami producenta stali.</w:t>
      </w:r>
    </w:p>
    <w:p w14:paraId="2466FBC6"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Wszystkie rury powinny być starannie wykończone, bez widocznych defektów, winny pomyślnie przejść określone próby. Rury spawane doczołowo, oporowo i indukcyjnie nie mogą zawierać spawów użytych do połączenia wzdłużnego taśm stalowych.</w:t>
      </w:r>
    </w:p>
    <w:p w14:paraId="1DD59839"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Wymagania dla poszczególnych rodzajów rur:</w:t>
      </w:r>
    </w:p>
    <w:p w14:paraId="263D8C83" w14:textId="77777777" w:rsidR="00BB33A4" w:rsidRPr="0082031E" w:rsidRDefault="00D66085" w:rsidP="00060EFD">
      <w:pPr>
        <w:numPr>
          <w:ilvl w:val="0"/>
          <w:numId w:val="31"/>
        </w:numPr>
        <w:tabs>
          <w:tab w:val="left" w:pos="2127"/>
        </w:tabs>
        <w:spacing w:line="276" w:lineRule="auto"/>
        <w:ind w:left="284" w:hanging="284"/>
        <w:jc w:val="both"/>
      </w:pPr>
      <w:r w:rsidRPr="0082031E">
        <w:t>Rury stalowe ze szwem przewodowe – winny być wykonane i spełniać właściwości mechaniczne dla poszczególny</w:t>
      </w:r>
      <w:r w:rsidR="00BB33A4" w:rsidRPr="0082031E">
        <w:t xml:space="preserve">ch gatunków zgodnie z normą </w:t>
      </w:r>
      <w:hyperlink r:id="rId8" w:history="1">
        <w:r w:rsidR="00226746" w:rsidRPr="0082031E">
          <w:t>PN-EN ISO 3183</w:t>
        </w:r>
      </w:hyperlink>
      <w:r w:rsidR="00D67541" w:rsidRPr="0082031E">
        <w:t>,</w:t>
      </w:r>
      <w:r w:rsidR="000E4111" w:rsidRPr="0082031E">
        <w:t xml:space="preserve"> PN 10219-1, </w:t>
      </w:r>
      <w:r w:rsidR="00E176BB" w:rsidRPr="0082031E">
        <w:br/>
      </w:r>
      <w:r w:rsidR="000E4111" w:rsidRPr="0082031E">
        <w:t>PN</w:t>
      </w:r>
      <w:r w:rsidR="00E176BB" w:rsidRPr="0082031E">
        <w:t>-EN</w:t>
      </w:r>
      <w:r w:rsidR="000E4111" w:rsidRPr="0082031E">
        <w:t> </w:t>
      </w:r>
      <w:r w:rsidR="00BB33A4" w:rsidRPr="0082031E">
        <w:t>102019-2,</w:t>
      </w:r>
      <w:r w:rsidR="000E4111" w:rsidRPr="0082031E">
        <w:t xml:space="preserve"> PN</w:t>
      </w:r>
      <w:r w:rsidR="00E176BB" w:rsidRPr="0082031E">
        <w:t>-EN</w:t>
      </w:r>
      <w:r w:rsidR="000E4111" w:rsidRPr="0082031E">
        <w:t xml:space="preserve"> 10219-3, </w:t>
      </w:r>
      <w:r w:rsidR="00BB33A4" w:rsidRPr="0082031E">
        <w:t>PN</w:t>
      </w:r>
      <w:r w:rsidR="00E176BB" w:rsidRPr="0082031E">
        <w:t>-EN</w:t>
      </w:r>
      <w:r w:rsidR="00BB33A4" w:rsidRPr="0082031E">
        <w:t xml:space="preserve"> 10224</w:t>
      </w:r>
      <w:r w:rsidR="00E176BB" w:rsidRPr="0082031E">
        <w:t>;</w:t>
      </w:r>
    </w:p>
    <w:p w14:paraId="22445436" w14:textId="77777777" w:rsidR="00D66085" w:rsidRPr="0082031E" w:rsidRDefault="00D66085" w:rsidP="00060EFD">
      <w:pPr>
        <w:numPr>
          <w:ilvl w:val="0"/>
          <w:numId w:val="31"/>
        </w:numPr>
        <w:tabs>
          <w:tab w:val="left" w:pos="2127"/>
        </w:tabs>
        <w:spacing w:line="276" w:lineRule="auto"/>
        <w:ind w:left="284" w:hanging="284"/>
        <w:jc w:val="both"/>
      </w:pPr>
      <w:r w:rsidRPr="0082031E">
        <w:t xml:space="preserve">Rury stalowe bez szwu przewodowe – winny być wykonane i spełniać właściwości mechaniczne dla poszczególnych gatunków zgodnie z normą </w:t>
      </w:r>
      <w:r w:rsidR="000E4111" w:rsidRPr="0082031E">
        <w:t xml:space="preserve">PN-EN 10210-1, </w:t>
      </w:r>
      <w:r w:rsidRPr="0082031E">
        <w:t>PN-</w:t>
      </w:r>
      <w:r w:rsidR="00BB33A4" w:rsidRPr="0082031E">
        <w:t xml:space="preserve">EN 10210-2, </w:t>
      </w:r>
      <w:r w:rsidR="000E4111" w:rsidRPr="0082031E">
        <w:br/>
      </w:r>
      <w:r w:rsidR="007A7DDC" w:rsidRPr="0082031E">
        <w:t>PN-EN 102</w:t>
      </w:r>
      <w:r w:rsidR="00BB33A4" w:rsidRPr="0082031E">
        <w:t>10-</w:t>
      </w:r>
      <w:r w:rsidR="000E4111" w:rsidRPr="0082031E">
        <w:t>3</w:t>
      </w:r>
      <w:r w:rsidR="00BB33A4" w:rsidRPr="0082031E">
        <w:t>, PN</w:t>
      </w:r>
      <w:r w:rsidR="00E176BB" w:rsidRPr="0082031E">
        <w:t>-EN</w:t>
      </w:r>
      <w:r w:rsidR="00BB33A4" w:rsidRPr="0082031E">
        <w:t xml:space="preserve"> 10224</w:t>
      </w:r>
      <w:r w:rsidR="00E176BB" w:rsidRPr="0082031E">
        <w:t>;</w:t>
      </w:r>
    </w:p>
    <w:p w14:paraId="325F4E32" w14:textId="77777777" w:rsidR="00D66085" w:rsidRPr="0082031E" w:rsidRDefault="00D66085" w:rsidP="00060EFD">
      <w:pPr>
        <w:numPr>
          <w:ilvl w:val="0"/>
          <w:numId w:val="31"/>
        </w:numPr>
        <w:tabs>
          <w:tab w:val="left" w:pos="2127"/>
        </w:tabs>
        <w:spacing w:line="276" w:lineRule="auto"/>
        <w:ind w:left="284" w:hanging="284"/>
        <w:jc w:val="both"/>
      </w:pPr>
      <w:r w:rsidRPr="0082031E">
        <w:t>Rury stalowe na przewody wewnętrzne wody pitnej typu O6.1.1 (ocynkowane) – winny być wykonane i spełniać właściwości mechaniczne dla poszczególny</w:t>
      </w:r>
      <w:r w:rsidR="00E35B1A" w:rsidRPr="0082031E">
        <w:t>ch gatunków zgodnie z normą PN-</w:t>
      </w:r>
      <w:r w:rsidRPr="0082031E">
        <w:t>H-74200</w:t>
      </w:r>
      <w:r w:rsidR="00E35B1A" w:rsidRPr="0082031E">
        <w:t>:1998</w:t>
      </w:r>
      <w:r w:rsidR="00D67541" w:rsidRPr="0082031E">
        <w:t>,</w:t>
      </w:r>
    </w:p>
    <w:p w14:paraId="0D479EF2" w14:textId="3F297652" w:rsidR="00D66085" w:rsidRPr="0082031E" w:rsidRDefault="00D66085" w:rsidP="00060EFD">
      <w:pPr>
        <w:numPr>
          <w:ilvl w:val="0"/>
          <w:numId w:val="31"/>
        </w:numPr>
        <w:tabs>
          <w:tab w:val="left" w:pos="2127"/>
        </w:tabs>
        <w:spacing w:line="276" w:lineRule="auto"/>
        <w:ind w:left="284" w:hanging="284"/>
        <w:jc w:val="both"/>
      </w:pPr>
      <w:r w:rsidRPr="0082031E">
        <w:t xml:space="preserve">Rury stalowe ze stali nierdzewnej </w:t>
      </w:r>
      <w:r w:rsidR="00EC203D" w:rsidRPr="0082031E">
        <w:t xml:space="preserve">austenitycznej </w:t>
      </w:r>
      <w:r w:rsidRPr="0082031E">
        <w:t>pr</w:t>
      </w:r>
      <w:r w:rsidR="006245E1">
        <w:t>zewodowe – winny być wykonane i </w:t>
      </w:r>
      <w:r w:rsidRPr="0082031E">
        <w:t xml:space="preserve">spełniać właściwości mechaniczne dla poszczególnych gatunków zgodnie z normami </w:t>
      </w:r>
      <w:r w:rsidRPr="0082031E">
        <w:lastRenderedPageBreak/>
        <w:t>DIN</w:t>
      </w:r>
      <w:r w:rsidR="006245E1">
        <w:t> </w:t>
      </w:r>
      <w:r w:rsidRPr="0082031E">
        <w:t>17455, DIN 17457 (rury spawane) oraz DIN 2462 wykonane zgodnie z DIN 17458 (rury bezszwowe).</w:t>
      </w:r>
    </w:p>
    <w:p w14:paraId="0FA96808" w14:textId="77777777" w:rsidR="00D8217A" w:rsidRPr="0082031E" w:rsidRDefault="00D66085" w:rsidP="00D8217A">
      <w:pPr>
        <w:pStyle w:val="NormalnyWeb"/>
        <w:spacing w:before="240" w:beforeAutospacing="0" w:after="120" w:afterAutospacing="0" w:line="276" w:lineRule="auto"/>
        <w:ind w:left="1276"/>
        <w:rPr>
          <w:rFonts w:asciiTheme="minorHAnsi" w:hAnsiTheme="minorHAnsi" w:cstheme="minorHAnsi"/>
          <w:i/>
          <w:sz w:val="22"/>
          <w:szCs w:val="22"/>
        </w:rPr>
      </w:pPr>
      <w:r w:rsidRPr="0082031E">
        <w:rPr>
          <w:rFonts w:asciiTheme="minorHAnsi" w:hAnsiTheme="minorHAnsi" w:cstheme="minorHAnsi"/>
          <w:i/>
          <w:sz w:val="22"/>
          <w:szCs w:val="22"/>
        </w:rPr>
        <w:t>Wymiary</w:t>
      </w:r>
      <w:r w:rsidR="00D8217A" w:rsidRPr="0082031E">
        <w:rPr>
          <w:rFonts w:asciiTheme="minorHAnsi" w:hAnsiTheme="minorHAnsi" w:cstheme="minorHAnsi"/>
          <w:i/>
          <w:sz w:val="22"/>
          <w:szCs w:val="22"/>
        </w:rPr>
        <w:t xml:space="preserve"> i dopuszczalne odchyłki grubości ścianek rur</w:t>
      </w:r>
    </w:p>
    <w:p w14:paraId="7108C4A2" w14:textId="77777777" w:rsidR="00D66085" w:rsidRPr="0082031E" w:rsidRDefault="00D66085" w:rsidP="00B70829">
      <w:pPr>
        <w:pStyle w:val="Wcicienormalne"/>
        <w:tabs>
          <w:tab w:val="left" w:pos="360"/>
        </w:tabs>
        <w:spacing w:before="60" w:line="276" w:lineRule="auto"/>
        <w:ind w:left="1701" w:right="0"/>
        <w:jc w:val="left"/>
        <w:rPr>
          <w:rFonts w:asciiTheme="minorHAnsi" w:hAnsiTheme="minorHAnsi" w:cstheme="minorHAnsi"/>
          <w:szCs w:val="22"/>
          <w:lang w:val="pl-PL"/>
        </w:rPr>
      </w:pPr>
      <w:r w:rsidRPr="0082031E">
        <w:rPr>
          <w:rFonts w:asciiTheme="minorHAnsi" w:hAnsiTheme="minorHAnsi" w:cstheme="minorHAnsi"/>
          <w:szCs w:val="22"/>
          <w:lang w:val="pl-PL"/>
        </w:rPr>
        <w:t>Rury ze stali nierdzewnych</w:t>
      </w:r>
      <w:r w:rsidR="00D8217A" w:rsidRPr="0082031E">
        <w:rPr>
          <w:rFonts w:asciiTheme="minorHAnsi" w:hAnsiTheme="minorHAnsi" w:cstheme="minorHAnsi"/>
          <w:szCs w:val="22"/>
          <w:lang w:val="pl-PL"/>
        </w:rPr>
        <w:t xml:space="preserve"> austenitycznych </w:t>
      </w:r>
      <w:r w:rsidRPr="0082031E">
        <w:rPr>
          <w:rFonts w:asciiTheme="minorHAnsi" w:hAnsiTheme="minorHAnsi" w:cstheme="minorHAnsi"/>
          <w:szCs w:val="22"/>
          <w:lang w:val="pl-PL"/>
        </w:rPr>
        <w:t xml:space="preserve"> bez szwu.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0"/>
        <w:gridCol w:w="4677"/>
      </w:tblGrid>
      <w:tr w:rsidR="00D66085" w:rsidRPr="0082031E" w14:paraId="7332AB6B" w14:textId="77777777" w:rsidTr="00D8217A">
        <w:trPr>
          <w:cantSplit/>
        </w:trPr>
        <w:tc>
          <w:tcPr>
            <w:tcW w:w="6237" w:type="dxa"/>
            <w:gridSpan w:val="2"/>
            <w:shd w:val="clear" w:color="auto" w:fill="BFBFBF"/>
          </w:tcPr>
          <w:p w14:paraId="786C70DC"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b/>
                <w:szCs w:val="22"/>
                <w:lang w:val="pl-PL"/>
              </w:rPr>
            </w:pPr>
            <w:r w:rsidRPr="0082031E">
              <w:rPr>
                <w:rFonts w:asciiTheme="minorHAnsi" w:hAnsiTheme="minorHAnsi" w:cstheme="minorHAnsi"/>
                <w:b/>
                <w:szCs w:val="22"/>
                <w:lang w:val="pl-PL"/>
              </w:rPr>
              <w:t>Średnica zewnętrzna rury</w:t>
            </w:r>
          </w:p>
        </w:tc>
      </w:tr>
      <w:tr w:rsidR="00D66085" w:rsidRPr="0082031E" w14:paraId="3B4A96FC" w14:textId="77777777" w:rsidTr="00D8217A">
        <w:trPr>
          <w:cantSplit/>
        </w:trPr>
        <w:tc>
          <w:tcPr>
            <w:tcW w:w="1560" w:type="dxa"/>
          </w:tcPr>
          <w:p w14:paraId="79E71FAE"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pl-PL"/>
              </w:rPr>
            </w:pPr>
            <w:r w:rsidRPr="0082031E">
              <w:rPr>
                <w:rFonts w:asciiTheme="minorHAnsi" w:hAnsiTheme="minorHAnsi" w:cstheme="minorHAnsi"/>
                <w:szCs w:val="22"/>
                <w:lang w:val="pl-PL"/>
              </w:rPr>
              <w:t>Klasa</w:t>
            </w:r>
          </w:p>
        </w:tc>
        <w:tc>
          <w:tcPr>
            <w:tcW w:w="4677" w:type="dxa"/>
          </w:tcPr>
          <w:p w14:paraId="32B74122"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pl-PL"/>
              </w:rPr>
            </w:pPr>
            <w:r w:rsidRPr="0082031E">
              <w:rPr>
                <w:rFonts w:asciiTheme="minorHAnsi" w:hAnsiTheme="minorHAnsi" w:cstheme="minorHAnsi"/>
                <w:szCs w:val="22"/>
                <w:lang w:val="pl-PL"/>
              </w:rPr>
              <w:t>Tolerancja wg EN ISO 1127</w:t>
            </w:r>
          </w:p>
        </w:tc>
      </w:tr>
      <w:tr w:rsidR="00D66085" w:rsidRPr="0082031E" w14:paraId="66E3E4A5" w14:textId="77777777" w:rsidTr="00D8217A">
        <w:trPr>
          <w:cantSplit/>
        </w:trPr>
        <w:tc>
          <w:tcPr>
            <w:tcW w:w="1560" w:type="dxa"/>
          </w:tcPr>
          <w:p w14:paraId="378F0F06"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pl-PL"/>
              </w:rPr>
            </w:pPr>
            <w:r w:rsidRPr="0082031E">
              <w:rPr>
                <w:rFonts w:asciiTheme="minorHAnsi" w:hAnsiTheme="minorHAnsi" w:cstheme="minorHAnsi"/>
                <w:szCs w:val="22"/>
                <w:lang w:val="pl-PL"/>
              </w:rPr>
              <w:t>6.2.1</w:t>
            </w:r>
          </w:p>
        </w:tc>
        <w:tc>
          <w:tcPr>
            <w:tcW w:w="4677" w:type="dxa"/>
          </w:tcPr>
          <w:p w14:paraId="06402BFB"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pl-PL"/>
              </w:rPr>
            </w:pPr>
            <w:r w:rsidRPr="0082031E">
              <w:rPr>
                <w:rFonts w:asciiTheme="minorHAnsi" w:hAnsiTheme="minorHAnsi" w:cstheme="minorHAnsi"/>
                <w:szCs w:val="22"/>
                <w:lang w:val="pl-PL"/>
              </w:rPr>
              <w:t>± 1,50% lecz min. ± 0,75 mm</w:t>
            </w:r>
          </w:p>
        </w:tc>
      </w:tr>
      <w:tr w:rsidR="00D66085" w:rsidRPr="0082031E" w14:paraId="7B55E417" w14:textId="77777777" w:rsidTr="00D8217A">
        <w:trPr>
          <w:cantSplit/>
        </w:trPr>
        <w:tc>
          <w:tcPr>
            <w:tcW w:w="1560" w:type="dxa"/>
          </w:tcPr>
          <w:p w14:paraId="4FC76B14"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pl-PL"/>
              </w:rPr>
            </w:pPr>
            <w:r w:rsidRPr="0082031E">
              <w:rPr>
                <w:rFonts w:asciiTheme="minorHAnsi" w:hAnsiTheme="minorHAnsi" w:cstheme="minorHAnsi"/>
                <w:szCs w:val="22"/>
                <w:lang w:val="pl-PL"/>
              </w:rPr>
              <w:t>6.3.2</w:t>
            </w:r>
          </w:p>
        </w:tc>
        <w:tc>
          <w:tcPr>
            <w:tcW w:w="4677" w:type="dxa"/>
          </w:tcPr>
          <w:p w14:paraId="3063AFA4"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pl-PL"/>
              </w:rPr>
            </w:pPr>
            <w:r w:rsidRPr="0082031E">
              <w:rPr>
                <w:rFonts w:asciiTheme="minorHAnsi" w:hAnsiTheme="minorHAnsi" w:cstheme="minorHAnsi"/>
                <w:szCs w:val="22"/>
                <w:lang w:val="pl-PL"/>
              </w:rPr>
              <w:t>± 1,00% lecz min. ± 0,50 mm</w:t>
            </w:r>
          </w:p>
        </w:tc>
      </w:tr>
      <w:tr w:rsidR="00D66085" w:rsidRPr="0082031E" w14:paraId="6CB1690B" w14:textId="77777777" w:rsidTr="00D8217A">
        <w:trPr>
          <w:cantSplit/>
        </w:trPr>
        <w:tc>
          <w:tcPr>
            <w:tcW w:w="1560" w:type="dxa"/>
          </w:tcPr>
          <w:p w14:paraId="291C4B6E"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pl-PL"/>
              </w:rPr>
            </w:pPr>
            <w:r w:rsidRPr="0082031E">
              <w:rPr>
                <w:rFonts w:asciiTheme="minorHAnsi" w:hAnsiTheme="minorHAnsi" w:cstheme="minorHAnsi"/>
                <w:szCs w:val="22"/>
                <w:lang w:val="pl-PL"/>
              </w:rPr>
              <w:t>6.3.3</w:t>
            </w:r>
          </w:p>
        </w:tc>
        <w:tc>
          <w:tcPr>
            <w:tcW w:w="4677" w:type="dxa"/>
          </w:tcPr>
          <w:p w14:paraId="3D868537"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pl-PL"/>
              </w:rPr>
            </w:pPr>
            <w:r w:rsidRPr="0082031E">
              <w:rPr>
                <w:rFonts w:asciiTheme="minorHAnsi" w:hAnsiTheme="minorHAnsi" w:cstheme="minorHAnsi"/>
                <w:szCs w:val="22"/>
                <w:lang w:val="pl-PL"/>
              </w:rPr>
              <w:t>± 0,75% lecz min. ± 0,30 mm</w:t>
            </w:r>
          </w:p>
        </w:tc>
      </w:tr>
      <w:tr w:rsidR="00D66085" w:rsidRPr="0082031E" w14:paraId="56862841" w14:textId="77777777" w:rsidTr="00D8217A">
        <w:trPr>
          <w:cantSplit/>
        </w:trPr>
        <w:tc>
          <w:tcPr>
            <w:tcW w:w="1560" w:type="dxa"/>
          </w:tcPr>
          <w:p w14:paraId="6D17B192"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pl-PL"/>
              </w:rPr>
            </w:pPr>
            <w:r w:rsidRPr="0082031E">
              <w:rPr>
                <w:rFonts w:asciiTheme="minorHAnsi" w:hAnsiTheme="minorHAnsi" w:cstheme="minorHAnsi"/>
                <w:szCs w:val="22"/>
                <w:lang w:val="pl-PL"/>
              </w:rPr>
              <w:t>6.3.4</w:t>
            </w:r>
          </w:p>
        </w:tc>
        <w:tc>
          <w:tcPr>
            <w:tcW w:w="4677" w:type="dxa"/>
          </w:tcPr>
          <w:p w14:paraId="41042181"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pl-PL"/>
              </w:rPr>
            </w:pPr>
            <w:r w:rsidRPr="0082031E">
              <w:rPr>
                <w:rFonts w:asciiTheme="minorHAnsi" w:hAnsiTheme="minorHAnsi" w:cstheme="minorHAnsi"/>
                <w:szCs w:val="22"/>
                <w:lang w:val="pl-PL"/>
              </w:rPr>
              <w:t>± 0,50% lecz min. ± 0,10 mm</w:t>
            </w:r>
          </w:p>
        </w:tc>
      </w:tr>
    </w:tbl>
    <w:p w14:paraId="73C33002" w14:textId="77777777" w:rsidR="00D66085" w:rsidRPr="0082031E" w:rsidRDefault="00D66085" w:rsidP="00B70829">
      <w:pPr>
        <w:pStyle w:val="Wcicienormalne"/>
        <w:tabs>
          <w:tab w:val="left" w:pos="360"/>
        </w:tabs>
        <w:spacing w:before="240" w:line="276" w:lineRule="auto"/>
        <w:ind w:left="1701" w:right="0"/>
        <w:jc w:val="left"/>
        <w:rPr>
          <w:rFonts w:asciiTheme="minorHAnsi" w:hAnsiTheme="minorHAnsi" w:cstheme="minorHAnsi"/>
          <w:szCs w:val="22"/>
          <w:lang w:val="pl-PL"/>
        </w:rPr>
      </w:pPr>
      <w:r w:rsidRPr="0082031E">
        <w:rPr>
          <w:rFonts w:asciiTheme="minorHAnsi" w:hAnsiTheme="minorHAnsi" w:cstheme="minorHAnsi"/>
          <w:szCs w:val="22"/>
          <w:lang w:val="pl-PL"/>
        </w:rPr>
        <w:t xml:space="preserve">Rury ze stali nierdzewnych </w:t>
      </w:r>
      <w:r w:rsidR="00EC203D" w:rsidRPr="0082031E">
        <w:rPr>
          <w:rFonts w:asciiTheme="minorHAnsi" w:hAnsiTheme="minorHAnsi" w:cstheme="minorHAnsi"/>
          <w:szCs w:val="22"/>
          <w:lang w:val="pl-PL"/>
        </w:rPr>
        <w:t xml:space="preserve">austenitycznych </w:t>
      </w:r>
      <w:r w:rsidRPr="0082031E">
        <w:rPr>
          <w:rFonts w:asciiTheme="minorHAnsi" w:hAnsiTheme="minorHAnsi" w:cstheme="minorHAnsi"/>
          <w:szCs w:val="22"/>
          <w:lang w:val="pl-PL"/>
        </w:rPr>
        <w:t>bez szwu.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1"/>
        <w:gridCol w:w="4419"/>
      </w:tblGrid>
      <w:tr w:rsidR="00D66085" w:rsidRPr="0082031E" w14:paraId="36964CDD" w14:textId="77777777" w:rsidTr="00E176BB">
        <w:trPr>
          <w:cantSplit/>
          <w:tblHeader/>
        </w:trPr>
        <w:tc>
          <w:tcPr>
            <w:tcW w:w="6240" w:type="dxa"/>
            <w:gridSpan w:val="2"/>
            <w:shd w:val="clear" w:color="auto" w:fill="BFBFBF"/>
          </w:tcPr>
          <w:p w14:paraId="2215BA3C"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b/>
                <w:szCs w:val="22"/>
                <w:lang w:val="pl-PL"/>
              </w:rPr>
            </w:pPr>
            <w:r w:rsidRPr="0082031E">
              <w:rPr>
                <w:rFonts w:asciiTheme="minorHAnsi" w:hAnsiTheme="minorHAnsi" w:cstheme="minorHAnsi"/>
                <w:b/>
                <w:szCs w:val="22"/>
                <w:lang w:val="pl-PL"/>
              </w:rPr>
              <w:t>Grubość ścianki</w:t>
            </w:r>
          </w:p>
        </w:tc>
      </w:tr>
      <w:tr w:rsidR="00D66085" w:rsidRPr="0082031E" w14:paraId="2C8555EC" w14:textId="77777777" w:rsidTr="00E176BB">
        <w:trPr>
          <w:cantSplit/>
        </w:trPr>
        <w:tc>
          <w:tcPr>
            <w:tcW w:w="1821" w:type="dxa"/>
          </w:tcPr>
          <w:p w14:paraId="3F0F958C"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pl-PL"/>
              </w:rPr>
            </w:pPr>
            <w:r w:rsidRPr="0082031E">
              <w:rPr>
                <w:rFonts w:asciiTheme="minorHAnsi" w:hAnsiTheme="minorHAnsi" w:cstheme="minorHAnsi"/>
                <w:szCs w:val="22"/>
                <w:lang w:val="pl-PL"/>
              </w:rPr>
              <w:t>Klasa</w:t>
            </w:r>
          </w:p>
        </w:tc>
        <w:tc>
          <w:tcPr>
            <w:tcW w:w="4419" w:type="dxa"/>
          </w:tcPr>
          <w:p w14:paraId="53E8FED7" w14:textId="77777777" w:rsidR="00D66085" w:rsidRPr="0082031E" w:rsidRDefault="00D66085" w:rsidP="00B70829">
            <w:pPr>
              <w:pStyle w:val="Wcicienormalne"/>
              <w:tabs>
                <w:tab w:val="left" w:pos="360"/>
              </w:tabs>
              <w:spacing w:line="276" w:lineRule="auto"/>
              <w:ind w:left="0" w:right="0"/>
              <w:jc w:val="center"/>
              <w:rPr>
                <w:rFonts w:asciiTheme="minorHAnsi" w:hAnsiTheme="minorHAnsi" w:cstheme="minorHAnsi"/>
                <w:szCs w:val="22"/>
                <w:lang w:val="de-DE"/>
              </w:rPr>
            </w:pPr>
            <w:r w:rsidRPr="0082031E">
              <w:rPr>
                <w:rFonts w:asciiTheme="minorHAnsi" w:hAnsiTheme="minorHAnsi" w:cstheme="minorHAnsi"/>
                <w:szCs w:val="22"/>
                <w:lang w:val="pl-PL"/>
              </w:rPr>
              <w:t>Tolerancja</w:t>
            </w:r>
            <w:r w:rsidR="001A251D" w:rsidRPr="0082031E">
              <w:rPr>
                <w:rFonts w:asciiTheme="minorHAnsi" w:hAnsiTheme="minorHAnsi" w:cstheme="minorHAnsi"/>
                <w:szCs w:val="22"/>
                <w:lang w:val="de-DE"/>
              </w:rPr>
              <w:t xml:space="preserve"> </w:t>
            </w:r>
            <w:proofErr w:type="spellStart"/>
            <w:r w:rsidRPr="0082031E">
              <w:rPr>
                <w:rFonts w:asciiTheme="minorHAnsi" w:hAnsiTheme="minorHAnsi" w:cstheme="minorHAnsi"/>
                <w:szCs w:val="22"/>
                <w:lang w:val="de-DE"/>
              </w:rPr>
              <w:t>wg</w:t>
            </w:r>
            <w:proofErr w:type="spellEnd"/>
            <w:r w:rsidRPr="0082031E">
              <w:rPr>
                <w:rFonts w:asciiTheme="minorHAnsi" w:hAnsiTheme="minorHAnsi" w:cstheme="minorHAnsi"/>
                <w:szCs w:val="22"/>
                <w:lang w:val="de-DE"/>
              </w:rPr>
              <w:t xml:space="preserve"> EN ISO 1127</w:t>
            </w:r>
          </w:p>
        </w:tc>
      </w:tr>
      <w:tr w:rsidR="00D66085" w:rsidRPr="0082031E" w14:paraId="5CE68DDA" w14:textId="77777777" w:rsidTr="00E176BB">
        <w:trPr>
          <w:cantSplit/>
        </w:trPr>
        <w:tc>
          <w:tcPr>
            <w:tcW w:w="1821" w:type="dxa"/>
          </w:tcPr>
          <w:p w14:paraId="123E1415"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de-DE"/>
              </w:rPr>
            </w:pPr>
            <w:r w:rsidRPr="0082031E">
              <w:rPr>
                <w:rFonts w:asciiTheme="minorHAnsi" w:hAnsiTheme="minorHAnsi" w:cstheme="minorHAnsi"/>
                <w:szCs w:val="22"/>
                <w:lang w:val="de-DE"/>
              </w:rPr>
              <w:t>T1</w:t>
            </w:r>
          </w:p>
        </w:tc>
        <w:tc>
          <w:tcPr>
            <w:tcW w:w="4419" w:type="dxa"/>
          </w:tcPr>
          <w:p w14:paraId="729518D5" w14:textId="77777777" w:rsidR="00D66085" w:rsidRPr="0082031E" w:rsidRDefault="00D66085" w:rsidP="00B70829">
            <w:pPr>
              <w:pStyle w:val="Wcicienormalne"/>
              <w:tabs>
                <w:tab w:val="left" w:pos="360"/>
              </w:tabs>
              <w:spacing w:line="276" w:lineRule="auto"/>
              <w:ind w:left="0" w:right="0"/>
              <w:jc w:val="center"/>
              <w:rPr>
                <w:rFonts w:asciiTheme="minorHAnsi" w:hAnsiTheme="minorHAnsi" w:cstheme="minorHAnsi"/>
                <w:szCs w:val="22"/>
                <w:lang w:val="pl-PL"/>
              </w:rPr>
            </w:pPr>
            <w:r w:rsidRPr="0082031E">
              <w:rPr>
                <w:rFonts w:asciiTheme="minorHAnsi" w:hAnsiTheme="minorHAnsi" w:cstheme="minorHAnsi"/>
                <w:szCs w:val="22"/>
                <w:lang w:val="pl-PL"/>
              </w:rPr>
              <w:t>± 15% lecz min. ± 0,6 mm</w:t>
            </w:r>
          </w:p>
        </w:tc>
      </w:tr>
      <w:tr w:rsidR="00D66085" w:rsidRPr="0082031E" w14:paraId="581D6499" w14:textId="77777777" w:rsidTr="00E176BB">
        <w:trPr>
          <w:cantSplit/>
        </w:trPr>
        <w:tc>
          <w:tcPr>
            <w:tcW w:w="1821" w:type="dxa"/>
          </w:tcPr>
          <w:p w14:paraId="13DCC262"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de-DE"/>
              </w:rPr>
            </w:pPr>
            <w:r w:rsidRPr="0082031E">
              <w:rPr>
                <w:rFonts w:asciiTheme="minorHAnsi" w:hAnsiTheme="minorHAnsi" w:cstheme="minorHAnsi"/>
                <w:szCs w:val="22"/>
                <w:lang w:val="de-DE"/>
              </w:rPr>
              <w:t>T2</w:t>
            </w:r>
          </w:p>
        </w:tc>
        <w:tc>
          <w:tcPr>
            <w:tcW w:w="4419" w:type="dxa"/>
          </w:tcPr>
          <w:p w14:paraId="1719E971" w14:textId="77777777" w:rsidR="00D66085" w:rsidRPr="0082031E" w:rsidRDefault="00D66085" w:rsidP="00B70829">
            <w:pPr>
              <w:pStyle w:val="Wcicienormalne"/>
              <w:tabs>
                <w:tab w:val="left" w:pos="360"/>
              </w:tabs>
              <w:spacing w:line="276" w:lineRule="auto"/>
              <w:ind w:left="0" w:right="0"/>
              <w:jc w:val="center"/>
              <w:rPr>
                <w:rFonts w:asciiTheme="minorHAnsi" w:hAnsiTheme="minorHAnsi" w:cstheme="minorHAnsi"/>
                <w:szCs w:val="22"/>
                <w:lang w:val="de-DE"/>
              </w:rPr>
            </w:pPr>
            <w:r w:rsidRPr="0082031E">
              <w:rPr>
                <w:rFonts w:asciiTheme="minorHAnsi" w:hAnsiTheme="minorHAnsi" w:cstheme="minorHAnsi"/>
                <w:szCs w:val="22"/>
                <w:lang w:val="de-DE"/>
              </w:rPr>
              <w:t xml:space="preserve">± 12,5% </w:t>
            </w:r>
            <w:r w:rsidRPr="0082031E">
              <w:rPr>
                <w:rFonts w:asciiTheme="minorHAnsi" w:hAnsiTheme="minorHAnsi" w:cstheme="minorHAnsi"/>
                <w:szCs w:val="22"/>
                <w:lang w:val="pl-PL"/>
              </w:rPr>
              <w:t>lecz</w:t>
            </w:r>
            <w:r w:rsidRPr="0082031E">
              <w:rPr>
                <w:rFonts w:asciiTheme="minorHAnsi" w:hAnsiTheme="minorHAnsi" w:cstheme="minorHAnsi"/>
                <w:szCs w:val="22"/>
                <w:lang w:val="de-DE"/>
              </w:rPr>
              <w:t xml:space="preserve"> min. ± 0,4 mm</w:t>
            </w:r>
          </w:p>
        </w:tc>
      </w:tr>
      <w:tr w:rsidR="00D66085" w:rsidRPr="0082031E" w14:paraId="368FA7FC" w14:textId="77777777" w:rsidTr="00E176BB">
        <w:trPr>
          <w:cantSplit/>
        </w:trPr>
        <w:tc>
          <w:tcPr>
            <w:tcW w:w="1821" w:type="dxa"/>
          </w:tcPr>
          <w:p w14:paraId="7AA92588" w14:textId="77777777" w:rsidR="00D66085" w:rsidRPr="0082031E" w:rsidRDefault="00D66085" w:rsidP="00E176BB">
            <w:pPr>
              <w:pStyle w:val="Wcicienormalne"/>
              <w:tabs>
                <w:tab w:val="left" w:pos="360"/>
              </w:tabs>
              <w:spacing w:line="276" w:lineRule="auto"/>
              <w:ind w:left="0" w:right="0"/>
              <w:rPr>
                <w:rFonts w:asciiTheme="minorHAnsi" w:hAnsiTheme="minorHAnsi" w:cstheme="minorHAnsi"/>
                <w:szCs w:val="22"/>
                <w:lang w:val="de-DE"/>
              </w:rPr>
            </w:pPr>
            <w:r w:rsidRPr="0082031E">
              <w:rPr>
                <w:rFonts w:asciiTheme="minorHAnsi" w:hAnsiTheme="minorHAnsi" w:cstheme="minorHAnsi"/>
                <w:szCs w:val="22"/>
                <w:lang w:val="de-DE"/>
              </w:rPr>
              <w:t>T3</w:t>
            </w:r>
          </w:p>
        </w:tc>
        <w:tc>
          <w:tcPr>
            <w:tcW w:w="4419" w:type="dxa"/>
          </w:tcPr>
          <w:p w14:paraId="4611DE72" w14:textId="77777777" w:rsidR="00D66085" w:rsidRPr="0082031E" w:rsidRDefault="00D66085" w:rsidP="00B70829">
            <w:pPr>
              <w:pStyle w:val="Wcicienormalne"/>
              <w:tabs>
                <w:tab w:val="left" w:pos="360"/>
              </w:tabs>
              <w:spacing w:line="276" w:lineRule="auto"/>
              <w:ind w:left="0" w:right="0"/>
              <w:jc w:val="center"/>
              <w:rPr>
                <w:rFonts w:asciiTheme="minorHAnsi" w:hAnsiTheme="minorHAnsi" w:cstheme="minorHAnsi"/>
                <w:szCs w:val="22"/>
                <w:lang w:val="pl-PL"/>
              </w:rPr>
            </w:pPr>
            <w:r w:rsidRPr="0082031E">
              <w:rPr>
                <w:rFonts w:asciiTheme="minorHAnsi" w:hAnsiTheme="minorHAnsi" w:cstheme="minorHAnsi"/>
                <w:szCs w:val="22"/>
                <w:lang w:val="pl-PL"/>
              </w:rPr>
              <w:t>± 10% lecz min. ± 0,2 mm</w:t>
            </w:r>
          </w:p>
        </w:tc>
      </w:tr>
      <w:tr w:rsidR="00D66085" w:rsidRPr="0082031E" w14:paraId="5CAF408F" w14:textId="77777777" w:rsidTr="00E176BB">
        <w:trPr>
          <w:cantSplit/>
        </w:trPr>
        <w:tc>
          <w:tcPr>
            <w:tcW w:w="1821" w:type="dxa"/>
          </w:tcPr>
          <w:p w14:paraId="402C4FF4"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de-DE"/>
              </w:rPr>
            </w:pPr>
            <w:r w:rsidRPr="0082031E">
              <w:rPr>
                <w:rFonts w:asciiTheme="minorHAnsi" w:hAnsiTheme="minorHAnsi" w:cstheme="minorHAnsi"/>
                <w:szCs w:val="22"/>
                <w:lang w:val="de-DE"/>
              </w:rPr>
              <w:t>T4</w:t>
            </w:r>
          </w:p>
        </w:tc>
        <w:tc>
          <w:tcPr>
            <w:tcW w:w="4419" w:type="dxa"/>
          </w:tcPr>
          <w:p w14:paraId="7F042292" w14:textId="77777777" w:rsidR="00D66085" w:rsidRPr="0082031E" w:rsidRDefault="00D66085" w:rsidP="00B70829">
            <w:pPr>
              <w:pStyle w:val="Wcicienormalne"/>
              <w:tabs>
                <w:tab w:val="left" w:pos="360"/>
              </w:tabs>
              <w:spacing w:line="276" w:lineRule="auto"/>
              <w:ind w:left="0" w:right="0"/>
              <w:jc w:val="center"/>
              <w:rPr>
                <w:rFonts w:asciiTheme="minorHAnsi" w:hAnsiTheme="minorHAnsi" w:cstheme="minorHAnsi"/>
                <w:szCs w:val="22"/>
                <w:lang w:val="de-DE"/>
              </w:rPr>
            </w:pPr>
            <w:r w:rsidRPr="0082031E">
              <w:rPr>
                <w:rFonts w:asciiTheme="minorHAnsi" w:hAnsiTheme="minorHAnsi" w:cstheme="minorHAnsi"/>
                <w:szCs w:val="22"/>
                <w:lang w:val="de-DE"/>
              </w:rPr>
              <w:t xml:space="preserve">± 7,5% </w:t>
            </w:r>
            <w:proofErr w:type="spellStart"/>
            <w:r w:rsidRPr="0082031E">
              <w:rPr>
                <w:rFonts w:asciiTheme="minorHAnsi" w:hAnsiTheme="minorHAnsi" w:cstheme="minorHAnsi"/>
                <w:szCs w:val="22"/>
                <w:lang w:val="de-DE"/>
              </w:rPr>
              <w:t>lecz</w:t>
            </w:r>
            <w:proofErr w:type="spellEnd"/>
            <w:r w:rsidRPr="0082031E">
              <w:rPr>
                <w:rFonts w:asciiTheme="minorHAnsi" w:hAnsiTheme="minorHAnsi" w:cstheme="minorHAnsi"/>
                <w:szCs w:val="22"/>
                <w:lang w:val="de-DE"/>
              </w:rPr>
              <w:t xml:space="preserve"> min. ± 0,15 mm</w:t>
            </w:r>
          </w:p>
        </w:tc>
      </w:tr>
      <w:tr w:rsidR="00D66085" w:rsidRPr="0082031E" w14:paraId="0EB2E5FE" w14:textId="77777777" w:rsidTr="00E176BB">
        <w:trPr>
          <w:cantSplit/>
        </w:trPr>
        <w:tc>
          <w:tcPr>
            <w:tcW w:w="1821" w:type="dxa"/>
          </w:tcPr>
          <w:p w14:paraId="4A4CA22A" w14:textId="77777777" w:rsidR="00D66085" w:rsidRPr="0082031E" w:rsidRDefault="00D66085" w:rsidP="00B70829">
            <w:pPr>
              <w:pStyle w:val="Wcicienormalne"/>
              <w:tabs>
                <w:tab w:val="left" w:pos="360"/>
              </w:tabs>
              <w:spacing w:line="276" w:lineRule="auto"/>
              <w:ind w:left="0" w:right="0"/>
              <w:rPr>
                <w:rFonts w:asciiTheme="minorHAnsi" w:hAnsiTheme="minorHAnsi" w:cstheme="minorHAnsi"/>
                <w:szCs w:val="22"/>
                <w:lang w:val="de-DE"/>
              </w:rPr>
            </w:pPr>
            <w:r w:rsidRPr="0082031E">
              <w:rPr>
                <w:rFonts w:asciiTheme="minorHAnsi" w:hAnsiTheme="minorHAnsi" w:cstheme="minorHAnsi"/>
                <w:szCs w:val="22"/>
                <w:lang w:val="de-DE"/>
              </w:rPr>
              <w:t>T5</w:t>
            </w:r>
          </w:p>
        </w:tc>
        <w:tc>
          <w:tcPr>
            <w:tcW w:w="4419" w:type="dxa"/>
          </w:tcPr>
          <w:p w14:paraId="78F5F487" w14:textId="77777777" w:rsidR="00D66085" w:rsidRPr="0082031E" w:rsidRDefault="00D66085" w:rsidP="00B70829">
            <w:pPr>
              <w:pStyle w:val="Wcicienormalne"/>
              <w:tabs>
                <w:tab w:val="left" w:pos="360"/>
              </w:tabs>
              <w:spacing w:line="276" w:lineRule="auto"/>
              <w:ind w:left="0" w:right="0"/>
              <w:jc w:val="center"/>
              <w:rPr>
                <w:rFonts w:asciiTheme="minorHAnsi" w:hAnsiTheme="minorHAnsi" w:cstheme="minorHAnsi"/>
                <w:szCs w:val="22"/>
                <w:lang w:val="pl-PL"/>
              </w:rPr>
            </w:pPr>
            <w:r w:rsidRPr="0082031E">
              <w:rPr>
                <w:rFonts w:asciiTheme="minorHAnsi" w:hAnsiTheme="minorHAnsi" w:cstheme="minorHAnsi"/>
                <w:szCs w:val="22"/>
                <w:lang w:val="pl-PL"/>
              </w:rPr>
              <w:t>± 5% lecz min. ± 0,1 mm</w:t>
            </w:r>
          </w:p>
        </w:tc>
      </w:tr>
    </w:tbl>
    <w:p w14:paraId="7EDC725E" w14:textId="77777777" w:rsidR="00D66085" w:rsidRPr="0082031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r w:rsidRPr="0082031E">
        <w:rPr>
          <w:rFonts w:asciiTheme="minorHAnsi" w:hAnsiTheme="minorHAnsi" w:cstheme="minorHAnsi"/>
          <w:i/>
          <w:sz w:val="22"/>
          <w:szCs w:val="22"/>
          <w:u w:val="single"/>
        </w:rPr>
        <w:t>Ochrona przed korozją</w:t>
      </w:r>
    </w:p>
    <w:p w14:paraId="6A1C6BF8"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Należy stosować rury ze stali nierdzewnej </w:t>
      </w:r>
      <w:r w:rsidR="00D67541" w:rsidRPr="0082031E">
        <w:rPr>
          <w:rFonts w:asciiTheme="minorHAnsi" w:hAnsiTheme="minorHAnsi" w:cstheme="minorHAnsi"/>
        </w:rPr>
        <w:t xml:space="preserve">austenitycznej </w:t>
      </w:r>
      <w:r w:rsidRPr="0082031E">
        <w:rPr>
          <w:rFonts w:asciiTheme="minorHAnsi" w:hAnsiTheme="minorHAnsi" w:cstheme="minorHAnsi"/>
        </w:rPr>
        <w:t>lub kwasoodpornej. W sytuacji, gdy to będzie niemożliwe lub nieuzasadnione dopuszcza się stosowanie powłok ochronnych rur stalowych, o ile I</w:t>
      </w:r>
      <w:r w:rsidR="005C48FD" w:rsidRPr="0082031E">
        <w:rPr>
          <w:rFonts w:asciiTheme="minorHAnsi" w:hAnsiTheme="minorHAnsi" w:cstheme="minorHAnsi"/>
        </w:rPr>
        <w:t xml:space="preserve">nspektor </w:t>
      </w:r>
      <w:r w:rsidRPr="0082031E">
        <w:rPr>
          <w:rFonts w:asciiTheme="minorHAnsi" w:hAnsiTheme="minorHAnsi" w:cstheme="minorHAnsi"/>
        </w:rPr>
        <w:t>zaakceptuje takie rozwiązanie.</w:t>
      </w:r>
    </w:p>
    <w:p w14:paraId="5F670001" w14:textId="2F7C5B29"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Jeżeli nie podano inaczej, rury stalowe winny być zabezpieczone przed korozją z zewnątrz i od wewnątrz. Rury i kształtki o średnicy nominalnej do 150mm włącznie powinny być ocynkowane ogniowo. Przed ocynkowaniem rury powinny być dokładnie oczyszczone z usunięciem zgorzeliny. Cynkowanie powinno być wykonane przez zanurzenie w</w:t>
      </w:r>
      <w:r w:rsidR="0082031E">
        <w:rPr>
          <w:rFonts w:asciiTheme="minorHAnsi" w:hAnsiTheme="minorHAnsi" w:cstheme="minorHAnsi"/>
        </w:rPr>
        <w:t xml:space="preserve"> kąpieli zawierającej wagowo co </w:t>
      </w:r>
      <w:r w:rsidRPr="0082031E">
        <w:rPr>
          <w:rFonts w:asciiTheme="minorHAnsi" w:hAnsiTheme="minorHAnsi" w:cstheme="minorHAnsi"/>
        </w:rPr>
        <w:t>najmniej 98,5% roztopionego cynku. Cała powierzchnia rury powinna być pokryta jednorodną, przylegającą warstwą cynku, mogącą pomyślnie przejść przyjętą próbę zanurzenia w roztworze siarczanu miedzi. Ocynkowanie należy wykonać przed nagwintowaniem powierzchni złączy.</w:t>
      </w:r>
    </w:p>
    <w:p w14:paraId="0D780A52" w14:textId="2D2223E1"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Rury i kształtki o średnicy nominalnej większej od 150</w:t>
      </w:r>
      <w:r w:rsidR="00226746" w:rsidRPr="0082031E">
        <w:rPr>
          <w:rFonts w:asciiTheme="minorHAnsi" w:hAnsiTheme="minorHAnsi" w:cstheme="minorHAnsi"/>
        </w:rPr>
        <w:t> </w:t>
      </w:r>
      <w:r w:rsidR="0082031E">
        <w:rPr>
          <w:rFonts w:asciiTheme="minorHAnsi" w:hAnsiTheme="minorHAnsi" w:cstheme="minorHAnsi"/>
        </w:rPr>
        <w:t>mm powinny być zabezpieczone z </w:t>
      </w:r>
      <w:r w:rsidRPr="0082031E">
        <w:rPr>
          <w:rFonts w:asciiTheme="minorHAnsi" w:hAnsiTheme="minorHAnsi" w:cstheme="minorHAnsi"/>
        </w:rPr>
        <w:t>zewnątrz wzmocnioną otuliną bitumiczną lub smołow</w:t>
      </w:r>
      <w:r w:rsidR="0082031E">
        <w:rPr>
          <w:rFonts w:asciiTheme="minorHAnsi" w:hAnsiTheme="minorHAnsi" w:cstheme="minorHAnsi"/>
        </w:rPr>
        <w:t>ą, a wewnętrznie – wyłożeniem z </w:t>
      </w:r>
      <w:r w:rsidRPr="0082031E">
        <w:rPr>
          <w:rFonts w:asciiTheme="minorHAnsi" w:hAnsiTheme="minorHAnsi" w:cstheme="minorHAnsi"/>
        </w:rPr>
        <w:t>zaprawy cementowej. Zabezpieczane powierzchnie powinny być dokładnie oczyszczone w celu usunięcia całej zgorzeliny, rdzy, smaru lub innych ciał obcych przez wytrawianie kwasem, użycie środków ściernych, urządzeń mechanicznych lub płomieniowe usunięcie zgorzeliny. Otulina bitumiczna lub smołowa powinna składać się z warstwy bitumu lub smoły z wypełnieniem mineralnym układanej na gorąco, o</w:t>
      </w:r>
      <w:r w:rsidR="00983AE8" w:rsidRPr="0082031E">
        <w:rPr>
          <w:rFonts w:asciiTheme="minorHAnsi" w:hAnsiTheme="minorHAnsi" w:cstheme="minorHAnsi"/>
        </w:rPr>
        <w:t> </w:t>
      </w:r>
      <w:r w:rsidRPr="0082031E">
        <w:rPr>
          <w:rFonts w:asciiTheme="minorHAnsi" w:hAnsiTheme="minorHAnsi" w:cstheme="minorHAnsi"/>
        </w:rPr>
        <w:t>końcowej grubości 3</w:t>
      </w:r>
      <w:r w:rsidR="007B4BEC" w:rsidRPr="0082031E">
        <w:rPr>
          <w:rFonts w:asciiTheme="minorHAnsi" w:hAnsiTheme="minorHAnsi" w:cstheme="minorHAnsi"/>
        </w:rPr>
        <w:t> </w:t>
      </w:r>
      <w:r w:rsidRPr="0082031E">
        <w:rPr>
          <w:rFonts w:asciiTheme="minorHAnsi" w:hAnsiTheme="minorHAnsi" w:cstheme="minorHAnsi"/>
        </w:rPr>
        <w:t>mm. Wzmocnienie powinno składać się z wewnętrznej warstwy welonu szklanego o gramaturze 40g/m</w:t>
      </w:r>
      <w:r w:rsidRPr="0082031E">
        <w:rPr>
          <w:rFonts w:asciiTheme="minorHAnsi" w:hAnsiTheme="minorHAnsi" w:cstheme="minorHAnsi"/>
          <w:vertAlign w:val="superscript"/>
        </w:rPr>
        <w:t>2</w:t>
      </w:r>
      <w:r w:rsidRPr="0082031E">
        <w:rPr>
          <w:rFonts w:asciiTheme="minorHAnsi" w:hAnsiTheme="minorHAnsi" w:cstheme="minorHAnsi"/>
        </w:rPr>
        <w:t>, owiniętego spiralnie z zakładką, oddzielonego od powierzchni rury warstwą emalii o grubości co najmniej 1</w:t>
      </w:r>
      <w:r w:rsidR="00226746" w:rsidRPr="0082031E">
        <w:rPr>
          <w:rFonts w:asciiTheme="minorHAnsi" w:hAnsiTheme="minorHAnsi" w:cstheme="minorHAnsi"/>
        </w:rPr>
        <w:t> </w:t>
      </w:r>
      <w:r w:rsidRPr="0082031E">
        <w:rPr>
          <w:rFonts w:asciiTheme="minorHAnsi" w:hAnsiTheme="minorHAnsi" w:cstheme="minorHAnsi"/>
        </w:rPr>
        <w:t>mm, oraz z warstwy zewnętrznej nasyconej bitumem lub smołą, wzmocnionej wzdłużnie tkaniną szklaną spiralnie owiniętą na zakładkę wokół rury i</w:t>
      </w:r>
      <w:r w:rsidR="00983AE8" w:rsidRPr="0082031E">
        <w:rPr>
          <w:rFonts w:asciiTheme="minorHAnsi" w:hAnsiTheme="minorHAnsi" w:cstheme="minorHAnsi"/>
        </w:rPr>
        <w:t> </w:t>
      </w:r>
      <w:r w:rsidRPr="0082031E">
        <w:rPr>
          <w:rFonts w:asciiTheme="minorHAnsi" w:hAnsiTheme="minorHAnsi" w:cstheme="minorHAnsi"/>
        </w:rPr>
        <w:t>oddzielonej warstwą emalii o grubości co najmniej 1mm od wewnętrznego wzmocnienia szklanego.</w:t>
      </w:r>
    </w:p>
    <w:p w14:paraId="5130AB1A"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lastRenderedPageBreak/>
        <w:t>Wyłożenie wewnątrz rury powinno składać się z odśrodkowo nakładanej zaprawy cementowej, zawierającej nie więcej niż 1000</w:t>
      </w:r>
      <w:r w:rsidR="007B4BEC" w:rsidRPr="0082031E">
        <w:rPr>
          <w:rFonts w:asciiTheme="minorHAnsi" w:hAnsiTheme="minorHAnsi" w:cstheme="minorHAnsi"/>
        </w:rPr>
        <w:t> </w:t>
      </w:r>
      <w:r w:rsidRPr="0082031E">
        <w:rPr>
          <w:rFonts w:asciiTheme="minorHAnsi" w:hAnsiTheme="minorHAnsi" w:cstheme="minorHAnsi"/>
        </w:rPr>
        <w:t>kg na metr sześcienny cementu portlandzkiego lub cementu odpornego na agresję siarczanową oraz piasek kwarcowy o odpowiednim uziarnieniu. Stosunek wagowy wody do cementu powinien wynosić 0,30 i 0,45 : 1. Minimalna grubość wyłożenia powinna wynosić 6mm dla rur o średnicy do 325</w:t>
      </w:r>
      <w:r w:rsidR="007B4BEC" w:rsidRPr="0082031E">
        <w:rPr>
          <w:rFonts w:asciiTheme="minorHAnsi" w:hAnsiTheme="minorHAnsi" w:cstheme="minorHAnsi"/>
        </w:rPr>
        <w:t> </w:t>
      </w:r>
      <w:r w:rsidRPr="0082031E">
        <w:rPr>
          <w:rFonts w:asciiTheme="minorHAnsi" w:hAnsiTheme="minorHAnsi" w:cstheme="minorHAnsi"/>
        </w:rPr>
        <w:t>mm włącznie, 7mm dla rur o średnicy od 325 do 610</w:t>
      </w:r>
      <w:r w:rsidR="007B4BEC" w:rsidRPr="0082031E">
        <w:rPr>
          <w:rFonts w:asciiTheme="minorHAnsi" w:hAnsiTheme="minorHAnsi" w:cstheme="minorHAnsi"/>
        </w:rPr>
        <w:t> </w:t>
      </w:r>
      <w:r w:rsidRPr="0082031E">
        <w:rPr>
          <w:rFonts w:asciiTheme="minorHAnsi" w:hAnsiTheme="minorHAnsi" w:cstheme="minorHAnsi"/>
        </w:rPr>
        <w:t>mm, 9mm dla rur o średnicy od 610</w:t>
      </w:r>
      <w:r w:rsidR="007B4BEC" w:rsidRPr="0082031E">
        <w:rPr>
          <w:rFonts w:asciiTheme="minorHAnsi" w:hAnsiTheme="minorHAnsi" w:cstheme="minorHAnsi"/>
        </w:rPr>
        <w:t> </w:t>
      </w:r>
      <w:r w:rsidRPr="0082031E">
        <w:rPr>
          <w:rFonts w:asciiTheme="minorHAnsi" w:hAnsiTheme="minorHAnsi" w:cstheme="minorHAnsi"/>
        </w:rPr>
        <w:t>mm do 1220</w:t>
      </w:r>
      <w:r w:rsidR="007B4BEC" w:rsidRPr="0082031E">
        <w:rPr>
          <w:rFonts w:asciiTheme="minorHAnsi" w:hAnsiTheme="minorHAnsi" w:cstheme="minorHAnsi"/>
        </w:rPr>
        <w:t> </w:t>
      </w:r>
      <w:r w:rsidRPr="0082031E">
        <w:rPr>
          <w:rFonts w:asciiTheme="minorHAnsi" w:hAnsiTheme="minorHAnsi" w:cstheme="minorHAnsi"/>
        </w:rPr>
        <w:t>mm i 12mm dla rur o średnicy większej od 1220</w:t>
      </w:r>
      <w:r w:rsidR="007B4BEC" w:rsidRPr="0082031E">
        <w:rPr>
          <w:rFonts w:asciiTheme="minorHAnsi" w:hAnsiTheme="minorHAnsi" w:cstheme="minorHAnsi"/>
        </w:rPr>
        <w:t> </w:t>
      </w:r>
      <w:r w:rsidRPr="0082031E">
        <w:rPr>
          <w:rFonts w:asciiTheme="minorHAnsi" w:hAnsiTheme="minorHAnsi" w:cstheme="minorHAnsi"/>
        </w:rPr>
        <w:t>mm. Grubość wyłożenia nie może przewyższać podanej wartości o więcej niż 3</w:t>
      </w:r>
      <w:r w:rsidR="007B4BEC" w:rsidRPr="0082031E">
        <w:rPr>
          <w:rFonts w:asciiTheme="minorHAnsi" w:hAnsiTheme="minorHAnsi" w:cstheme="minorHAnsi"/>
        </w:rPr>
        <w:t> </w:t>
      </w:r>
      <w:r w:rsidRPr="0082031E">
        <w:rPr>
          <w:rFonts w:asciiTheme="minorHAnsi" w:hAnsiTheme="minorHAnsi" w:cstheme="minorHAnsi"/>
        </w:rPr>
        <w:t>mm.</w:t>
      </w:r>
    </w:p>
    <w:p w14:paraId="5320F0F1"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Sposób zabezpieczenia każdego rodzaju</w:t>
      </w:r>
      <w:r w:rsidR="00D42979" w:rsidRPr="0082031E">
        <w:rPr>
          <w:rFonts w:asciiTheme="minorHAnsi" w:hAnsiTheme="minorHAnsi" w:cstheme="minorHAnsi"/>
        </w:rPr>
        <w:t xml:space="preserve"> rur powinien uzyskać aprobatę </w:t>
      </w:r>
      <w:r w:rsidR="00E42640" w:rsidRPr="0082031E">
        <w:rPr>
          <w:rFonts w:asciiTheme="minorHAnsi" w:hAnsiTheme="minorHAnsi" w:cstheme="minorHAnsi"/>
        </w:rPr>
        <w:t>Inspektor Nadzoru</w:t>
      </w:r>
      <w:r w:rsidRPr="0082031E">
        <w:rPr>
          <w:rFonts w:asciiTheme="minorHAnsi" w:hAnsiTheme="minorHAnsi" w:cstheme="minorHAnsi"/>
        </w:rPr>
        <w:t>.</w:t>
      </w:r>
    </w:p>
    <w:p w14:paraId="31C827FE" w14:textId="77777777" w:rsidR="00D66085" w:rsidRPr="0082031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r w:rsidRPr="0082031E">
        <w:rPr>
          <w:rFonts w:asciiTheme="minorHAnsi" w:hAnsiTheme="minorHAnsi" w:cstheme="minorHAnsi"/>
          <w:i/>
          <w:sz w:val="22"/>
          <w:szCs w:val="22"/>
          <w:u w:val="single"/>
        </w:rPr>
        <w:t>Badania</w:t>
      </w:r>
    </w:p>
    <w:p w14:paraId="66B2F7F7"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Zakres oraz metodologię prowadzenia badań jakości materiałów przeznaczonych do wykonania Robót, określono w punkcie dot. kontroli jakości.</w:t>
      </w:r>
    </w:p>
    <w:p w14:paraId="7ADF9D83" w14:textId="77777777" w:rsidR="00D66085" w:rsidRPr="0082031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312" w:name="_Toc321717440"/>
      <w:bookmarkStart w:id="313" w:name="_Toc322415952"/>
      <w:bookmarkStart w:id="314" w:name="_Toc322416912"/>
      <w:bookmarkStart w:id="315" w:name="_Toc93292525"/>
      <w:bookmarkStart w:id="316" w:name="_Toc40508184"/>
      <w:bookmarkStart w:id="317" w:name="_Toc50284883"/>
      <w:r w:rsidRPr="0082031E">
        <w:rPr>
          <w:rFonts w:asciiTheme="minorHAnsi" w:hAnsiTheme="minorHAnsi" w:cstheme="minorHAnsi"/>
          <w:i/>
          <w:sz w:val="22"/>
          <w:szCs w:val="22"/>
          <w:u w:val="single"/>
        </w:rPr>
        <w:t xml:space="preserve">Połączenia mechaniczne – </w:t>
      </w:r>
      <w:bookmarkEnd w:id="312"/>
      <w:bookmarkEnd w:id="313"/>
      <w:bookmarkEnd w:id="314"/>
      <w:r w:rsidRPr="0082031E">
        <w:rPr>
          <w:rFonts w:asciiTheme="minorHAnsi" w:hAnsiTheme="minorHAnsi" w:cstheme="minorHAnsi"/>
          <w:i/>
          <w:sz w:val="22"/>
          <w:szCs w:val="22"/>
          <w:u w:val="single"/>
        </w:rPr>
        <w:t>uwagi ogólne</w:t>
      </w:r>
      <w:bookmarkEnd w:id="315"/>
      <w:bookmarkEnd w:id="316"/>
      <w:bookmarkEnd w:id="317"/>
    </w:p>
    <w:p w14:paraId="6FAAA22C" w14:textId="09C5C3B0"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Pomijając rury łączone przez spawanie lub za pomocą </w:t>
      </w:r>
      <w:proofErr w:type="spellStart"/>
      <w:r w:rsidRPr="0082031E">
        <w:rPr>
          <w:rFonts w:asciiTheme="minorHAnsi" w:hAnsiTheme="minorHAnsi" w:cstheme="minorHAnsi"/>
        </w:rPr>
        <w:t>demontowalnych</w:t>
      </w:r>
      <w:proofErr w:type="spellEnd"/>
      <w:r w:rsidRPr="0082031E">
        <w:rPr>
          <w:rFonts w:asciiTheme="minorHAnsi" w:hAnsiTheme="minorHAnsi" w:cstheme="minorHAnsi"/>
        </w:rPr>
        <w:t xml:space="preserve"> złączek mechanicznych, wszystkie pozostałe rury powinny posiadać fabryczne połączenia mechaniczne. Wszystkie części tych połączeń powinny być wzajemnie dopasowane i winny zapewnić długotrwałą wodoszczelność w</w:t>
      </w:r>
      <w:r w:rsidR="00DB51E0" w:rsidRPr="0082031E">
        <w:rPr>
          <w:rFonts w:asciiTheme="minorHAnsi" w:hAnsiTheme="minorHAnsi" w:cstheme="minorHAnsi"/>
        </w:rPr>
        <w:t> </w:t>
      </w:r>
      <w:r w:rsidRPr="0082031E">
        <w:rPr>
          <w:rFonts w:asciiTheme="minorHAnsi" w:hAnsiTheme="minorHAnsi" w:cstheme="minorHAnsi"/>
        </w:rPr>
        <w:t xml:space="preserve">określonych warunkach roboczych i podczas </w:t>
      </w:r>
      <w:r w:rsidR="004447C9" w:rsidRPr="0082031E">
        <w:rPr>
          <w:rFonts w:asciiTheme="minorHAnsi" w:hAnsiTheme="minorHAnsi" w:cstheme="minorHAnsi"/>
        </w:rPr>
        <w:t>określonych prób. Konstrukcja i </w:t>
      </w:r>
      <w:r w:rsidRPr="0082031E">
        <w:rPr>
          <w:rFonts w:asciiTheme="minorHAnsi" w:hAnsiTheme="minorHAnsi" w:cstheme="minorHAnsi"/>
        </w:rPr>
        <w:t>montaż tych połączeń powinny zapewniać niezawodność i odporność na wszelkie naprężenia powstałe w rurach lub w</w:t>
      </w:r>
      <w:r w:rsidR="00DB51E0" w:rsidRPr="0082031E">
        <w:rPr>
          <w:rFonts w:asciiTheme="minorHAnsi" w:hAnsiTheme="minorHAnsi" w:cstheme="minorHAnsi"/>
        </w:rPr>
        <w:t> </w:t>
      </w:r>
      <w:r w:rsidRPr="0082031E">
        <w:rPr>
          <w:rFonts w:asciiTheme="minorHAnsi" w:hAnsiTheme="minorHAnsi" w:cstheme="minorHAnsi"/>
        </w:rPr>
        <w:t>elementach złącza.</w:t>
      </w:r>
    </w:p>
    <w:p w14:paraId="001C6E4B"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Jeżeli nie podano inaczej, rury powinny posiadać określony system połączeń mechanicznych.</w:t>
      </w:r>
    </w:p>
    <w:p w14:paraId="5DBFF3E8" w14:textId="77777777" w:rsidR="00D66085" w:rsidRPr="0082031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318" w:name="_Toc321717441"/>
      <w:bookmarkStart w:id="319" w:name="_Toc322415953"/>
      <w:bookmarkStart w:id="320" w:name="_Toc322416913"/>
      <w:bookmarkStart w:id="321" w:name="_Toc40508185"/>
      <w:bookmarkStart w:id="322" w:name="_Toc50284884"/>
      <w:bookmarkStart w:id="323" w:name="_Toc93292526"/>
      <w:r w:rsidRPr="0082031E">
        <w:rPr>
          <w:rFonts w:asciiTheme="minorHAnsi" w:hAnsiTheme="minorHAnsi" w:cstheme="minorHAnsi"/>
          <w:i/>
          <w:sz w:val="22"/>
          <w:szCs w:val="22"/>
          <w:u w:val="single"/>
        </w:rPr>
        <w:t>Połączenia kołnierzowe rur żeliwnych i stalowych</w:t>
      </w:r>
      <w:bookmarkEnd w:id="318"/>
      <w:bookmarkEnd w:id="319"/>
      <w:bookmarkEnd w:id="320"/>
      <w:bookmarkEnd w:id="321"/>
      <w:bookmarkEnd w:id="322"/>
      <w:bookmarkEnd w:id="323"/>
    </w:p>
    <w:p w14:paraId="27FD021F" w14:textId="041274AB" w:rsidR="007B4BEC"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Kołnierze rur i łączników z żeliwa szarego i sferoidalnego powinny mieć ciśnienie znamionowe 16 barów i</w:t>
      </w:r>
      <w:r w:rsidR="007B4BEC" w:rsidRPr="0082031E">
        <w:rPr>
          <w:rFonts w:asciiTheme="minorHAnsi" w:hAnsiTheme="minorHAnsi" w:cstheme="minorHAnsi"/>
        </w:rPr>
        <w:t> </w:t>
      </w:r>
      <w:r w:rsidRPr="0082031E">
        <w:rPr>
          <w:rFonts w:asciiTheme="minorHAnsi" w:hAnsiTheme="minorHAnsi" w:cstheme="minorHAnsi"/>
        </w:rPr>
        <w:t>nawiercone odpowiednio otwory. Jeśli el</w:t>
      </w:r>
      <w:r w:rsidR="0082031E">
        <w:rPr>
          <w:rFonts w:asciiTheme="minorHAnsi" w:hAnsiTheme="minorHAnsi" w:cstheme="minorHAnsi"/>
        </w:rPr>
        <w:t>ement, który ma być połączony z </w:t>
      </w:r>
      <w:r w:rsidRPr="0082031E">
        <w:rPr>
          <w:rFonts w:asciiTheme="minorHAnsi" w:hAnsiTheme="minorHAnsi" w:cstheme="minorHAnsi"/>
        </w:rPr>
        <w:t>kołnierzem, będzie miał otwory rozmieszczone inaczej, wówczas w kołnierzu o grubości ścianki odpowiadającej ciśnieniu znamionowemu 16 barów należy nawiercić nowe, dopasowane otwory.</w:t>
      </w:r>
    </w:p>
    <w:p w14:paraId="30472446" w14:textId="77777777" w:rsidR="00D66085" w:rsidRPr="0082031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324" w:name="_Toc93292527"/>
      <w:bookmarkStart w:id="325" w:name="_Toc40508186"/>
      <w:bookmarkStart w:id="326" w:name="_Toc50284885"/>
      <w:r w:rsidRPr="0082031E">
        <w:rPr>
          <w:rFonts w:asciiTheme="minorHAnsi" w:hAnsiTheme="minorHAnsi" w:cstheme="minorHAnsi"/>
          <w:i/>
          <w:sz w:val="22"/>
          <w:szCs w:val="22"/>
          <w:u w:val="single"/>
        </w:rPr>
        <w:t>Uszczelki kołnierzy</w:t>
      </w:r>
      <w:bookmarkEnd w:id="324"/>
      <w:bookmarkEnd w:id="325"/>
      <w:bookmarkEnd w:id="326"/>
    </w:p>
    <w:p w14:paraId="34475012"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Uszczelki stosowane w wodociągach powinny być wykonane z kauczuku </w:t>
      </w:r>
      <w:proofErr w:type="spellStart"/>
      <w:r w:rsidRPr="0082031E">
        <w:rPr>
          <w:rFonts w:asciiTheme="minorHAnsi" w:hAnsiTheme="minorHAnsi" w:cstheme="minorHAnsi"/>
        </w:rPr>
        <w:t>etylenowo-propylenowego</w:t>
      </w:r>
      <w:proofErr w:type="spellEnd"/>
      <w:r w:rsidRPr="0082031E">
        <w:rPr>
          <w:rFonts w:asciiTheme="minorHAnsi" w:hAnsiTheme="minorHAnsi" w:cstheme="minorHAnsi"/>
        </w:rPr>
        <w:t xml:space="preserve"> (EPDM lub EPM), mieć grubość 3,2</w:t>
      </w:r>
      <w:r w:rsidR="007B4BEC" w:rsidRPr="0082031E">
        <w:rPr>
          <w:rFonts w:asciiTheme="minorHAnsi" w:hAnsiTheme="minorHAnsi" w:cstheme="minorHAnsi"/>
        </w:rPr>
        <w:t> </w:t>
      </w:r>
      <w:r w:rsidRPr="0082031E">
        <w:rPr>
          <w:rFonts w:asciiTheme="minorHAnsi" w:hAnsiTheme="minorHAnsi" w:cstheme="minorHAnsi"/>
        </w:rPr>
        <w:t>mm i zakrywać całą powierzchnię kołnierza, aby można było je dopasować do śrub mocujących.</w:t>
      </w:r>
    </w:p>
    <w:p w14:paraId="2ED796AF" w14:textId="77777777" w:rsidR="00DE7B91"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Twardość gumy (zmierzona w międzynarodowych stopniach twardości gumy – IRHD) powinna wynosić od 66 do 75.</w:t>
      </w:r>
      <w:r w:rsidR="007B4BEC" w:rsidRPr="0082031E">
        <w:rPr>
          <w:rFonts w:asciiTheme="minorHAnsi" w:hAnsiTheme="minorHAnsi" w:cstheme="minorHAnsi"/>
        </w:rPr>
        <w:t xml:space="preserve"> </w:t>
      </w:r>
      <w:r w:rsidRPr="0082031E">
        <w:rPr>
          <w:rFonts w:asciiTheme="minorHAnsi" w:hAnsiTheme="minorHAnsi" w:cstheme="minorHAnsi"/>
        </w:rPr>
        <w:t>Uszczelki należy przechowywać w suchym, chłodnym miejscu i chronić przed bezpośrednim działaniem światła słonecznego oraz odkształceniami.</w:t>
      </w:r>
    </w:p>
    <w:p w14:paraId="20098259" w14:textId="77777777" w:rsidR="00D66085" w:rsidRPr="0082031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327" w:name="_Toc321717443"/>
      <w:bookmarkStart w:id="328" w:name="_Toc322415955"/>
      <w:bookmarkStart w:id="329" w:name="_Toc322416915"/>
      <w:bookmarkStart w:id="330" w:name="_Toc93292528"/>
      <w:bookmarkStart w:id="331" w:name="_Toc40508187"/>
      <w:bookmarkStart w:id="332" w:name="_Toc50284886"/>
      <w:r w:rsidRPr="0082031E">
        <w:rPr>
          <w:rFonts w:asciiTheme="minorHAnsi" w:hAnsiTheme="minorHAnsi" w:cstheme="minorHAnsi"/>
          <w:i/>
          <w:sz w:val="22"/>
          <w:szCs w:val="22"/>
          <w:u w:val="single"/>
        </w:rPr>
        <w:t xml:space="preserve">Elastyczne złączki mechaniczne </w:t>
      </w:r>
      <w:bookmarkEnd w:id="327"/>
      <w:bookmarkEnd w:id="328"/>
      <w:bookmarkEnd w:id="329"/>
      <w:r w:rsidRPr="0082031E">
        <w:rPr>
          <w:rFonts w:asciiTheme="minorHAnsi" w:hAnsiTheme="minorHAnsi" w:cstheme="minorHAnsi"/>
          <w:i/>
          <w:sz w:val="22"/>
          <w:szCs w:val="22"/>
          <w:u w:val="single"/>
        </w:rPr>
        <w:t>i łączniki kołnierzowe</w:t>
      </w:r>
      <w:bookmarkEnd w:id="330"/>
      <w:bookmarkEnd w:id="331"/>
      <w:bookmarkEnd w:id="332"/>
    </w:p>
    <w:p w14:paraId="27DA4216" w14:textId="37797D42"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Elastyczne złączki mechaniczne i łączniki kołnierzowe</w:t>
      </w:r>
      <w:r w:rsidR="004447C9" w:rsidRPr="0082031E">
        <w:rPr>
          <w:rFonts w:asciiTheme="minorHAnsi" w:hAnsiTheme="minorHAnsi" w:cstheme="minorHAnsi"/>
        </w:rPr>
        <w:t xml:space="preserve"> powinny być określonego typu i </w:t>
      </w:r>
      <w:r w:rsidRPr="0082031E">
        <w:rPr>
          <w:rFonts w:asciiTheme="minorHAnsi" w:hAnsiTheme="minorHAnsi" w:cstheme="minorHAnsi"/>
        </w:rPr>
        <w:t>konstrukcji, a także powinny pod każdym względem pasować do rur i kształtek, z którymi mają być połączone. Powinny one wytrzymać maksymalne hydrauliczne ciśnienie próbne podane dla danego rurociągu.</w:t>
      </w:r>
    </w:p>
    <w:p w14:paraId="7B2610D8"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Złączki powinny składać się z tulei środkowej oraz dwóch pierścieni końcowych z uszczelkami elastomerowymi. Pierścienie końcowe powinny być przykręcone za pomocą rozmieszczonych symetrycznie śrub. Tylko w przypadku średnicy zewnętrznej do 60</w:t>
      </w:r>
      <w:r w:rsidR="007B4BEC" w:rsidRPr="0082031E">
        <w:rPr>
          <w:rFonts w:asciiTheme="minorHAnsi" w:hAnsiTheme="minorHAnsi" w:cstheme="minorHAnsi"/>
        </w:rPr>
        <w:t> </w:t>
      </w:r>
      <w:r w:rsidRPr="0082031E">
        <w:rPr>
          <w:rFonts w:asciiTheme="minorHAnsi" w:hAnsiTheme="minorHAnsi" w:cstheme="minorHAnsi"/>
        </w:rPr>
        <w:t>mm włącznie pierścienie końcowe mogą być bezpośrednio wkręcone na gwint tulei środkowej.</w:t>
      </w:r>
    </w:p>
    <w:p w14:paraId="7E6119EA"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lastRenderedPageBreak/>
        <w:t>Jeżeli nie podano inaczej, wszystkie nakrętki, śruby i podkładki powinny być ocynkowane.</w:t>
      </w:r>
    </w:p>
    <w:p w14:paraId="6E2C1220"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Podczas próby ciśnieniowej przeprowadzonej na budowie złączki muszą wytrzymać bez śladów nieszczelności minimalne przesunięcia kątowe i osiowe, podane w poniższej tabeli. W żadnym punkcie złączka nie może stykać się z rurą i nie może powodować </w:t>
      </w:r>
      <w:proofErr w:type="spellStart"/>
      <w:r w:rsidRPr="0082031E">
        <w:rPr>
          <w:rFonts w:asciiTheme="minorHAnsi" w:hAnsiTheme="minorHAnsi" w:cstheme="minorHAnsi"/>
        </w:rPr>
        <w:t>naprężeń</w:t>
      </w:r>
      <w:proofErr w:type="spellEnd"/>
      <w:r w:rsidRPr="0082031E">
        <w:rPr>
          <w:rFonts w:asciiTheme="minorHAnsi" w:hAnsiTheme="minorHAnsi" w:cstheme="minorHAnsi"/>
        </w:rPr>
        <w:t xml:space="preserve"> ani odkształceń rury przekraczających bezpieczne granice.</w:t>
      </w:r>
    </w:p>
    <w:p w14:paraId="53128934" w14:textId="77777777" w:rsidR="0082031E" w:rsidRDefault="0082031E" w:rsidP="00B70829">
      <w:pPr>
        <w:pStyle w:val="Kolorowalistaakcent11"/>
        <w:spacing w:before="120" w:after="0"/>
        <w:ind w:left="1276"/>
        <w:rPr>
          <w:rFonts w:asciiTheme="minorHAnsi" w:hAnsiTheme="minorHAnsi" w:cstheme="minorHAnsi"/>
          <w:i/>
        </w:rPr>
      </w:pPr>
    </w:p>
    <w:p w14:paraId="2BC05A06" w14:textId="77777777" w:rsidR="00D66085" w:rsidRPr="0082031E" w:rsidRDefault="00D66085" w:rsidP="00B70829">
      <w:pPr>
        <w:pStyle w:val="Kolorowalistaakcent11"/>
        <w:spacing w:before="120" w:after="0"/>
        <w:ind w:left="1276"/>
        <w:rPr>
          <w:rFonts w:asciiTheme="minorHAnsi" w:hAnsiTheme="minorHAnsi" w:cstheme="minorHAnsi"/>
          <w:i/>
        </w:rPr>
      </w:pPr>
      <w:r w:rsidRPr="0082031E">
        <w:rPr>
          <w:rFonts w:asciiTheme="minorHAnsi" w:hAnsiTheme="minorHAnsi" w:cstheme="minorHAnsi"/>
          <w:i/>
        </w:rPr>
        <w:t>Kryteria ugięcia dla złączek i łączników kołnierzowych</w:t>
      </w:r>
    </w:p>
    <w:tbl>
      <w:tblPr>
        <w:tblW w:w="8788" w:type="dxa"/>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2410"/>
        <w:gridCol w:w="850"/>
        <w:gridCol w:w="1132"/>
        <w:gridCol w:w="1134"/>
        <w:gridCol w:w="1134"/>
        <w:gridCol w:w="1276"/>
        <w:gridCol w:w="852"/>
      </w:tblGrid>
      <w:tr w:rsidR="00D66085" w:rsidRPr="0082031E" w14:paraId="632267B9" w14:textId="77777777" w:rsidTr="004447C9">
        <w:trPr>
          <w:trHeight w:val="251"/>
        </w:trPr>
        <w:tc>
          <w:tcPr>
            <w:tcW w:w="2410" w:type="dxa"/>
            <w:shd w:val="clear" w:color="auto" w:fill="BFBFBF"/>
          </w:tcPr>
          <w:p w14:paraId="0D4A7086" w14:textId="77777777" w:rsidR="00D66085" w:rsidRPr="0082031E" w:rsidRDefault="00D66085" w:rsidP="00B70829">
            <w:pPr>
              <w:tabs>
                <w:tab w:val="left" w:pos="-2597"/>
                <w:tab w:val="left" w:pos="-1877"/>
                <w:tab w:val="left" w:pos="-1157"/>
                <w:tab w:val="left" w:pos="163"/>
                <w:tab w:val="left" w:pos="283"/>
                <w:tab w:val="left" w:pos="360"/>
                <w:tab w:val="left" w:pos="1003"/>
                <w:tab w:val="left" w:pos="1723"/>
                <w:tab w:val="left" w:pos="2443"/>
                <w:tab w:val="left" w:pos="3163"/>
                <w:tab w:val="left" w:pos="3883"/>
                <w:tab w:val="left" w:pos="4603"/>
              </w:tabs>
              <w:suppressAutoHyphens/>
              <w:contextualSpacing/>
              <w:rPr>
                <w:rFonts w:asciiTheme="minorHAnsi" w:hAnsiTheme="minorHAnsi" w:cstheme="minorHAnsi"/>
                <w:b/>
                <w:spacing w:val="-2"/>
              </w:rPr>
            </w:pPr>
            <w:r w:rsidRPr="0082031E">
              <w:rPr>
                <w:rFonts w:asciiTheme="minorHAnsi" w:hAnsiTheme="minorHAnsi" w:cstheme="minorHAnsi"/>
                <w:b/>
                <w:spacing w:val="-2"/>
              </w:rPr>
              <w:t>Średnica nominalna (mm)</w:t>
            </w:r>
          </w:p>
        </w:tc>
        <w:tc>
          <w:tcPr>
            <w:tcW w:w="850" w:type="dxa"/>
          </w:tcPr>
          <w:p w14:paraId="7BCB7E12" w14:textId="77777777" w:rsidR="00D66085" w:rsidRPr="0082031E" w:rsidRDefault="00D66085" w:rsidP="00B70829">
            <w:pPr>
              <w:tabs>
                <w:tab w:val="left" w:pos="-5071"/>
                <w:tab w:val="left" w:pos="-4351"/>
                <w:tab w:val="left" w:pos="-3631"/>
                <w:tab w:val="left" w:pos="-2479"/>
                <w:tab w:val="left" w:pos="-2191"/>
                <w:tab w:val="left" w:pos="-1471"/>
                <w:tab w:val="left" w:pos="-751"/>
                <w:tab w:val="left" w:pos="-31"/>
                <w:tab w:val="left" w:pos="163"/>
                <w:tab w:val="left" w:pos="360"/>
                <w:tab w:val="left" w:pos="689"/>
                <w:tab w:val="left" w:pos="1409"/>
                <w:tab w:val="left" w:pos="2129"/>
                <w:tab w:val="left" w:pos="2849"/>
                <w:tab w:val="left" w:pos="3569"/>
                <w:tab w:val="left" w:pos="4289"/>
                <w:tab w:val="left" w:pos="5009"/>
                <w:tab w:val="left" w:pos="5729"/>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do 600</w:t>
            </w:r>
          </w:p>
        </w:tc>
        <w:tc>
          <w:tcPr>
            <w:tcW w:w="1132" w:type="dxa"/>
          </w:tcPr>
          <w:p w14:paraId="48B07DFC" w14:textId="77777777" w:rsidR="00D66085" w:rsidRPr="0082031E" w:rsidRDefault="00D66085" w:rsidP="00B70829">
            <w:pPr>
              <w:tabs>
                <w:tab w:val="left" w:pos="-6019"/>
                <w:tab w:val="left" w:pos="-5299"/>
                <w:tab w:val="left" w:pos="-4579"/>
                <w:tab w:val="left" w:pos="-3427"/>
                <w:tab w:val="left" w:pos="-3139"/>
                <w:tab w:val="left" w:pos="-2419"/>
                <w:tab w:val="left" w:pos="-1699"/>
                <w:tab w:val="left" w:pos="-979"/>
                <w:tab w:val="left" w:pos="-259"/>
                <w:tab w:val="left" w:pos="163"/>
                <w:tab w:val="left" w:pos="360"/>
                <w:tab w:val="left" w:pos="461"/>
                <w:tab w:val="left" w:pos="1181"/>
                <w:tab w:val="left" w:pos="1901"/>
                <w:tab w:val="left" w:pos="2621"/>
                <w:tab w:val="left" w:pos="3341"/>
                <w:tab w:val="left" w:pos="4061"/>
                <w:tab w:val="left" w:pos="4781"/>
                <w:tab w:val="left" w:pos="5501"/>
                <w:tab w:val="left" w:pos="6221"/>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601–750</w:t>
            </w:r>
          </w:p>
        </w:tc>
        <w:tc>
          <w:tcPr>
            <w:tcW w:w="1134" w:type="dxa"/>
          </w:tcPr>
          <w:p w14:paraId="35DE19B8" w14:textId="77777777" w:rsidR="00D66085" w:rsidRPr="0082031E" w:rsidRDefault="00D66085" w:rsidP="00B70829">
            <w:pPr>
              <w:tabs>
                <w:tab w:val="left" w:pos="-6837"/>
                <w:tab w:val="left" w:pos="-6117"/>
                <w:tab w:val="left" w:pos="-5397"/>
                <w:tab w:val="left" w:pos="-4245"/>
                <w:tab w:val="left" w:pos="-3957"/>
                <w:tab w:val="left" w:pos="-3237"/>
                <w:tab w:val="left" w:pos="-2517"/>
                <w:tab w:val="left" w:pos="-1797"/>
                <w:tab w:val="left" w:pos="-1077"/>
                <w:tab w:val="left" w:pos="-357"/>
                <w:tab w:val="left" w:pos="163"/>
                <w:tab w:val="left" w:pos="360"/>
                <w:tab w:val="left" w:pos="1083"/>
                <w:tab w:val="left" w:pos="1803"/>
                <w:tab w:val="left" w:pos="2523"/>
                <w:tab w:val="left" w:pos="3243"/>
                <w:tab w:val="left" w:pos="3963"/>
                <w:tab w:val="left" w:pos="4683"/>
                <w:tab w:val="left" w:pos="5403"/>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751–900</w:t>
            </w:r>
          </w:p>
        </w:tc>
        <w:tc>
          <w:tcPr>
            <w:tcW w:w="1134" w:type="dxa"/>
          </w:tcPr>
          <w:p w14:paraId="248D7446" w14:textId="77777777" w:rsidR="00D66085" w:rsidRPr="0082031E" w:rsidRDefault="00D66085" w:rsidP="00B70829">
            <w:pPr>
              <w:tabs>
                <w:tab w:val="left" w:pos="-7655"/>
                <w:tab w:val="left" w:pos="-6935"/>
                <w:tab w:val="left" w:pos="-6215"/>
                <w:tab w:val="left" w:pos="-5063"/>
                <w:tab w:val="left" w:pos="-4775"/>
                <w:tab w:val="left" w:pos="-4055"/>
                <w:tab w:val="left" w:pos="-3335"/>
                <w:tab w:val="left" w:pos="-2615"/>
                <w:tab w:val="left" w:pos="-1895"/>
                <w:tab w:val="left" w:pos="-1175"/>
                <w:tab w:val="left" w:pos="-455"/>
                <w:tab w:val="left" w:pos="163"/>
                <w:tab w:val="left" w:pos="265"/>
                <w:tab w:val="left" w:pos="360"/>
                <w:tab w:val="left" w:pos="985"/>
                <w:tab w:val="left" w:pos="1705"/>
                <w:tab w:val="left" w:pos="2425"/>
                <w:tab w:val="left" w:pos="3145"/>
                <w:tab w:val="left" w:pos="3865"/>
                <w:tab w:val="left" w:pos="4585"/>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901–1200</w:t>
            </w:r>
          </w:p>
        </w:tc>
        <w:tc>
          <w:tcPr>
            <w:tcW w:w="1276" w:type="dxa"/>
          </w:tcPr>
          <w:p w14:paraId="61B25F65" w14:textId="77777777" w:rsidR="00D66085" w:rsidRPr="0082031E" w:rsidRDefault="00D66085" w:rsidP="00B70829">
            <w:pPr>
              <w:tabs>
                <w:tab w:val="left" w:pos="-8473"/>
                <w:tab w:val="left" w:pos="-7753"/>
                <w:tab w:val="left" w:pos="-7033"/>
                <w:tab w:val="left" w:pos="-5881"/>
                <w:tab w:val="left" w:pos="-5593"/>
                <w:tab w:val="left" w:pos="-4873"/>
                <w:tab w:val="left" w:pos="-4153"/>
                <w:tab w:val="left" w:pos="-3433"/>
                <w:tab w:val="left" w:pos="-2713"/>
                <w:tab w:val="left" w:pos="-1993"/>
                <w:tab w:val="left" w:pos="-1273"/>
                <w:tab w:val="left" w:pos="-553"/>
                <w:tab w:val="left" w:pos="163"/>
                <w:tab w:val="left" w:pos="360"/>
                <w:tab w:val="left" w:pos="887"/>
                <w:tab w:val="left" w:pos="1607"/>
                <w:tab w:val="left" w:pos="2327"/>
                <w:tab w:val="left" w:pos="3047"/>
                <w:tab w:val="left" w:pos="3767"/>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1201–1800</w:t>
            </w:r>
          </w:p>
        </w:tc>
        <w:tc>
          <w:tcPr>
            <w:tcW w:w="852" w:type="dxa"/>
          </w:tcPr>
          <w:p w14:paraId="130287DA" w14:textId="77777777" w:rsidR="00D66085" w:rsidRPr="0082031E" w:rsidRDefault="007B4BEC" w:rsidP="00B70829">
            <w:pPr>
              <w:tabs>
                <w:tab w:val="left" w:pos="-8473"/>
                <w:tab w:val="left" w:pos="-7753"/>
                <w:tab w:val="left" w:pos="-7033"/>
                <w:tab w:val="left" w:pos="-5881"/>
                <w:tab w:val="left" w:pos="-5593"/>
                <w:tab w:val="left" w:pos="-4873"/>
                <w:tab w:val="left" w:pos="-4153"/>
                <w:tab w:val="left" w:pos="-3433"/>
                <w:tab w:val="left" w:pos="-2713"/>
                <w:tab w:val="left" w:pos="-1993"/>
                <w:tab w:val="left" w:pos="-1273"/>
                <w:tab w:val="left" w:pos="-553"/>
                <w:tab w:val="left" w:pos="163"/>
                <w:tab w:val="left" w:pos="360"/>
                <w:tab w:val="left" w:pos="887"/>
                <w:tab w:val="left" w:pos="1607"/>
                <w:tab w:val="left" w:pos="2327"/>
                <w:tab w:val="left" w:pos="3047"/>
                <w:tab w:val="left" w:pos="3767"/>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&gt;</w:t>
            </w:r>
            <w:r w:rsidR="00D66085" w:rsidRPr="0082031E">
              <w:rPr>
                <w:rFonts w:asciiTheme="minorHAnsi" w:hAnsiTheme="minorHAnsi" w:cstheme="minorHAnsi"/>
                <w:spacing w:val="-2"/>
              </w:rPr>
              <w:t xml:space="preserve"> 1800</w:t>
            </w:r>
          </w:p>
        </w:tc>
      </w:tr>
      <w:tr w:rsidR="00D66085" w:rsidRPr="0082031E" w14:paraId="6A81530E" w14:textId="77777777" w:rsidTr="004447C9">
        <w:tc>
          <w:tcPr>
            <w:tcW w:w="2410" w:type="dxa"/>
            <w:shd w:val="clear" w:color="auto" w:fill="BFBFBF"/>
          </w:tcPr>
          <w:p w14:paraId="39F20085" w14:textId="77777777" w:rsidR="00D66085" w:rsidRPr="0082031E" w:rsidRDefault="00D66085" w:rsidP="00B70829">
            <w:pPr>
              <w:tabs>
                <w:tab w:val="left" w:pos="-2597"/>
                <w:tab w:val="left" w:pos="-1877"/>
                <w:tab w:val="left" w:pos="-1157"/>
                <w:tab w:val="left" w:pos="163"/>
                <w:tab w:val="left" w:pos="283"/>
                <w:tab w:val="left" w:pos="360"/>
                <w:tab w:val="left" w:pos="1003"/>
                <w:tab w:val="left" w:pos="1723"/>
                <w:tab w:val="left" w:pos="2443"/>
                <w:tab w:val="left" w:pos="3163"/>
                <w:tab w:val="left" w:pos="3883"/>
                <w:tab w:val="left" w:pos="4603"/>
              </w:tabs>
              <w:suppressAutoHyphens/>
              <w:contextualSpacing/>
              <w:rPr>
                <w:rFonts w:asciiTheme="minorHAnsi" w:hAnsiTheme="minorHAnsi" w:cstheme="minorHAnsi"/>
                <w:b/>
                <w:spacing w:val="-2"/>
              </w:rPr>
            </w:pPr>
            <w:r w:rsidRPr="0082031E">
              <w:rPr>
                <w:rFonts w:asciiTheme="minorHAnsi" w:hAnsiTheme="minorHAnsi" w:cstheme="minorHAnsi"/>
                <w:b/>
                <w:spacing w:val="-2"/>
              </w:rPr>
              <w:t>Kąt ugięcia</w:t>
            </w:r>
          </w:p>
        </w:tc>
        <w:tc>
          <w:tcPr>
            <w:tcW w:w="850" w:type="dxa"/>
          </w:tcPr>
          <w:p w14:paraId="140ABFC4" w14:textId="77777777" w:rsidR="00D66085" w:rsidRPr="0082031E" w:rsidRDefault="00D66085" w:rsidP="00B70829">
            <w:pPr>
              <w:tabs>
                <w:tab w:val="left" w:pos="-5071"/>
                <w:tab w:val="left" w:pos="-4351"/>
                <w:tab w:val="left" w:pos="-3631"/>
                <w:tab w:val="left" w:pos="-2479"/>
                <w:tab w:val="left" w:pos="-2191"/>
                <w:tab w:val="left" w:pos="-1471"/>
                <w:tab w:val="left" w:pos="-751"/>
                <w:tab w:val="left" w:pos="-31"/>
                <w:tab w:val="left" w:pos="163"/>
                <w:tab w:val="left" w:pos="360"/>
                <w:tab w:val="left" w:pos="689"/>
                <w:tab w:val="left" w:pos="1409"/>
                <w:tab w:val="left" w:pos="2129"/>
                <w:tab w:val="left" w:pos="2849"/>
                <w:tab w:val="left" w:pos="3569"/>
                <w:tab w:val="left" w:pos="4289"/>
                <w:tab w:val="left" w:pos="5009"/>
                <w:tab w:val="left" w:pos="5729"/>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6</w:t>
            </w:r>
            <w:r w:rsidRPr="0082031E">
              <w:rPr>
                <w:rFonts w:asciiTheme="minorHAnsi" w:hAnsiTheme="minorHAnsi" w:cstheme="minorHAnsi"/>
                <w:spacing w:val="-2"/>
                <w:vertAlign w:val="superscript"/>
              </w:rPr>
              <w:t>o</w:t>
            </w:r>
          </w:p>
        </w:tc>
        <w:tc>
          <w:tcPr>
            <w:tcW w:w="1132" w:type="dxa"/>
          </w:tcPr>
          <w:p w14:paraId="7B6B86AF" w14:textId="77777777" w:rsidR="00D66085" w:rsidRPr="0082031E" w:rsidRDefault="00D66085" w:rsidP="00B70829">
            <w:pPr>
              <w:tabs>
                <w:tab w:val="left" w:pos="-6019"/>
                <w:tab w:val="left" w:pos="-5299"/>
                <w:tab w:val="left" w:pos="-4579"/>
                <w:tab w:val="left" w:pos="-3427"/>
                <w:tab w:val="left" w:pos="-3139"/>
                <w:tab w:val="left" w:pos="-2419"/>
                <w:tab w:val="left" w:pos="-1699"/>
                <w:tab w:val="left" w:pos="-979"/>
                <w:tab w:val="left" w:pos="-259"/>
                <w:tab w:val="left" w:pos="163"/>
                <w:tab w:val="left" w:pos="360"/>
                <w:tab w:val="left" w:pos="461"/>
                <w:tab w:val="left" w:pos="1181"/>
                <w:tab w:val="left" w:pos="1901"/>
                <w:tab w:val="left" w:pos="2621"/>
                <w:tab w:val="left" w:pos="3341"/>
                <w:tab w:val="left" w:pos="4061"/>
                <w:tab w:val="left" w:pos="4781"/>
                <w:tab w:val="left" w:pos="5501"/>
                <w:tab w:val="left" w:pos="6221"/>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5</w:t>
            </w:r>
            <w:r w:rsidRPr="0082031E">
              <w:rPr>
                <w:rFonts w:asciiTheme="minorHAnsi" w:hAnsiTheme="minorHAnsi" w:cstheme="minorHAnsi"/>
                <w:spacing w:val="-2"/>
                <w:vertAlign w:val="superscript"/>
              </w:rPr>
              <w:t xml:space="preserve"> o</w:t>
            </w:r>
          </w:p>
        </w:tc>
        <w:tc>
          <w:tcPr>
            <w:tcW w:w="1134" w:type="dxa"/>
          </w:tcPr>
          <w:p w14:paraId="671AE886" w14:textId="77777777" w:rsidR="00D66085" w:rsidRPr="0082031E" w:rsidRDefault="00D66085" w:rsidP="00B70829">
            <w:pPr>
              <w:tabs>
                <w:tab w:val="left" w:pos="-6837"/>
                <w:tab w:val="left" w:pos="-6117"/>
                <w:tab w:val="left" w:pos="-5397"/>
                <w:tab w:val="left" w:pos="-4245"/>
                <w:tab w:val="left" w:pos="-3957"/>
                <w:tab w:val="left" w:pos="-3237"/>
                <w:tab w:val="left" w:pos="-2517"/>
                <w:tab w:val="left" w:pos="-1797"/>
                <w:tab w:val="left" w:pos="-1077"/>
                <w:tab w:val="left" w:pos="-357"/>
                <w:tab w:val="left" w:pos="163"/>
                <w:tab w:val="left" w:pos="360"/>
                <w:tab w:val="left" w:pos="1083"/>
                <w:tab w:val="left" w:pos="1803"/>
                <w:tab w:val="left" w:pos="2523"/>
                <w:tab w:val="left" w:pos="3243"/>
                <w:tab w:val="left" w:pos="3963"/>
                <w:tab w:val="left" w:pos="4683"/>
                <w:tab w:val="left" w:pos="5403"/>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4</w:t>
            </w:r>
            <w:r w:rsidRPr="0082031E">
              <w:rPr>
                <w:rFonts w:asciiTheme="minorHAnsi" w:hAnsiTheme="minorHAnsi" w:cstheme="minorHAnsi"/>
                <w:spacing w:val="-2"/>
                <w:vertAlign w:val="superscript"/>
              </w:rPr>
              <w:t xml:space="preserve"> o</w:t>
            </w:r>
          </w:p>
        </w:tc>
        <w:tc>
          <w:tcPr>
            <w:tcW w:w="1134" w:type="dxa"/>
          </w:tcPr>
          <w:p w14:paraId="0E574DC0" w14:textId="77777777" w:rsidR="00D66085" w:rsidRPr="0082031E" w:rsidRDefault="00D66085" w:rsidP="00B70829">
            <w:pPr>
              <w:tabs>
                <w:tab w:val="left" w:pos="-7655"/>
                <w:tab w:val="left" w:pos="-6935"/>
                <w:tab w:val="left" w:pos="-6215"/>
                <w:tab w:val="left" w:pos="-5063"/>
                <w:tab w:val="left" w:pos="-4775"/>
                <w:tab w:val="left" w:pos="-4055"/>
                <w:tab w:val="left" w:pos="-3335"/>
                <w:tab w:val="left" w:pos="-2615"/>
                <w:tab w:val="left" w:pos="-1895"/>
                <w:tab w:val="left" w:pos="-1175"/>
                <w:tab w:val="left" w:pos="-455"/>
                <w:tab w:val="left" w:pos="163"/>
                <w:tab w:val="left" w:pos="265"/>
                <w:tab w:val="left" w:pos="360"/>
                <w:tab w:val="left" w:pos="985"/>
                <w:tab w:val="left" w:pos="1705"/>
                <w:tab w:val="left" w:pos="2425"/>
                <w:tab w:val="left" w:pos="3145"/>
                <w:tab w:val="left" w:pos="3865"/>
                <w:tab w:val="left" w:pos="4585"/>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3</w:t>
            </w:r>
            <w:r w:rsidRPr="0082031E">
              <w:rPr>
                <w:rFonts w:asciiTheme="minorHAnsi" w:hAnsiTheme="minorHAnsi" w:cstheme="minorHAnsi"/>
                <w:spacing w:val="-2"/>
                <w:vertAlign w:val="superscript"/>
              </w:rPr>
              <w:t xml:space="preserve"> o</w:t>
            </w:r>
          </w:p>
        </w:tc>
        <w:tc>
          <w:tcPr>
            <w:tcW w:w="1276" w:type="dxa"/>
          </w:tcPr>
          <w:p w14:paraId="464E75E6" w14:textId="77777777" w:rsidR="00D66085" w:rsidRPr="0082031E" w:rsidRDefault="00D66085" w:rsidP="00B70829">
            <w:pPr>
              <w:tabs>
                <w:tab w:val="left" w:pos="-8473"/>
                <w:tab w:val="left" w:pos="-7753"/>
                <w:tab w:val="left" w:pos="-7033"/>
                <w:tab w:val="left" w:pos="-5881"/>
                <w:tab w:val="left" w:pos="-5593"/>
                <w:tab w:val="left" w:pos="-4873"/>
                <w:tab w:val="left" w:pos="-4153"/>
                <w:tab w:val="left" w:pos="-3433"/>
                <w:tab w:val="left" w:pos="-2713"/>
                <w:tab w:val="left" w:pos="-1993"/>
                <w:tab w:val="left" w:pos="-1273"/>
                <w:tab w:val="left" w:pos="-553"/>
                <w:tab w:val="left" w:pos="163"/>
                <w:tab w:val="left" w:pos="360"/>
                <w:tab w:val="left" w:pos="887"/>
                <w:tab w:val="left" w:pos="1607"/>
                <w:tab w:val="left" w:pos="2327"/>
                <w:tab w:val="left" w:pos="3047"/>
                <w:tab w:val="left" w:pos="3767"/>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2</w:t>
            </w:r>
            <w:r w:rsidRPr="0082031E">
              <w:rPr>
                <w:rFonts w:asciiTheme="minorHAnsi" w:hAnsiTheme="minorHAnsi" w:cstheme="minorHAnsi"/>
                <w:spacing w:val="-2"/>
                <w:vertAlign w:val="superscript"/>
              </w:rPr>
              <w:t xml:space="preserve"> o</w:t>
            </w:r>
          </w:p>
        </w:tc>
        <w:tc>
          <w:tcPr>
            <w:tcW w:w="852" w:type="dxa"/>
          </w:tcPr>
          <w:p w14:paraId="4B0DC668" w14:textId="77777777" w:rsidR="00D66085" w:rsidRPr="0082031E" w:rsidRDefault="00D66085" w:rsidP="00B70829">
            <w:pPr>
              <w:tabs>
                <w:tab w:val="left" w:pos="-8473"/>
                <w:tab w:val="left" w:pos="-7753"/>
                <w:tab w:val="left" w:pos="-7033"/>
                <w:tab w:val="left" w:pos="-5881"/>
                <w:tab w:val="left" w:pos="-5593"/>
                <w:tab w:val="left" w:pos="-4873"/>
                <w:tab w:val="left" w:pos="-4153"/>
                <w:tab w:val="left" w:pos="-3433"/>
                <w:tab w:val="left" w:pos="-2713"/>
                <w:tab w:val="left" w:pos="-1993"/>
                <w:tab w:val="left" w:pos="-1273"/>
                <w:tab w:val="left" w:pos="-553"/>
                <w:tab w:val="left" w:pos="163"/>
                <w:tab w:val="left" w:pos="360"/>
                <w:tab w:val="left" w:pos="887"/>
                <w:tab w:val="left" w:pos="1607"/>
                <w:tab w:val="left" w:pos="2327"/>
                <w:tab w:val="left" w:pos="3047"/>
                <w:tab w:val="left" w:pos="3767"/>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1</w:t>
            </w:r>
            <w:r w:rsidRPr="0082031E">
              <w:rPr>
                <w:rFonts w:asciiTheme="minorHAnsi" w:hAnsiTheme="minorHAnsi" w:cstheme="minorHAnsi"/>
                <w:spacing w:val="-2"/>
                <w:vertAlign w:val="superscript"/>
              </w:rPr>
              <w:t xml:space="preserve"> o</w:t>
            </w:r>
          </w:p>
        </w:tc>
      </w:tr>
      <w:tr w:rsidR="00D66085" w:rsidRPr="0082031E" w14:paraId="72813BEC" w14:textId="77777777" w:rsidTr="004447C9">
        <w:tc>
          <w:tcPr>
            <w:tcW w:w="2410" w:type="dxa"/>
            <w:shd w:val="clear" w:color="auto" w:fill="BFBFBF"/>
          </w:tcPr>
          <w:p w14:paraId="7E5C20AA" w14:textId="77777777" w:rsidR="00D66085" w:rsidRPr="0082031E" w:rsidRDefault="00D66085" w:rsidP="00B70829">
            <w:pPr>
              <w:tabs>
                <w:tab w:val="left" w:pos="-2597"/>
                <w:tab w:val="left" w:pos="-1877"/>
                <w:tab w:val="left" w:pos="-1157"/>
                <w:tab w:val="left" w:pos="163"/>
                <w:tab w:val="left" w:pos="283"/>
                <w:tab w:val="left" w:pos="360"/>
                <w:tab w:val="left" w:pos="1003"/>
                <w:tab w:val="left" w:pos="1723"/>
                <w:tab w:val="left" w:pos="2443"/>
                <w:tab w:val="left" w:pos="3163"/>
                <w:tab w:val="left" w:pos="3883"/>
                <w:tab w:val="left" w:pos="4603"/>
              </w:tabs>
              <w:suppressAutoHyphens/>
              <w:contextualSpacing/>
              <w:rPr>
                <w:rFonts w:asciiTheme="minorHAnsi" w:hAnsiTheme="minorHAnsi" w:cstheme="minorHAnsi"/>
                <w:b/>
                <w:spacing w:val="-2"/>
              </w:rPr>
            </w:pPr>
            <w:r w:rsidRPr="0082031E">
              <w:rPr>
                <w:rFonts w:asciiTheme="minorHAnsi" w:hAnsiTheme="minorHAnsi" w:cstheme="minorHAnsi"/>
                <w:b/>
                <w:spacing w:val="-2"/>
              </w:rPr>
              <w:t>Przesunięcie osiowe (mm)</w:t>
            </w:r>
          </w:p>
        </w:tc>
        <w:tc>
          <w:tcPr>
            <w:tcW w:w="850" w:type="dxa"/>
          </w:tcPr>
          <w:p w14:paraId="2F5E1F22" w14:textId="77777777" w:rsidR="00D66085" w:rsidRPr="0082031E" w:rsidRDefault="00D66085" w:rsidP="00B70829">
            <w:pPr>
              <w:tabs>
                <w:tab w:val="left" w:pos="-5071"/>
                <w:tab w:val="left" w:pos="-4351"/>
                <w:tab w:val="left" w:pos="-3631"/>
                <w:tab w:val="left" w:pos="-2479"/>
                <w:tab w:val="left" w:pos="-2191"/>
                <w:tab w:val="left" w:pos="-1471"/>
                <w:tab w:val="left" w:pos="-751"/>
                <w:tab w:val="left" w:pos="-31"/>
                <w:tab w:val="left" w:pos="163"/>
                <w:tab w:val="left" w:pos="360"/>
                <w:tab w:val="left" w:pos="689"/>
                <w:tab w:val="left" w:pos="1409"/>
                <w:tab w:val="left" w:pos="2129"/>
                <w:tab w:val="left" w:pos="2849"/>
                <w:tab w:val="left" w:pos="3569"/>
                <w:tab w:val="left" w:pos="4289"/>
                <w:tab w:val="left" w:pos="5009"/>
                <w:tab w:val="left" w:pos="5729"/>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9</w:t>
            </w:r>
          </w:p>
        </w:tc>
        <w:tc>
          <w:tcPr>
            <w:tcW w:w="1132" w:type="dxa"/>
          </w:tcPr>
          <w:p w14:paraId="48DD1B1E" w14:textId="77777777" w:rsidR="00D66085" w:rsidRPr="0082031E" w:rsidRDefault="00D66085" w:rsidP="00B70829">
            <w:pPr>
              <w:tabs>
                <w:tab w:val="left" w:pos="-6019"/>
                <w:tab w:val="left" w:pos="-5299"/>
                <w:tab w:val="left" w:pos="-4579"/>
                <w:tab w:val="left" w:pos="-3427"/>
                <w:tab w:val="left" w:pos="-3139"/>
                <w:tab w:val="left" w:pos="-2419"/>
                <w:tab w:val="left" w:pos="-1699"/>
                <w:tab w:val="left" w:pos="-979"/>
                <w:tab w:val="left" w:pos="-259"/>
                <w:tab w:val="left" w:pos="163"/>
                <w:tab w:val="left" w:pos="360"/>
                <w:tab w:val="left" w:pos="461"/>
                <w:tab w:val="left" w:pos="1181"/>
                <w:tab w:val="left" w:pos="1901"/>
                <w:tab w:val="left" w:pos="2621"/>
                <w:tab w:val="left" w:pos="3341"/>
                <w:tab w:val="left" w:pos="4061"/>
                <w:tab w:val="left" w:pos="4781"/>
                <w:tab w:val="left" w:pos="5501"/>
                <w:tab w:val="left" w:pos="6221"/>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9</w:t>
            </w:r>
          </w:p>
        </w:tc>
        <w:tc>
          <w:tcPr>
            <w:tcW w:w="1134" w:type="dxa"/>
          </w:tcPr>
          <w:p w14:paraId="6566177A" w14:textId="77777777" w:rsidR="00D66085" w:rsidRPr="0082031E" w:rsidRDefault="00D66085" w:rsidP="00B70829">
            <w:pPr>
              <w:tabs>
                <w:tab w:val="left" w:pos="-6837"/>
                <w:tab w:val="left" w:pos="-6117"/>
                <w:tab w:val="left" w:pos="-5397"/>
                <w:tab w:val="left" w:pos="-4245"/>
                <w:tab w:val="left" w:pos="-3957"/>
                <w:tab w:val="left" w:pos="-3237"/>
                <w:tab w:val="left" w:pos="-2517"/>
                <w:tab w:val="left" w:pos="-1797"/>
                <w:tab w:val="left" w:pos="-1077"/>
                <w:tab w:val="left" w:pos="-357"/>
                <w:tab w:val="left" w:pos="163"/>
                <w:tab w:val="left" w:pos="360"/>
                <w:tab w:val="left" w:pos="1083"/>
                <w:tab w:val="left" w:pos="1803"/>
                <w:tab w:val="left" w:pos="2523"/>
                <w:tab w:val="left" w:pos="3243"/>
                <w:tab w:val="left" w:pos="3963"/>
                <w:tab w:val="left" w:pos="4683"/>
                <w:tab w:val="left" w:pos="5403"/>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9</w:t>
            </w:r>
          </w:p>
        </w:tc>
        <w:tc>
          <w:tcPr>
            <w:tcW w:w="1134" w:type="dxa"/>
          </w:tcPr>
          <w:p w14:paraId="189F8B66" w14:textId="77777777" w:rsidR="00D66085" w:rsidRPr="0082031E" w:rsidRDefault="00D66085" w:rsidP="00B70829">
            <w:pPr>
              <w:tabs>
                <w:tab w:val="left" w:pos="-7655"/>
                <w:tab w:val="left" w:pos="-6935"/>
                <w:tab w:val="left" w:pos="-6215"/>
                <w:tab w:val="left" w:pos="-5063"/>
                <w:tab w:val="left" w:pos="-4775"/>
                <w:tab w:val="left" w:pos="-4055"/>
                <w:tab w:val="left" w:pos="-3335"/>
                <w:tab w:val="left" w:pos="-2615"/>
                <w:tab w:val="left" w:pos="-1895"/>
                <w:tab w:val="left" w:pos="-1175"/>
                <w:tab w:val="left" w:pos="-455"/>
                <w:tab w:val="left" w:pos="163"/>
                <w:tab w:val="left" w:pos="265"/>
                <w:tab w:val="left" w:pos="360"/>
                <w:tab w:val="left" w:pos="985"/>
                <w:tab w:val="left" w:pos="1705"/>
                <w:tab w:val="left" w:pos="2425"/>
                <w:tab w:val="left" w:pos="3145"/>
                <w:tab w:val="left" w:pos="3865"/>
                <w:tab w:val="left" w:pos="4585"/>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9</w:t>
            </w:r>
          </w:p>
        </w:tc>
        <w:tc>
          <w:tcPr>
            <w:tcW w:w="1276" w:type="dxa"/>
          </w:tcPr>
          <w:p w14:paraId="3BB386FF" w14:textId="77777777" w:rsidR="00D66085" w:rsidRPr="0082031E" w:rsidRDefault="00D66085" w:rsidP="00B70829">
            <w:pPr>
              <w:tabs>
                <w:tab w:val="left" w:pos="-8473"/>
                <w:tab w:val="left" w:pos="-7753"/>
                <w:tab w:val="left" w:pos="-7033"/>
                <w:tab w:val="left" w:pos="-5881"/>
                <w:tab w:val="left" w:pos="-5593"/>
                <w:tab w:val="left" w:pos="-4873"/>
                <w:tab w:val="left" w:pos="-4153"/>
                <w:tab w:val="left" w:pos="-3433"/>
                <w:tab w:val="left" w:pos="-2713"/>
                <w:tab w:val="left" w:pos="-1993"/>
                <w:tab w:val="left" w:pos="-1273"/>
                <w:tab w:val="left" w:pos="-553"/>
                <w:tab w:val="left" w:pos="163"/>
                <w:tab w:val="left" w:pos="360"/>
                <w:tab w:val="left" w:pos="887"/>
                <w:tab w:val="left" w:pos="1607"/>
                <w:tab w:val="left" w:pos="2327"/>
                <w:tab w:val="left" w:pos="3047"/>
                <w:tab w:val="left" w:pos="3767"/>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9</w:t>
            </w:r>
          </w:p>
        </w:tc>
        <w:tc>
          <w:tcPr>
            <w:tcW w:w="852" w:type="dxa"/>
          </w:tcPr>
          <w:p w14:paraId="714EAE4A" w14:textId="77777777" w:rsidR="00D66085" w:rsidRPr="0082031E" w:rsidRDefault="00D66085" w:rsidP="00B70829">
            <w:pPr>
              <w:tabs>
                <w:tab w:val="left" w:pos="-8473"/>
                <w:tab w:val="left" w:pos="-7753"/>
                <w:tab w:val="left" w:pos="-7033"/>
                <w:tab w:val="left" w:pos="-5881"/>
                <w:tab w:val="left" w:pos="-5593"/>
                <w:tab w:val="left" w:pos="-4873"/>
                <w:tab w:val="left" w:pos="-4153"/>
                <w:tab w:val="left" w:pos="-3433"/>
                <w:tab w:val="left" w:pos="-2713"/>
                <w:tab w:val="left" w:pos="-1993"/>
                <w:tab w:val="left" w:pos="-1273"/>
                <w:tab w:val="left" w:pos="-553"/>
                <w:tab w:val="left" w:pos="163"/>
                <w:tab w:val="left" w:pos="360"/>
                <w:tab w:val="left" w:pos="887"/>
                <w:tab w:val="left" w:pos="1607"/>
                <w:tab w:val="left" w:pos="2327"/>
                <w:tab w:val="left" w:pos="3047"/>
                <w:tab w:val="left" w:pos="3767"/>
              </w:tabs>
              <w:suppressAutoHyphens/>
              <w:contextualSpacing/>
              <w:jc w:val="center"/>
              <w:rPr>
                <w:rFonts w:asciiTheme="minorHAnsi" w:hAnsiTheme="minorHAnsi" w:cstheme="minorHAnsi"/>
                <w:spacing w:val="-2"/>
              </w:rPr>
            </w:pPr>
            <w:r w:rsidRPr="0082031E">
              <w:rPr>
                <w:rFonts w:asciiTheme="minorHAnsi" w:hAnsiTheme="minorHAnsi" w:cstheme="minorHAnsi"/>
                <w:spacing w:val="-2"/>
              </w:rPr>
              <w:t>9</w:t>
            </w:r>
          </w:p>
        </w:tc>
      </w:tr>
    </w:tbl>
    <w:p w14:paraId="62E4D46D" w14:textId="77777777" w:rsidR="00D66085" w:rsidRPr="0082031E" w:rsidRDefault="00D66085" w:rsidP="00B70829">
      <w:pPr>
        <w:pStyle w:val="Kolorowalistaakcent11"/>
        <w:spacing w:before="240" w:after="0"/>
        <w:ind w:left="0"/>
        <w:contextualSpacing w:val="0"/>
        <w:jc w:val="both"/>
        <w:rPr>
          <w:rFonts w:asciiTheme="minorHAnsi" w:hAnsiTheme="minorHAnsi" w:cstheme="minorHAnsi"/>
        </w:rPr>
      </w:pPr>
      <w:r w:rsidRPr="0082031E">
        <w:rPr>
          <w:rFonts w:asciiTheme="minorHAnsi" w:hAnsiTheme="minorHAnsi" w:cstheme="minorHAnsi"/>
        </w:rPr>
        <w:t>Minimalne kąty ugięcia i przesunięcia osiowe przyjmowane przez łącznik kołnierzowy powinny być równe połowie wartości podanych w powyższej tabeli dla złączek.</w:t>
      </w:r>
    </w:p>
    <w:p w14:paraId="7FB65800"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Powłoki ochronne powinny spełniać wymagania opisane w niniejszym rozdziale. Jeżeli nie podano inaczej, złączki i łączniki kołnierzowe powinny być pomalowane fabrycznie jedną warstwą czerwonej chlorokauczukowej farby podkładowej w celu zabezpieczenia podczas transportu.</w:t>
      </w:r>
    </w:p>
    <w:p w14:paraId="115AE240" w14:textId="77777777" w:rsidR="00D66085" w:rsidRPr="0082031E"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333" w:name="_Toc321717444"/>
      <w:bookmarkStart w:id="334" w:name="_Toc322415956"/>
      <w:bookmarkStart w:id="335" w:name="_Toc322416916"/>
      <w:bookmarkStart w:id="336" w:name="_Toc40508188"/>
      <w:bookmarkStart w:id="337" w:name="_Toc50284887"/>
      <w:bookmarkStart w:id="338" w:name="_Toc93292529"/>
      <w:r w:rsidRPr="0082031E">
        <w:rPr>
          <w:rFonts w:asciiTheme="minorHAnsi" w:hAnsiTheme="minorHAnsi" w:cstheme="minorHAnsi"/>
          <w:i/>
          <w:sz w:val="22"/>
          <w:szCs w:val="22"/>
          <w:u w:val="single"/>
        </w:rPr>
        <w:t xml:space="preserve">Połączenia elastyczne </w:t>
      </w:r>
      <w:bookmarkEnd w:id="333"/>
      <w:bookmarkEnd w:id="334"/>
      <w:bookmarkEnd w:id="335"/>
      <w:r w:rsidRPr="0082031E">
        <w:rPr>
          <w:rFonts w:asciiTheme="minorHAnsi" w:hAnsiTheme="minorHAnsi" w:cstheme="minorHAnsi"/>
          <w:i/>
          <w:sz w:val="22"/>
          <w:szCs w:val="22"/>
          <w:u w:val="single"/>
        </w:rPr>
        <w:t>tulejowe i kielichowe</w:t>
      </w:r>
      <w:bookmarkEnd w:id="336"/>
      <w:bookmarkEnd w:id="337"/>
      <w:bookmarkEnd w:id="338"/>
    </w:p>
    <w:p w14:paraId="66A67A9A"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Jeżeli dla określonych materiałów lub rurociągów nie podano inaczej, to podczas przeprowadzanej na budowie próby ciśnieniowej wykonane połączenia powinny wytrzymać bez śladów nieszczelności podane poniżej ugięcia i obciążenia. Nie powinno być bezpośredniego kontaktu kielicha (lub tulei) z</w:t>
      </w:r>
      <w:r w:rsidR="00DB51E0" w:rsidRPr="0082031E">
        <w:rPr>
          <w:rFonts w:asciiTheme="minorHAnsi" w:hAnsiTheme="minorHAnsi" w:cstheme="minorHAnsi"/>
        </w:rPr>
        <w:t> </w:t>
      </w:r>
      <w:r w:rsidRPr="0082031E">
        <w:rPr>
          <w:rFonts w:asciiTheme="minorHAnsi" w:hAnsiTheme="minorHAnsi" w:cstheme="minorHAnsi"/>
        </w:rPr>
        <w:t xml:space="preserve">bosym końcem rury. Złączka nie może powodować </w:t>
      </w:r>
      <w:proofErr w:type="spellStart"/>
      <w:r w:rsidRPr="0082031E">
        <w:rPr>
          <w:rFonts w:asciiTheme="minorHAnsi" w:hAnsiTheme="minorHAnsi" w:cstheme="minorHAnsi"/>
        </w:rPr>
        <w:t>naprężeń</w:t>
      </w:r>
      <w:proofErr w:type="spellEnd"/>
      <w:r w:rsidRPr="0082031E">
        <w:rPr>
          <w:rFonts w:asciiTheme="minorHAnsi" w:hAnsiTheme="minorHAnsi" w:cstheme="minorHAnsi"/>
        </w:rPr>
        <w:t xml:space="preserve"> ani odkształceń rury przekraczających bezpieczne granice.</w:t>
      </w:r>
    </w:p>
    <w:p w14:paraId="1BBA5F7B" w14:textId="09267BDE" w:rsidR="00D66085" w:rsidRPr="0082031E" w:rsidRDefault="00D66085" w:rsidP="00B70829">
      <w:pPr>
        <w:pStyle w:val="Kolorowalistaakcent11"/>
        <w:spacing w:before="120" w:after="0"/>
        <w:ind w:left="1276"/>
        <w:contextualSpacing w:val="0"/>
        <w:rPr>
          <w:rFonts w:asciiTheme="minorHAnsi" w:hAnsiTheme="minorHAnsi" w:cstheme="minorHAnsi"/>
          <w:i/>
        </w:rPr>
      </w:pPr>
      <w:r w:rsidRPr="0082031E">
        <w:rPr>
          <w:rFonts w:asciiTheme="minorHAnsi" w:hAnsiTheme="minorHAnsi" w:cstheme="minorHAnsi"/>
          <w:i/>
        </w:rPr>
        <w:t>Ugięcie kątowe (wszystkie materiały)</w:t>
      </w:r>
    </w:p>
    <w:tbl>
      <w:tblPr>
        <w:tblW w:w="0" w:type="auto"/>
        <w:tblInd w:w="13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2700"/>
        <w:gridCol w:w="2340"/>
      </w:tblGrid>
      <w:tr w:rsidR="00D66085" w:rsidRPr="0082031E" w14:paraId="5469084C" w14:textId="77777777" w:rsidTr="0082031E">
        <w:tc>
          <w:tcPr>
            <w:tcW w:w="2700" w:type="dxa"/>
            <w:shd w:val="clear" w:color="auto" w:fill="BFBFBF"/>
          </w:tcPr>
          <w:p w14:paraId="57EDBCFC" w14:textId="77777777" w:rsidR="00D66085" w:rsidRPr="0082031E" w:rsidRDefault="00D66085" w:rsidP="00B70829">
            <w:pPr>
              <w:tabs>
                <w:tab w:val="left" w:pos="-3936"/>
                <w:tab w:val="left" w:pos="-3216"/>
                <w:tab w:val="left" w:pos="-2496"/>
                <w:tab w:val="left" w:pos="-1344"/>
                <w:tab w:val="left" w:pos="-1056"/>
                <w:tab w:val="left" w:pos="-336"/>
                <w:tab w:val="left" w:pos="360"/>
                <w:tab w:val="left" w:pos="1104"/>
                <w:tab w:val="left" w:pos="1824"/>
                <w:tab w:val="left" w:pos="2544"/>
                <w:tab w:val="left" w:pos="3264"/>
                <w:tab w:val="left" w:pos="3984"/>
                <w:tab w:val="left" w:pos="4704"/>
                <w:tab w:val="left" w:pos="5424"/>
              </w:tabs>
              <w:suppressAutoHyphens/>
              <w:rPr>
                <w:rFonts w:asciiTheme="minorHAnsi" w:hAnsiTheme="minorHAnsi" w:cstheme="minorHAnsi"/>
                <w:spacing w:val="-2"/>
              </w:rPr>
            </w:pPr>
            <w:r w:rsidRPr="0082031E">
              <w:rPr>
                <w:rFonts w:asciiTheme="minorHAnsi" w:hAnsiTheme="minorHAnsi" w:cstheme="minorHAnsi"/>
                <w:b/>
                <w:spacing w:val="-2"/>
              </w:rPr>
              <w:t>Nominalna średnica rury (mm)</w:t>
            </w:r>
          </w:p>
        </w:tc>
        <w:tc>
          <w:tcPr>
            <w:tcW w:w="2340" w:type="dxa"/>
            <w:shd w:val="clear" w:color="auto" w:fill="BFBFBF"/>
          </w:tcPr>
          <w:p w14:paraId="5677FE71" w14:textId="77777777" w:rsidR="00D66085" w:rsidRPr="0082031E" w:rsidRDefault="00D66085" w:rsidP="00B70829">
            <w:pPr>
              <w:tabs>
                <w:tab w:val="left" w:pos="-3936"/>
                <w:tab w:val="left" w:pos="-3216"/>
                <w:tab w:val="left" w:pos="-2496"/>
                <w:tab w:val="left" w:pos="-1344"/>
                <w:tab w:val="left" w:pos="-1056"/>
                <w:tab w:val="left" w:pos="-336"/>
                <w:tab w:val="left" w:pos="360"/>
                <w:tab w:val="left" w:pos="1104"/>
                <w:tab w:val="left" w:pos="1824"/>
                <w:tab w:val="left" w:pos="2544"/>
                <w:tab w:val="left" w:pos="3264"/>
                <w:tab w:val="left" w:pos="3984"/>
                <w:tab w:val="left" w:pos="4704"/>
                <w:tab w:val="left" w:pos="5424"/>
              </w:tabs>
              <w:suppressAutoHyphens/>
              <w:jc w:val="center"/>
              <w:rPr>
                <w:rFonts w:asciiTheme="minorHAnsi" w:hAnsiTheme="minorHAnsi" w:cstheme="minorHAnsi"/>
                <w:spacing w:val="-2"/>
              </w:rPr>
            </w:pPr>
            <w:r w:rsidRPr="0082031E">
              <w:rPr>
                <w:rFonts w:asciiTheme="minorHAnsi" w:hAnsiTheme="minorHAnsi" w:cstheme="minorHAnsi"/>
                <w:b/>
                <w:spacing w:val="-2"/>
              </w:rPr>
              <w:t>Minimalny kąt (stopnie)</w:t>
            </w:r>
          </w:p>
        </w:tc>
      </w:tr>
      <w:tr w:rsidR="00D66085" w:rsidRPr="0082031E" w14:paraId="057FB02C" w14:textId="77777777" w:rsidTr="0082031E">
        <w:tc>
          <w:tcPr>
            <w:tcW w:w="2700" w:type="dxa"/>
          </w:tcPr>
          <w:p w14:paraId="5C701DE1" w14:textId="77777777" w:rsidR="00D66085" w:rsidRPr="0082031E" w:rsidRDefault="00D66085" w:rsidP="00B70829">
            <w:pPr>
              <w:tabs>
                <w:tab w:val="left" w:pos="-3936"/>
                <w:tab w:val="left" w:pos="-3216"/>
                <w:tab w:val="left" w:pos="-2496"/>
                <w:tab w:val="left" w:pos="-1344"/>
                <w:tab w:val="left" w:pos="-1056"/>
                <w:tab w:val="left" w:pos="-336"/>
                <w:tab w:val="left" w:pos="360"/>
                <w:tab w:val="left" w:pos="1104"/>
                <w:tab w:val="left" w:pos="1824"/>
                <w:tab w:val="left" w:pos="2544"/>
                <w:tab w:val="left" w:pos="3264"/>
                <w:tab w:val="left" w:pos="3984"/>
                <w:tab w:val="left" w:pos="4704"/>
                <w:tab w:val="left" w:pos="5424"/>
              </w:tabs>
              <w:suppressAutoHyphens/>
              <w:rPr>
                <w:rFonts w:asciiTheme="minorHAnsi" w:hAnsiTheme="minorHAnsi" w:cstheme="minorHAnsi"/>
                <w:spacing w:val="-2"/>
              </w:rPr>
            </w:pPr>
            <w:r w:rsidRPr="0082031E">
              <w:rPr>
                <w:rFonts w:asciiTheme="minorHAnsi" w:hAnsiTheme="minorHAnsi" w:cstheme="minorHAnsi"/>
                <w:spacing w:val="-2"/>
              </w:rPr>
              <w:t>do 200</w:t>
            </w:r>
          </w:p>
          <w:p w14:paraId="54372B83" w14:textId="77777777" w:rsidR="00D66085" w:rsidRPr="0082031E" w:rsidRDefault="00D66085" w:rsidP="00B70829">
            <w:pPr>
              <w:tabs>
                <w:tab w:val="left" w:pos="-3936"/>
                <w:tab w:val="left" w:pos="-3216"/>
                <w:tab w:val="left" w:pos="-2496"/>
                <w:tab w:val="left" w:pos="-1344"/>
                <w:tab w:val="left" w:pos="-1056"/>
                <w:tab w:val="left" w:pos="-336"/>
                <w:tab w:val="left" w:pos="360"/>
                <w:tab w:val="left" w:pos="1104"/>
                <w:tab w:val="left" w:pos="1824"/>
                <w:tab w:val="left" w:pos="2544"/>
                <w:tab w:val="left" w:pos="3264"/>
                <w:tab w:val="left" w:pos="3984"/>
                <w:tab w:val="left" w:pos="4704"/>
                <w:tab w:val="left" w:pos="5424"/>
              </w:tabs>
              <w:suppressAutoHyphens/>
              <w:rPr>
                <w:rFonts w:asciiTheme="minorHAnsi" w:hAnsiTheme="minorHAnsi" w:cstheme="minorHAnsi"/>
                <w:spacing w:val="-2"/>
              </w:rPr>
            </w:pPr>
            <w:r w:rsidRPr="0082031E">
              <w:rPr>
                <w:rFonts w:asciiTheme="minorHAnsi" w:hAnsiTheme="minorHAnsi" w:cstheme="minorHAnsi"/>
                <w:spacing w:val="-2"/>
              </w:rPr>
              <w:t>201 do 500</w:t>
            </w:r>
          </w:p>
          <w:p w14:paraId="638D1435" w14:textId="77777777" w:rsidR="00D66085" w:rsidRPr="0082031E" w:rsidRDefault="00D66085" w:rsidP="00B70829">
            <w:pPr>
              <w:tabs>
                <w:tab w:val="left" w:pos="-3936"/>
                <w:tab w:val="left" w:pos="-3216"/>
                <w:tab w:val="left" w:pos="-2496"/>
                <w:tab w:val="left" w:pos="-1344"/>
                <w:tab w:val="left" w:pos="-1056"/>
                <w:tab w:val="left" w:pos="-336"/>
                <w:tab w:val="left" w:pos="360"/>
                <w:tab w:val="left" w:pos="1104"/>
                <w:tab w:val="left" w:pos="1824"/>
                <w:tab w:val="left" w:pos="2544"/>
                <w:tab w:val="left" w:pos="3264"/>
                <w:tab w:val="left" w:pos="3984"/>
                <w:tab w:val="left" w:pos="4704"/>
                <w:tab w:val="left" w:pos="5424"/>
              </w:tabs>
              <w:suppressAutoHyphens/>
              <w:rPr>
                <w:rFonts w:asciiTheme="minorHAnsi" w:hAnsiTheme="minorHAnsi" w:cstheme="minorHAnsi"/>
                <w:spacing w:val="-2"/>
              </w:rPr>
            </w:pPr>
            <w:r w:rsidRPr="0082031E">
              <w:rPr>
                <w:rFonts w:asciiTheme="minorHAnsi" w:hAnsiTheme="minorHAnsi" w:cstheme="minorHAnsi"/>
                <w:spacing w:val="-2"/>
              </w:rPr>
              <w:t>501 do 1350</w:t>
            </w:r>
          </w:p>
          <w:p w14:paraId="364D2A5E" w14:textId="77777777" w:rsidR="00D66085" w:rsidRPr="0082031E" w:rsidRDefault="00D66085" w:rsidP="00B70829">
            <w:pPr>
              <w:tabs>
                <w:tab w:val="left" w:pos="-3936"/>
                <w:tab w:val="left" w:pos="-3216"/>
                <w:tab w:val="left" w:pos="-2496"/>
                <w:tab w:val="left" w:pos="-1344"/>
                <w:tab w:val="left" w:pos="-1056"/>
                <w:tab w:val="left" w:pos="-336"/>
                <w:tab w:val="left" w:pos="360"/>
                <w:tab w:val="left" w:pos="1104"/>
                <w:tab w:val="left" w:pos="1824"/>
                <w:tab w:val="left" w:pos="2544"/>
                <w:tab w:val="left" w:pos="3264"/>
                <w:tab w:val="left" w:pos="3984"/>
                <w:tab w:val="left" w:pos="4704"/>
                <w:tab w:val="left" w:pos="5424"/>
              </w:tabs>
              <w:suppressAutoHyphens/>
              <w:rPr>
                <w:rFonts w:asciiTheme="minorHAnsi" w:hAnsiTheme="minorHAnsi" w:cstheme="minorHAnsi"/>
                <w:spacing w:val="-2"/>
              </w:rPr>
            </w:pPr>
            <w:r w:rsidRPr="0082031E">
              <w:rPr>
                <w:rFonts w:asciiTheme="minorHAnsi" w:hAnsiTheme="minorHAnsi" w:cstheme="minorHAnsi"/>
                <w:spacing w:val="-2"/>
              </w:rPr>
              <w:t>powyżej 1350</w:t>
            </w:r>
          </w:p>
        </w:tc>
        <w:tc>
          <w:tcPr>
            <w:tcW w:w="2340" w:type="dxa"/>
          </w:tcPr>
          <w:p w14:paraId="495F2E51" w14:textId="77777777" w:rsidR="00D66085" w:rsidRPr="0082031E" w:rsidRDefault="00D66085" w:rsidP="00B70829">
            <w:pPr>
              <w:tabs>
                <w:tab w:val="left" w:pos="-3936"/>
                <w:tab w:val="left" w:pos="-3216"/>
                <w:tab w:val="left" w:pos="-2496"/>
                <w:tab w:val="left" w:pos="-1344"/>
                <w:tab w:val="left" w:pos="-1056"/>
                <w:tab w:val="left" w:pos="-336"/>
                <w:tab w:val="left" w:pos="360"/>
                <w:tab w:val="left" w:pos="1104"/>
                <w:tab w:val="left" w:pos="1824"/>
                <w:tab w:val="left" w:pos="2544"/>
                <w:tab w:val="left" w:pos="3264"/>
                <w:tab w:val="left" w:pos="3984"/>
                <w:tab w:val="left" w:pos="4704"/>
                <w:tab w:val="left" w:pos="5424"/>
              </w:tabs>
              <w:suppressAutoHyphens/>
              <w:jc w:val="center"/>
              <w:rPr>
                <w:rFonts w:asciiTheme="minorHAnsi" w:hAnsiTheme="minorHAnsi" w:cstheme="minorHAnsi"/>
                <w:spacing w:val="-2"/>
              </w:rPr>
            </w:pPr>
            <w:r w:rsidRPr="0082031E">
              <w:rPr>
                <w:rFonts w:asciiTheme="minorHAnsi" w:hAnsiTheme="minorHAnsi" w:cstheme="minorHAnsi"/>
                <w:spacing w:val="-2"/>
              </w:rPr>
              <w:t>3,0</w:t>
            </w:r>
          </w:p>
          <w:p w14:paraId="6380AEEB" w14:textId="77777777" w:rsidR="00D66085" w:rsidRPr="0082031E" w:rsidRDefault="00D66085" w:rsidP="00B70829">
            <w:pPr>
              <w:tabs>
                <w:tab w:val="left" w:pos="-3936"/>
                <w:tab w:val="left" w:pos="-3216"/>
                <w:tab w:val="left" w:pos="-2496"/>
                <w:tab w:val="left" w:pos="-1344"/>
                <w:tab w:val="left" w:pos="-1056"/>
                <w:tab w:val="left" w:pos="-336"/>
                <w:tab w:val="left" w:pos="360"/>
                <w:tab w:val="left" w:pos="1104"/>
                <w:tab w:val="left" w:pos="1824"/>
                <w:tab w:val="left" w:pos="2544"/>
                <w:tab w:val="left" w:pos="3264"/>
                <w:tab w:val="left" w:pos="3984"/>
                <w:tab w:val="left" w:pos="4704"/>
                <w:tab w:val="left" w:pos="5424"/>
              </w:tabs>
              <w:suppressAutoHyphens/>
              <w:jc w:val="center"/>
              <w:rPr>
                <w:rFonts w:asciiTheme="minorHAnsi" w:hAnsiTheme="minorHAnsi" w:cstheme="minorHAnsi"/>
                <w:spacing w:val="-2"/>
              </w:rPr>
            </w:pPr>
            <w:r w:rsidRPr="0082031E">
              <w:rPr>
                <w:rFonts w:asciiTheme="minorHAnsi" w:hAnsiTheme="minorHAnsi" w:cstheme="minorHAnsi"/>
                <w:spacing w:val="-2"/>
              </w:rPr>
              <w:t>1,5</w:t>
            </w:r>
          </w:p>
          <w:p w14:paraId="5AC350E0" w14:textId="77777777" w:rsidR="00D66085" w:rsidRPr="0082031E" w:rsidRDefault="00D66085" w:rsidP="00B70829">
            <w:pPr>
              <w:tabs>
                <w:tab w:val="left" w:pos="-3936"/>
                <w:tab w:val="left" w:pos="-3216"/>
                <w:tab w:val="left" w:pos="-2496"/>
                <w:tab w:val="left" w:pos="-1344"/>
                <w:tab w:val="left" w:pos="-1056"/>
                <w:tab w:val="left" w:pos="-336"/>
                <w:tab w:val="left" w:pos="360"/>
                <w:tab w:val="left" w:pos="1104"/>
                <w:tab w:val="left" w:pos="1824"/>
                <w:tab w:val="left" w:pos="2544"/>
                <w:tab w:val="left" w:pos="3264"/>
                <w:tab w:val="left" w:pos="3984"/>
                <w:tab w:val="left" w:pos="4704"/>
                <w:tab w:val="left" w:pos="5424"/>
              </w:tabs>
              <w:suppressAutoHyphens/>
              <w:jc w:val="center"/>
              <w:rPr>
                <w:rFonts w:asciiTheme="minorHAnsi" w:hAnsiTheme="minorHAnsi" w:cstheme="minorHAnsi"/>
                <w:spacing w:val="-2"/>
              </w:rPr>
            </w:pPr>
            <w:r w:rsidRPr="0082031E">
              <w:rPr>
                <w:rFonts w:asciiTheme="minorHAnsi" w:hAnsiTheme="minorHAnsi" w:cstheme="minorHAnsi"/>
                <w:spacing w:val="-2"/>
              </w:rPr>
              <w:t>1,0</w:t>
            </w:r>
          </w:p>
          <w:p w14:paraId="1202839C" w14:textId="77777777" w:rsidR="00D66085" w:rsidRPr="0082031E" w:rsidRDefault="00D66085" w:rsidP="00B70829">
            <w:pPr>
              <w:tabs>
                <w:tab w:val="left" w:pos="-3936"/>
                <w:tab w:val="left" w:pos="-3216"/>
                <w:tab w:val="left" w:pos="-2496"/>
                <w:tab w:val="left" w:pos="-1344"/>
                <w:tab w:val="left" w:pos="-1056"/>
                <w:tab w:val="left" w:pos="-336"/>
                <w:tab w:val="left" w:pos="360"/>
                <w:tab w:val="left" w:pos="1104"/>
                <w:tab w:val="left" w:pos="1824"/>
                <w:tab w:val="left" w:pos="2544"/>
                <w:tab w:val="left" w:pos="3264"/>
                <w:tab w:val="left" w:pos="3984"/>
                <w:tab w:val="left" w:pos="4704"/>
                <w:tab w:val="left" w:pos="5424"/>
              </w:tabs>
              <w:suppressAutoHyphens/>
              <w:jc w:val="center"/>
              <w:rPr>
                <w:rFonts w:asciiTheme="minorHAnsi" w:hAnsiTheme="minorHAnsi" w:cstheme="minorHAnsi"/>
                <w:spacing w:val="-2"/>
              </w:rPr>
            </w:pPr>
            <w:r w:rsidRPr="0082031E">
              <w:rPr>
                <w:rFonts w:asciiTheme="minorHAnsi" w:hAnsiTheme="minorHAnsi" w:cstheme="minorHAnsi"/>
                <w:spacing w:val="-2"/>
              </w:rPr>
              <w:t>0,5</w:t>
            </w:r>
          </w:p>
        </w:tc>
      </w:tr>
    </w:tbl>
    <w:p w14:paraId="0E9639D1" w14:textId="77777777" w:rsidR="00D66085" w:rsidRPr="0082031E" w:rsidRDefault="00D66085" w:rsidP="0082031E">
      <w:pPr>
        <w:pStyle w:val="NormalnyWeb"/>
        <w:spacing w:before="240" w:beforeAutospacing="0" w:after="0" w:afterAutospacing="0" w:line="276" w:lineRule="auto"/>
        <w:ind w:left="567"/>
        <w:rPr>
          <w:rFonts w:asciiTheme="minorHAnsi" w:hAnsiTheme="minorHAnsi" w:cstheme="minorHAnsi"/>
          <w:i/>
          <w:sz w:val="22"/>
          <w:szCs w:val="22"/>
        </w:rPr>
      </w:pPr>
      <w:r w:rsidRPr="0082031E">
        <w:rPr>
          <w:rFonts w:asciiTheme="minorHAnsi" w:hAnsiTheme="minorHAnsi" w:cstheme="minorHAnsi"/>
          <w:i/>
          <w:sz w:val="22"/>
          <w:szCs w:val="22"/>
        </w:rPr>
        <w:t>Przesunięcie osiowe</w:t>
      </w:r>
    </w:p>
    <w:p w14:paraId="3434B263" w14:textId="77777777" w:rsidR="00D66085" w:rsidRPr="0082031E" w:rsidRDefault="00D66085" w:rsidP="00835106">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Nie powinno być mniejsze od 10 mm lub podanej poniżej części długości najdłuższej rury albo elementu sztywno połączonego rurociągu na dowolnym złączu.</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3510"/>
        <w:gridCol w:w="2088"/>
        <w:gridCol w:w="2322"/>
      </w:tblGrid>
      <w:tr w:rsidR="00D66085" w:rsidRPr="0082031E" w14:paraId="5985E94E" w14:textId="77777777" w:rsidTr="004E0261">
        <w:trPr>
          <w:jc w:val="center"/>
        </w:trPr>
        <w:tc>
          <w:tcPr>
            <w:tcW w:w="3510" w:type="dxa"/>
            <w:shd w:val="clear" w:color="auto" w:fill="BFBFBF"/>
          </w:tcPr>
          <w:p w14:paraId="64AC40ED" w14:textId="77777777" w:rsidR="00D66085" w:rsidRPr="0082031E" w:rsidRDefault="00D66085" w:rsidP="00835106">
            <w:pPr>
              <w:pStyle w:val="ContentsHeading"/>
              <w:tabs>
                <w:tab w:val="left" w:pos="360"/>
              </w:tabs>
              <w:rPr>
                <w:rFonts w:asciiTheme="minorHAnsi" w:hAnsiTheme="minorHAnsi" w:cstheme="minorHAnsi"/>
                <w:szCs w:val="22"/>
              </w:rPr>
            </w:pPr>
            <w:bookmarkStart w:id="339" w:name="_Toc532488598"/>
            <w:r w:rsidRPr="0082031E">
              <w:rPr>
                <w:rFonts w:asciiTheme="minorHAnsi" w:hAnsiTheme="minorHAnsi" w:cstheme="minorHAnsi"/>
                <w:szCs w:val="22"/>
              </w:rPr>
              <w:t>Materiał</w:t>
            </w:r>
            <w:bookmarkEnd w:id="339"/>
          </w:p>
        </w:tc>
        <w:tc>
          <w:tcPr>
            <w:tcW w:w="2088" w:type="dxa"/>
            <w:shd w:val="clear" w:color="auto" w:fill="BFBFBF"/>
          </w:tcPr>
          <w:p w14:paraId="3F43B072" w14:textId="77777777" w:rsidR="00D66085" w:rsidRPr="0082031E" w:rsidRDefault="00D66085" w:rsidP="00835106">
            <w:pPr>
              <w:tabs>
                <w:tab w:val="left" w:pos="-5814"/>
                <w:tab w:val="left" w:pos="-5094"/>
                <w:tab w:val="left" w:pos="-4374"/>
                <w:tab w:val="left" w:pos="-3222"/>
                <w:tab w:val="left" w:pos="-2934"/>
                <w:tab w:val="left" w:pos="-2214"/>
                <w:tab w:val="left" w:pos="-1494"/>
                <w:tab w:val="left" w:pos="-774"/>
                <w:tab w:val="left" w:pos="-54"/>
                <w:tab w:val="left" w:pos="360"/>
                <w:tab w:val="left" w:pos="666"/>
                <w:tab w:val="left" w:pos="1386"/>
                <w:tab w:val="left" w:pos="2106"/>
                <w:tab w:val="left" w:pos="2826"/>
                <w:tab w:val="left" w:pos="3546"/>
                <w:tab w:val="left" w:pos="4266"/>
                <w:tab w:val="left" w:pos="4986"/>
                <w:tab w:val="left" w:pos="5706"/>
                <w:tab w:val="left" w:pos="6426"/>
              </w:tabs>
              <w:suppressAutoHyphens/>
              <w:jc w:val="center"/>
              <w:rPr>
                <w:rFonts w:asciiTheme="minorHAnsi" w:hAnsiTheme="minorHAnsi" w:cstheme="minorHAnsi"/>
                <w:spacing w:val="-2"/>
              </w:rPr>
            </w:pPr>
            <w:r w:rsidRPr="0082031E">
              <w:rPr>
                <w:rFonts w:asciiTheme="minorHAnsi" w:hAnsiTheme="minorHAnsi" w:cstheme="minorHAnsi"/>
                <w:b/>
                <w:spacing w:val="-2"/>
              </w:rPr>
              <w:t>Rurociągi ciśnieniowe</w:t>
            </w:r>
          </w:p>
        </w:tc>
        <w:tc>
          <w:tcPr>
            <w:tcW w:w="2322" w:type="dxa"/>
            <w:shd w:val="clear" w:color="auto" w:fill="BFBFBF"/>
          </w:tcPr>
          <w:p w14:paraId="22D4D1EB" w14:textId="77777777" w:rsidR="00D66085" w:rsidRPr="0082031E" w:rsidRDefault="00D66085" w:rsidP="00835106">
            <w:pPr>
              <w:tabs>
                <w:tab w:val="left" w:pos="-5814"/>
                <w:tab w:val="left" w:pos="-5094"/>
                <w:tab w:val="left" w:pos="-4374"/>
                <w:tab w:val="left" w:pos="-3222"/>
                <w:tab w:val="left" w:pos="-2934"/>
                <w:tab w:val="left" w:pos="-2214"/>
                <w:tab w:val="left" w:pos="-1494"/>
                <w:tab w:val="left" w:pos="-774"/>
                <w:tab w:val="left" w:pos="-54"/>
                <w:tab w:val="left" w:pos="360"/>
                <w:tab w:val="left" w:pos="666"/>
                <w:tab w:val="left" w:pos="1386"/>
                <w:tab w:val="left" w:pos="2106"/>
                <w:tab w:val="left" w:pos="2826"/>
                <w:tab w:val="left" w:pos="3546"/>
                <w:tab w:val="left" w:pos="4266"/>
                <w:tab w:val="left" w:pos="4986"/>
                <w:tab w:val="left" w:pos="5706"/>
                <w:tab w:val="left" w:pos="6426"/>
              </w:tabs>
              <w:suppressAutoHyphens/>
              <w:jc w:val="center"/>
              <w:rPr>
                <w:rFonts w:asciiTheme="minorHAnsi" w:hAnsiTheme="minorHAnsi" w:cstheme="minorHAnsi"/>
                <w:spacing w:val="-2"/>
              </w:rPr>
            </w:pPr>
            <w:r w:rsidRPr="0082031E">
              <w:rPr>
                <w:rFonts w:asciiTheme="minorHAnsi" w:hAnsiTheme="minorHAnsi" w:cstheme="minorHAnsi"/>
                <w:b/>
                <w:spacing w:val="-2"/>
              </w:rPr>
              <w:t>Rurociągi bezciśnieniowe</w:t>
            </w:r>
          </w:p>
        </w:tc>
      </w:tr>
      <w:tr w:rsidR="00D66085" w:rsidRPr="0082031E" w14:paraId="57363266" w14:textId="77777777" w:rsidTr="004E0261">
        <w:trPr>
          <w:jc w:val="center"/>
        </w:trPr>
        <w:tc>
          <w:tcPr>
            <w:tcW w:w="3510" w:type="dxa"/>
          </w:tcPr>
          <w:p w14:paraId="01543360" w14:textId="77777777" w:rsidR="00D66085" w:rsidRPr="0082031E" w:rsidRDefault="00D66085" w:rsidP="00835106">
            <w:pPr>
              <w:tabs>
                <w:tab w:val="left" w:pos="-3151"/>
                <w:tab w:val="left" w:pos="-2431"/>
                <w:tab w:val="left" w:pos="-1711"/>
                <w:tab w:val="left" w:pos="-559"/>
                <w:tab w:val="left" w:pos="-271"/>
                <w:tab w:val="left" w:pos="360"/>
                <w:tab w:val="left" w:pos="449"/>
                <w:tab w:val="left" w:pos="1169"/>
                <w:tab w:val="left" w:pos="1889"/>
                <w:tab w:val="left" w:pos="2609"/>
                <w:tab w:val="left" w:pos="3329"/>
                <w:tab w:val="left" w:pos="4049"/>
                <w:tab w:val="left" w:pos="4769"/>
                <w:tab w:val="left" w:pos="5489"/>
              </w:tabs>
              <w:suppressAutoHyphens/>
              <w:jc w:val="center"/>
              <w:rPr>
                <w:rFonts w:asciiTheme="minorHAnsi" w:hAnsiTheme="minorHAnsi" w:cstheme="minorHAnsi"/>
                <w:spacing w:val="-2"/>
              </w:rPr>
            </w:pPr>
            <w:r w:rsidRPr="0082031E">
              <w:rPr>
                <w:rFonts w:asciiTheme="minorHAnsi" w:hAnsiTheme="minorHAnsi" w:cstheme="minorHAnsi"/>
                <w:spacing w:val="-2"/>
              </w:rPr>
              <w:t>Stal,</w:t>
            </w:r>
          </w:p>
          <w:p w14:paraId="3ABBFA16" w14:textId="77777777" w:rsidR="00D66085" w:rsidRPr="0082031E" w:rsidRDefault="00D66085" w:rsidP="00835106">
            <w:pPr>
              <w:tabs>
                <w:tab w:val="left" w:pos="-3151"/>
                <w:tab w:val="left" w:pos="-2431"/>
                <w:tab w:val="left" w:pos="-1711"/>
                <w:tab w:val="left" w:pos="-559"/>
                <w:tab w:val="left" w:pos="-271"/>
                <w:tab w:val="left" w:pos="360"/>
                <w:tab w:val="left" w:pos="449"/>
                <w:tab w:val="left" w:pos="1169"/>
                <w:tab w:val="left" w:pos="1889"/>
                <w:tab w:val="left" w:pos="2609"/>
                <w:tab w:val="left" w:pos="3329"/>
                <w:tab w:val="left" w:pos="4049"/>
                <w:tab w:val="left" w:pos="4769"/>
                <w:tab w:val="left" w:pos="5489"/>
              </w:tabs>
              <w:suppressAutoHyphens/>
              <w:jc w:val="center"/>
              <w:rPr>
                <w:rFonts w:asciiTheme="minorHAnsi" w:hAnsiTheme="minorHAnsi" w:cstheme="minorHAnsi"/>
                <w:spacing w:val="-2"/>
              </w:rPr>
            </w:pPr>
            <w:r w:rsidRPr="0082031E">
              <w:rPr>
                <w:rFonts w:asciiTheme="minorHAnsi" w:hAnsiTheme="minorHAnsi" w:cstheme="minorHAnsi"/>
                <w:spacing w:val="-2"/>
              </w:rPr>
              <w:t>Polietylen</w:t>
            </w:r>
          </w:p>
          <w:p w14:paraId="5875E656" w14:textId="65019FAC" w:rsidR="00D66085" w:rsidRPr="0082031E" w:rsidRDefault="00D66085" w:rsidP="00E30D51">
            <w:pPr>
              <w:tabs>
                <w:tab w:val="left" w:pos="-3151"/>
                <w:tab w:val="left" w:pos="-2431"/>
                <w:tab w:val="left" w:pos="-1711"/>
                <w:tab w:val="left" w:pos="-559"/>
                <w:tab w:val="left" w:pos="-271"/>
                <w:tab w:val="left" w:pos="360"/>
                <w:tab w:val="left" w:pos="449"/>
                <w:tab w:val="left" w:pos="1169"/>
                <w:tab w:val="left" w:pos="1889"/>
                <w:tab w:val="left" w:pos="2609"/>
                <w:tab w:val="left" w:pos="3329"/>
                <w:tab w:val="left" w:pos="4049"/>
                <w:tab w:val="left" w:pos="4769"/>
                <w:tab w:val="left" w:pos="5489"/>
              </w:tabs>
              <w:suppressAutoHyphens/>
              <w:jc w:val="center"/>
              <w:rPr>
                <w:rFonts w:asciiTheme="minorHAnsi" w:hAnsiTheme="minorHAnsi" w:cstheme="minorHAnsi"/>
                <w:spacing w:val="-2"/>
              </w:rPr>
            </w:pPr>
            <w:r w:rsidRPr="0082031E">
              <w:rPr>
                <w:rFonts w:asciiTheme="minorHAnsi" w:hAnsiTheme="minorHAnsi" w:cstheme="minorHAnsi"/>
                <w:spacing w:val="-2"/>
              </w:rPr>
              <w:t xml:space="preserve">PVC-U </w:t>
            </w:r>
          </w:p>
        </w:tc>
        <w:tc>
          <w:tcPr>
            <w:tcW w:w="2088" w:type="dxa"/>
          </w:tcPr>
          <w:p w14:paraId="3E124636" w14:textId="77777777" w:rsidR="00D66085" w:rsidRPr="0082031E" w:rsidRDefault="00D66085" w:rsidP="00835106">
            <w:pPr>
              <w:tabs>
                <w:tab w:val="left" w:pos="-3151"/>
                <w:tab w:val="left" w:pos="-2431"/>
                <w:tab w:val="left" w:pos="-1711"/>
                <w:tab w:val="left" w:pos="-559"/>
                <w:tab w:val="left" w:pos="-271"/>
                <w:tab w:val="left" w:pos="360"/>
                <w:tab w:val="left" w:pos="449"/>
                <w:tab w:val="left" w:pos="1169"/>
                <w:tab w:val="left" w:pos="1889"/>
                <w:tab w:val="left" w:pos="2609"/>
                <w:tab w:val="left" w:pos="3329"/>
                <w:tab w:val="left" w:pos="4049"/>
                <w:tab w:val="left" w:pos="4769"/>
                <w:tab w:val="left" w:pos="5489"/>
              </w:tabs>
              <w:suppressAutoHyphens/>
              <w:jc w:val="center"/>
              <w:rPr>
                <w:rFonts w:asciiTheme="minorHAnsi" w:hAnsiTheme="minorHAnsi" w:cstheme="minorHAnsi"/>
                <w:spacing w:val="-2"/>
              </w:rPr>
            </w:pPr>
            <w:r w:rsidRPr="0082031E">
              <w:rPr>
                <w:rFonts w:asciiTheme="minorHAnsi" w:hAnsiTheme="minorHAnsi" w:cstheme="minorHAnsi"/>
                <w:spacing w:val="-2"/>
              </w:rPr>
              <w:t>0,2%</w:t>
            </w:r>
          </w:p>
          <w:p w14:paraId="016A1E79" w14:textId="77777777" w:rsidR="00D66085" w:rsidRPr="0082031E" w:rsidRDefault="00D66085" w:rsidP="00835106">
            <w:pPr>
              <w:tabs>
                <w:tab w:val="left" w:pos="-3151"/>
                <w:tab w:val="left" w:pos="-2431"/>
                <w:tab w:val="left" w:pos="-1711"/>
                <w:tab w:val="left" w:pos="-559"/>
                <w:tab w:val="left" w:pos="-271"/>
                <w:tab w:val="left" w:pos="360"/>
                <w:tab w:val="left" w:pos="449"/>
                <w:tab w:val="left" w:pos="1169"/>
                <w:tab w:val="left" w:pos="1889"/>
                <w:tab w:val="left" w:pos="2609"/>
                <w:tab w:val="left" w:pos="3329"/>
                <w:tab w:val="left" w:pos="4049"/>
                <w:tab w:val="left" w:pos="4769"/>
                <w:tab w:val="left" w:pos="5489"/>
              </w:tabs>
              <w:suppressAutoHyphens/>
              <w:jc w:val="center"/>
              <w:rPr>
                <w:rFonts w:asciiTheme="minorHAnsi" w:hAnsiTheme="minorHAnsi" w:cstheme="minorHAnsi"/>
                <w:spacing w:val="-2"/>
              </w:rPr>
            </w:pPr>
            <w:r w:rsidRPr="0082031E">
              <w:rPr>
                <w:rFonts w:asciiTheme="minorHAnsi" w:hAnsiTheme="minorHAnsi" w:cstheme="minorHAnsi"/>
                <w:spacing w:val="-2"/>
              </w:rPr>
              <w:t>0,7%</w:t>
            </w:r>
          </w:p>
          <w:p w14:paraId="5F1FBDD4" w14:textId="77777777" w:rsidR="00D66085" w:rsidRPr="0082031E" w:rsidRDefault="00D66085" w:rsidP="00835106">
            <w:pPr>
              <w:tabs>
                <w:tab w:val="left" w:pos="-5814"/>
                <w:tab w:val="left" w:pos="-5094"/>
                <w:tab w:val="left" w:pos="-4374"/>
                <w:tab w:val="left" w:pos="-3222"/>
                <w:tab w:val="left" w:pos="-2934"/>
                <w:tab w:val="left" w:pos="-2214"/>
                <w:tab w:val="left" w:pos="-1494"/>
                <w:tab w:val="left" w:pos="-774"/>
                <w:tab w:val="left" w:pos="-54"/>
                <w:tab w:val="left" w:pos="360"/>
                <w:tab w:val="left" w:pos="666"/>
                <w:tab w:val="left" w:pos="1386"/>
                <w:tab w:val="left" w:pos="2106"/>
                <w:tab w:val="left" w:pos="2826"/>
                <w:tab w:val="left" w:pos="3546"/>
                <w:tab w:val="left" w:pos="4266"/>
                <w:tab w:val="left" w:pos="4986"/>
                <w:tab w:val="left" w:pos="5706"/>
                <w:tab w:val="left" w:pos="6426"/>
              </w:tabs>
              <w:suppressAutoHyphens/>
              <w:jc w:val="center"/>
              <w:rPr>
                <w:rFonts w:asciiTheme="minorHAnsi" w:hAnsiTheme="minorHAnsi" w:cstheme="minorHAnsi"/>
                <w:spacing w:val="-2"/>
              </w:rPr>
            </w:pPr>
            <w:r w:rsidRPr="0082031E">
              <w:rPr>
                <w:rFonts w:asciiTheme="minorHAnsi" w:hAnsiTheme="minorHAnsi" w:cstheme="minorHAnsi"/>
                <w:spacing w:val="-2"/>
              </w:rPr>
              <w:t>1,2%</w:t>
            </w:r>
          </w:p>
        </w:tc>
        <w:tc>
          <w:tcPr>
            <w:tcW w:w="2322" w:type="dxa"/>
          </w:tcPr>
          <w:p w14:paraId="3EBDF1FE" w14:textId="68AD8CDB" w:rsidR="00D66085" w:rsidRPr="0082031E" w:rsidRDefault="00D66085" w:rsidP="00835106">
            <w:pPr>
              <w:tabs>
                <w:tab w:val="left" w:pos="-5814"/>
                <w:tab w:val="left" w:pos="-5094"/>
                <w:tab w:val="left" w:pos="-4374"/>
                <w:tab w:val="left" w:pos="-3222"/>
                <w:tab w:val="left" w:pos="-2934"/>
                <w:tab w:val="left" w:pos="-2214"/>
                <w:tab w:val="left" w:pos="-1494"/>
                <w:tab w:val="left" w:pos="-774"/>
                <w:tab w:val="left" w:pos="-54"/>
                <w:tab w:val="left" w:pos="360"/>
                <w:tab w:val="left" w:pos="666"/>
                <w:tab w:val="left" w:pos="1386"/>
                <w:tab w:val="left" w:pos="2106"/>
                <w:tab w:val="left" w:pos="2826"/>
                <w:tab w:val="left" w:pos="3546"/>
                <w:tab w:val="left" w:pos="4266"/>
                <w:tab w:val="left" w:pos="4986"/>
                <w:tab w:val="left" w:pos="5706"/>
                <w:tab w:val="left" w:pos="6426"/>
              </w:tabs>
              <w:suppressAutoHyphens/>
              <w:jc w:val="center"/>
              <w:rPr>
                <w:rFonts w:asciiTheme="minorHAnsi" w:hAnsiTheme="minorHAnsi" w:cstheme="minorHAnsi"/>
                <w:spacing w:val="-2"/>
              </w:rPr>
            </w:pPr>
            <w:r w:rsidRPr="0082031E">
              <w:rPr>
                <w:rFonts w:asciiTheme="minorHAnsi" w:hAnsiTheme="minorHAnsi" w:cstheme="minorHAnsi"/>
                <w:spacing w:val="-2"/>
              </w:rPr>
              <w:t>0,1%</w:t>
            </w:r>
            <w:r w:rsidRPr="0082031E">
              <w:rPr>
                <w:rFonts w:asciiTheme="minorHAnsi" w:hAnsiTheme="minorHAnsi" w:cstheme="minorHAnsi"/>
                <w:spacing w:val="-2"/>
              </w:rPr>
              <w:br/>
              <w:t>0,3%</w:t>
            </w:r>
          </w:p>
          <w:p w14:paraId="17F96F79" w14:textId="77777777" w:rsidR="00D66085" w:rsidRPr="0082031E" w:rsidRDefault="00D66085" w:rsidP="00835106">
            <w:pPr>
              <w:tabs>
                <w:tab w:val="left" w:pos="-5814"/>
                <w:tab w:val="left" w:pos="-5094"/>
                <w:tab w:val="left" w:pos="-4374"/>
                <w:tab w:val="left" w:pos="-3222"/>
                <w:tab w:val="left" w:pos="-2934"/>
                <w:tab w:val="left" w:pos="-2214"/>
                <w:tab w:val="left" w:pos="-1494"/>
                <w:tab w:val="left" w:pos="-774"/>
                <w:tab w:val="left" w:pos="-54"/>
                <w:tab w:val="left" w:pos="360"/>
                <w:tab w:val="left" w:pos="666"/>
                <w:tab w:val="left" w:pos="1386"/>
                <w:tab w:val="left" w:pos="2106"/>
                <w:tab w:val="left" w:pos="2826"/>
                <w:tab w:val="left" w:pos="3546"/>
                <w:tab w:val="left" w:pos="4266"/>
                <w:tab w:val="left" w:pos="4986"/>
                <w:tab w:val="left" w:pos="5706"/>
                <w:tab w:val="left" w:pos="6426"/>
              </w:tabs>
              <w:suppressAutoHyphens/>
              <w:jc w:val="center"/>
              <w:rPr>
                <w:rFonts w:asciiTheme="minorHAnsi" w:hAnsiTheme="minorHAnsi" w:cstheme="minorHAnsi"/>
                <w:spacing w:val="-2"/>
              </w:rPr>
            </w:pPr>
            <w:r w:rsidRPr="0082031E">
              <w:rPr>
                <w:rFonts w:asciiTheme="minorHAnsi" w:hAnsiTheme="minorHAnsi" w:cstheme="minorHAnsi"/>
                <w:spacing w:val="-2"/>
              </w:rPr>
              <w:t>0,5%</w:t>
            </w:r>
          </w:p>
        </w:tc>
      </w:tr>
    </w:tbl>
    <w:p w14:paraId="55384ACB" w14:textId="77777777" w:rsidR="00D66085" w:rsidRPr="0082031E" w:rsidRDefault="00D66085" w:rsidP="004447C9">
      <w:pPr>
        <w:pStyle w:val="NormalnyWeb"/>
        <w:spacing w:before="120" w:beforeAutospacing="0" w:after="0" w:afterAutospacing="0" w:line="276" w:lineRule="auto"/>
        <w:ind w:left="567"/>
        <w:rPr>
          <w:rFonts w:asciiTheme="minorHAnsi" w:hAnsiTheme="minorHAnsi" w:cstheme="minorHAnsi"/>
          <w:i/>
          <w:sz w:val="22"/>
          <w:szCs w:val="22"/>
        </w:rPr>
      </w:pPr>
      <w:r w:rsidRPr="0082031E">
        <w:rPr>
          <w:rFonts w:asciiTheme="minorHAnsi" w:hAnsiTheme="minorHAnsi" w:cstheme="minorHAnsi"/>
          <w:i/>
          <w:sz w:val="22"/>
          <w:szCs w:val="22"/>
        </w:rPr>
        <w:t>Ścinanie</w:t>
      </w:r>
    </w:p>
    <w:p w14:paraId="6B9A427B"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Złącza rur sztywnych powinny wytrzymać obciążenie ścinające równoważne 20</w:t>
      </w:r>
      <w:r w:rsidR="00226746" w:rsidRPr="0082031E">
        <w:rPr>
          <w:rFonts w:asciiTheme="minorHAnsi" w:hAnsiTheme="minorHAnsi" w:cstheme="minorHAnsi"/>
        </w:rPr>
        <w:t> </w:t>
      </w:r>
      <w:r w:rsidRPr="0082031E">
        <w:rPr>
          <w:rFonts w:asciiTheme="minorHAnsi" w:hAnsiTheme="minorHAnsi" w:cstheme="minorHAnsi"/>
        </w:rPr>
        <w:t>N na 1</w:t>
      </w:r>
      <w:r w:rsidR="007B4BEC" w:rsidRPr="0082031E">
        <w:rPr>
          <w:rFonts w:asciiTheme="minorHAnsi" w:hAnsiTheme="minorHAnsi" w:cstheme="minorHAnsi"/>
        </w:rPr>
        <w:t> </w:t>
      </w:r>
      <w:r w:rsidRPr="0082031E">
        <w:rPr>
          <w:rFonts w:asciiTheme="minorHAnsi" w:hAnsiTheme="minorHAnsi" w:cstheme="minorHAnsi"/>
        </w:rPr>
        <w:t>mm średnicy rury, natomiast złącza rur elastycznych powinny wytrzymać obciążenie ścinające, wywołane przez pięcioprocentowe ugięcie eliptyczne bosego końca rury, stanowiącego część złącza.</w:t>
      </w:r>
    </w:p>
    <w:p w14:paraId="17F568BD" w14:textId="77777777" w:rsidR="00F17BB1"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lastRenderedPageBreak/>
        <w:t>Jeśli przyjęta norma nie uwzględnia próby połączeń na ścinanie, wówczas próbę taką należy wykonać według instrukcji I</w:t>
      </w:r>
      <w:r w:rsidR="00E42640" w:rsidRPr="0082031E">
        <w:rPr>
          <w:rFonts w:asciiTheme="minorHAnsi" w:hAnsiTheme="minorHAnsi" w:cstheme="minorHAnsi"/>
        </w:rPr>
        <w:t>nspektora</w:t>
      </w:r>
      <w:r w:rsidRPr="0082031E">
        <w:rPr>
          <w:rFonts w:asciiTheme="minorHAnsi" w:hAnsiTheme="minorHAnsi" w:cstheme="minorHAnsi"/>
        </w:rPr>
        <w:t>.</w:t>
      </w:r>
    </w:p>
    <w:p w14:paraId="3CBFDE79" w14:textId="77777777" w:rsidR="00D66085" w:rsidRPr="0082031E" w:rsidRDefault="00D66085" w:rsidP="00B70829">
      <w:pPr>
        <w:pStyle w:val="NormalnyWeb"/>
        <w:spacing w:before="120" w:beforeAutospacing="0" w:after="60" w:afterAutospacing="0" w:line="276" w:lineRule="auto"/>
        <w:ind w:left="284"/>
        <w:rPr>
          <w:rFonts w:asciiTheme="minorHAnsi" w:hAnsiTheme="minorHAnsi" w:cstheme="minorHAnsi"/>
          <w:i/>
          <w:sz w:val="22"/>
          <w:szCs w:val="22"/>
          <w:u w:val="single"/>
        </w:rPr>
      </w:pPr>
      <w:bookmarkStart w:id="340" w:name="_Toc93292530"/>
      <w:bookmarkStart w:id="341" w:name="_Toc40508189"/>
      <w:bookmarkStart w:id="342" w:name="_Toc50284888"/>
      <w:r w:rsidRPr="0082031E">
        <w:rPr>
          <w:rFonts w:asciiTheme="minorHAnsi" w:hAnsiTheme="minorHAnsi" w:cstheme="minorHAnsi"/>
          <w:i/>
          <w:sz w:val="22"/>
          <w:szCs w:val="22"/>
          <w:u w:val="single"/>
        </w:rPr>
        <w:t>Elastomerowe uszczelnienie połączeń</w:t>
      </w:r>
      <w:bookmarkEnd w:id="340"/>
      <w:bookmarkEnd w:id="341"/>
      <w:bookmarkEnd w:id="342"/>
    </w:p>
    <w:p w14:paraId="27C68A32"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Montowane na wodociągach elastomerowe pierścienie uszczelniające powinny być wykonane z kauczuku </w:t>
      </w:r>
      <w:proofErr w:type="spellStart"/>
      <w:r w:rsidRPr="0082031E">
        <w:rPr>
          <w:rFonts w:asciiTheme="minorHAnsi" w:hAnsiTheme="minorHAnsi" w:cstheme="minorHAnsi"/>
        </w:rPr>
        <w:t>etylenowo-propylenowego</w:t>
      </w:r>
      <w:proofErr w:type="spellEnd"/>
      <w:r w:rsidRPr="0082031E">
        <w:rPr>
          <w:rFonts w:asciiTheme="minorHAnsi" w:hAnsiTheme="minorHAnsi" w:cstheme="minorHAnsi"/>
        </w:rPr>
        <w:t xml:space="preserve"> (EPDM lub EPM).</w:t>
      </w:r>
    </w:p>
    <w:p w14:paraId="06B06986"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Pierścienie uszczelniające stosowane w rurach kanalizacyjnych mogą być alternatywnie wykonane z kauczuku </w:t>
      </w:r>
      <w:proofErr w:type="spellStart"/>
      <w:r w:rsidRPr="0082031E">
        <w:rPr>
          <w:rFonts w:asciiTheme="minorHAnsi" w:hAnsiTheme="minorHAnsi" w:cstheme="minorHAnsi"/>
        </w:rPr>
        <w:t>butadienowo-styrenowego</w:t>
      </w:r>
      <w:proofErr w:type="spellEnd"/>
      <w:r w:rsidRPr="0082031E">
        <w:rPr>
          <w:rFonts w:asciiTheme="minorHAnsi" w:hAnsiTheme="minorHAnsi" w:cstheme="minorHAnsi"/>
        </w:rPr>
        <w:t xml:space="preserve"> (SBR).</w:t>
      </w:r>
    </w:p>
    <w:p w14:paraId="38CCE67D"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Wszystkie pierścienie uszczelniające powinny mieć właściwości chemiczne i fizyczne, łą</w:t>
      </w:r>
      <w:r w:rsidR="00E42640" w:rsidRPr="0082031E">
        <w:rPr>
          <w:rFonts w:asciiTheme="minorHAnsi" w:hAnsiTheme="minorHAnsi" w:cstheme="minorHAnsi"/>
        </w:rPr>
        <w:t xml:space="preserve">cznie z twardością (mierzoną w </w:t>
      </w:r>
      <w:r w:rsidRPr="0082031E">
        <w:rPr>
          <w:rFonts w:asciiTheme="minorHAnsi" w:hAnsiTheme="minorHAnsi" w:cstheme="minorHAnsi"/>
        </w:rPr>
        <w:t>międzynarodowych stopniach t</w:t>
      </w:r>
      <w:r w:rsidR="00591AD5" w:rsidRPr="0082031E">
        <w:rPr>
          <w:rFonts w:asciiTheme="minorHAnsi" w:hAnsiTheme="minorHAnsi" w:cstheme="minorHAnsi"/>
        </w:rPr>
        <w:t>wardości gumy – IRHD), zgodne z </w:t>
      </w:r>
      <w:r w:rsidRPr="0082031E">
        <w:rPr>
          <w:rFonts w:asciiTheme="minorHAnsi" w:hAnsiTheme="minorHAnsi" w:cstheme="minorHAnsi"/>
        </w:rPr>
        <w:t>materiałem, z którego wykonano rurę.</w:t>
      </w:r>
    </w:p>
    <w:p w14:paraId="27B314B7"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Uszczelki należy przechowywać w suchym, chłodnym miejscu i chronić przed bezpośrednim światłem słonecznym oraz odkształceniem. Uszczelki montowane w rurach termoplastycznych nie mogą zawierać składników mogących reagować z materiałem, z którego wykonano rury.</w:t>
      </w:r>
    </w:p>
    <w:p w14:paraId="1C2E7903" w14:textId="77777777" w:rsidR="00D66085" w:rsidRPr="0082031E" w:rsidRDefault="00D66085" w:rsidP="00B70829">
      <w:pPr>
        <w:pStyle w:val="NormalnyWeb"/>
        <w:spacing w:before="120" w:beforeAutospacing="0" w:after="60" w:afterAutospacing="0" w:line="276" w:lineRule="auto"/>
        <w:ind w:left="284"/>
        <w:rPr>
          <w:rFonts w:asciiTheme="minorHAnsi" w:hAnsiTheme="minorHAnsi" w:cstheme="minorHAnsi"/>
          <w:i/>
          <w:sz w:val="22"/>
          <w:szCs w:val="22"/>
          <w:u w:val="single"/>
        </w:rPr>
      </w:pPr>
      <w:bookmarkStart w:id="343" w:name="_Toc93292531"/>
      <w:bookmarkStart w:id="344" w:name="_Toc40508190"/>
      <w:bookmarkStart w:id="345" w:name="_Toc50284889"/>
      <w:r w:rsidRPr="0082031E">
        <w:rPr>
          <w:rFonts w:asciiTheme="minorHAnsi" w:hAnsiTheme="minorHAnsi" w:cstheme="minorHAnsi"/>
          <w:i/>
          <w:sz w:val="22"/>
          <w:szCs w:val="22"/>
          <w:u w:val="single"/>
        </w:rPr>
        <w:t>Środki do smarowania połączeń</w:t>
      </w:r>
      <w:bookmarkEnd w:id="343"/>
      <w:bookmarkEnd w:id="344"/>
      <w:bookmarkEnd w:id="345"/>
    </w:p>
    <w:p w14:paraId="3DE53B56"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Środki smarowne do wykonania połączeń rur powinny być obojętne chemicznie, aby nie powodować uszkodzeń rur lub elementów złączy. Bez zgody </w:t>
      </w:r>
      <w:r w:rsidR="00341C67" w:rsidRPr="0082031E">
        <w:rPr>
          <w:rFonts w:asciiTheme="minorHAnsi" w:hAnsiTheme="minorHAnsi" w:cstheme="minorHAnsi"/>
        </w:rPr>
        <w:t>Inspektora</w:t>
      </w:r>
      <w:r w:rsidRPr="0082031E">
        <w:rPr>
          <w:rFonts w:asciiTheme="minorHAnsi" w:hAnsiTheme="minorHAnsi" w:cstheme="minorHAnsi"/>
        </w:rPr>
        <w:t xml:space="preserve"> nie wolno stosować środków nie zalecanych przez dostawcę rur lub złączy.</w:t>
      </w:r>
    </w:p>
    <w:p w14:paraId="1E222484" w14:textId="77777777" w:rsidR="00D66085" w:rsidRPr="0082031E" w:rsidRDefault="00D66085" w:rsidP="004447C9">
      <w:pPr>
        <w:pStyle w:val="NormalnyWeb"/>
        <w:spacing w:before="120" w:beforeAutospacing="0" w:after="0" w:afterAutospacing="0" w:line="276" w:lineRule="auto"/>
        <w:ind w:left="284"/>
        <w:rPr>
          <w:rFonts w:asciiTheme="minorHAnsi" w:hAnsiTheme="minorHAnsi" w:cstheme="minorHAnsi"/>
          <w:i/>
          <w:sz w:val="22"/>
          <w:szCs w:val="22"/>
          <w:u w:val="single"/>
        </w:rPr>
      </w:pPr>
      <w:bookmarkStart w:id="346" w:name="_Toc40508191"/>
      <w:bookmarkStart w:id="347" w:name="_Toc50284890"/>
      <w:bookmarkStart w:id="348" w:name="_Toc93292532"/>
      <w:bookmarkStart w:id="349" w:name="_Toc321717447"/>
      <w:bookmarkStart w:id="350" w:name="_Toc322415959"/>
      <w:bookmarkStart w:id="351" w:name="_Toc322416919"/>
      <w:r w:rsidRPr="0082031E">
        <w:rPr>
          <w:rFonts w:asciiTheme="minorHAnsi" w:hAnsiTheme="minorHAnsi" w:cstheme="minorHAnsi"/>
          <w:i/>
          <w:sz w:val="22"/>
          <w:szCs w:val="22"/>
          <w:u w:val="single"/>
        </w:rPr>
        <w:t xml:space="preserve">Materiał ziarnisty na podsypkę i </w:t>
      </w:r>
      <w:proofErr w:type="spellStart"/>
      <w:r w:rsidRPr="0082031E">
        <w:rPr>
          <w:rFonts w:asciiTheme="minorHAnsi" w:hAnsiTheme="minorHAnsi" w:cstheme="minorHAnsi"/>
          <w:i/>
          <w:sz w:val="22"/>
          <w:szCs w:val="22"/>
          <w:u w:val="single"/>
        </w:rPr>
        <w:t>obsypkę</w:t>
      </w:r>
      <w:proofErr w:type="spellEnd"/>
      <w:r w:rsidRPr="0082031E">
        <w:rPr>
          <w:rFonts w:asciiTheme="minorHAnsi" w:hAnsiTheme="minorHAnsi" w:cstheme="minorHAnsi"/>
          <w:i/>
          <w:sz w:val="22"/>
          <w:szCs w:val="22"/>
          <w:u w:val="single"/>
        </w:rPr>
        <w:t xml:space="preserve"> rur</w:t>
      </w:r>
      <w:bookmarkEnd w:id="346"/>
      <w:bookmarkEnd w:id="347"/>
      <w:bookmarkEnd w:id="348"/>
      <w:bookmarkEnd w:id="349"/>
      <w:bookmarkEnd w:id="350"/>
      <w:bookmarkEnd w:id="351"/>
    </w:p>
    <w:p w14:paraId="1EDFA05D"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Materiałem ziarnistym na podsypkę i </w:t>
      </w:r>
      <w:proofErr w:type="spellStart"/>
      <w:r w:rsidRPr="0082031E">
        <w:rPr>
          <w:rFonts w:asciiTheme="minorHAnsi" w:hAnsiTheme="minorHAnsi" w:cstheme="minorHAnsi"/>
        </w:rPr>
        <w:t>obsypkę</w:t>
      </w:r>
      <w:proofErr w:type="spellEnd"/>
      <w:r w:rsidRPr="0082031E">
        <w:rPr>
          <w:rFonts w:asciiTheme="minorHAnsi" w:hAnsiTheme="minorHAnsi" w:cstheme="minorHAnsi"/>
        </w:rPr>
        <w:t xml:space="preserve"> rur powinien być piasek, żwir lub pospółka. Wybrany materiał z wykopów może być wykorzystany tylko we wskazanych przypadkach i po uzyskaniu pisemnej zgody Zamawiającego/</w:t>
      </w:r>
      <w:r w:rsidR="00E42640" w:rsidRPr="0082031E">
        <w:rPr>
          <w:rFonts w:asciiTheme="minorHAnsi" w:hAnsiTheme="minorHAnsi" w:cstheme="minorHAnsi"/>
        </w:rPr>
        <w:t>Inspektor</w:t>
      </w:r>
      <w:r w:rsidR="003C31E6" w:rsidRPr="0082031E">
        <w:rPr>
          <w:rFonts w:asciiTheme="minorHAnsi" w:hAnsiTheme="minorHAnsi" w:cstheme="minorHAnsi"/>
        </w:rPr>
        <w:t>a</w:t>
      </w:r>
      <w:r w:rsidR="00E42640" w:rsidRPr="0082031E">
        <w:rPr>
          <w:rFonts w:asciiTheme="minorHAnsi" w:hAnsiTheme="minorHAnsi" w:cstheme="minorHAnsi"/>
        </w:rPr>
        <w:t xml:space="preserve"> Nadzoru</w:t>
      </w:r>
      <w:r w:rsidRPr="0082031E">
        <w:rPr>
          <w:rFonts w:asciiTheme="minorHAnsi" w:hAnsiTheme="minorHAnsi" w:cstheme="minorHAnsi"/>
        </w:rPr>
        <w:t>. Materiałem na podsypkę żwirową powinien być czysty, przepuszczalny, twardy, chemicznie, stabilny żwir naturalny, pospółka lub łamany żużel.</w:t>
      </w:r>
    </w:p>
    <w:p w14:paraId="0417E369"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Materiał na podsypkę piaskową powinien zawierać nie mniej niż 90% frakcji przechodzącej przez sito 5mm i</w:t>
      </w:r>
      <w:r w:rsidR="007B4BEC" w:rsidRPr="0082031E">
        <w:rPr>
          <w:rFonts w:asciiTheme="minorHAnsi" w:hAnsiTheme="minorHAnsi" w:cstheme="minorHAnsi"/>
        </w:rPr>
        <w:t> </w:t>
      </w:r>
      <w:r w:rsidRPr="0082031E">
        <w:rPr>
          <w:rFonts w:asciiTheme="minorHAnsi" w:hAnsiTheme="minorHAnsi" w:cstheme="minorHAnsi"/>
        </w:rPr>
        <w:t>nie więcej niż 10% frakcji przechodzącej przez sito 0,2</w:t>
      </w:r>
      <w:r w:rsidR="007B4BEC" w:rsidRPr="0082031E">
        <w:rPr>
          <w:rFonts w:asciiTheme="minorHAnsi" w:hAnsiTheme="minorHAnsi" w:cstheme="minorHAnsi"/>
        </w:rPr>
        <w:t> </w:t>
      </w:r>
      <w:r w:rsidRPr="0082031E">
        <w:rPr>
          <w:rFonts w:asciiTheme="minorHAnsi" w:hAnsiTheme="minorHAnsi" w:cstheme="minorHAnsi"/>
        </w:rPr>
        <w:t>mm.</w:t>
      </w:r>
    </w:p>
    <w:p w14:paraId="237BDB88"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Materiał na podsypkę rur betonowych nie może zawierać więcej niż 0,3% siarczanów, wyrażanych jako trójtlenek siarki.</w:t>
      </w:r>
    </w:p>
    <w:p w14:paraId="61A1C692"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Na podsypkę rur termoplastycznych lub żeliwnych w otulinie polietylenowej dopuszczalne jest użycie tylko kruszyw o zaokrąglonych ziarnach. W przypadku innych rur można stosować również kruszywa łamane.</w:t>
      </w:r>
    </w:p>
    <w:p w14:paraId="164BCAE6"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Podsypkę i </w:t>
      </w:r>
      <w:proofErr w:type="spellStart"/>
      <w:r w:rsidRPr="0082031E">
        <w:rPr>
          <w:rFonts w:asciiTheme="minorHAnsi" w:hAnsiTheme="minorHAnsi" w:cstheme="minorHAnsi"/>
        </w:rPr>
        <w:t>obsypkę</w:t>
      </w:r>
      <w:proofErr w:type="spellEnd"/>
      <w:r w:rsidRPr="0082031E">
        <w:rPr>
          <w:rFonts w:asciiTheme="minorHAnsi" w:hAnsiTheme="minorHAnsi" w:cstheme="minorHAnsi"/>
        </w:rPr>
        <w:t xml:space="preserve"> rur o małych średnicach, tj. przyłączy o średnicy nie przekraczającej 100</w:t>
      </w:r>
      <w:r w:rsidR="007B4BEC" w:rsidRPr="0082031E">
        <w:rPr>
          <w:rFonts w:asciiTheme="minorHAnsi" w:hAnsiTheme="minorHAnsi" w:cstheme="minorHAnsi"/>
        </w:rPr>
        <w:t> </w:t>
      </w:r>
      <w:r w:rsidRPr="0082031E">
        <w:rPr>
          <w:rFonts w:asciiTheme="minorHAnsi" w:hAnsiTheme="minorHAnsi" w:cstheme="minorHAnsi"/>
        </w:rPr>
        <w:t>mm, wykonywaną jedynie w celu zabezpieczenia rur, a nie wzmocnienia konstrukcyjnego, należy wykonać z zatwierdzonego piasku nie zawierającego ziaren o średnicy większej od 5</w:t>
      </w:r>
      <w:r w:rsidR="007B4BEC" w:rsidRPr="0082031E">
        <w:rPr>
          <w:rFonts w:asciiTheme="minorHAnsi" w:hAnsiTheme="minorHAnsi" w:cstheme="minorHAnsi"/>
        </w:rPr>
        <w:t> </w:t>
      </w:r>
      <w:r w:rsidRPr="0082031E">
        <w:rPr>
          <w:rFonts w:asciiTheme="minorHAnsi" w:hAnsiTheme="minorHAnsi" w:cstheme="minorHAnsi"/>
        </w:rPr>
        <w:t>mm.</w:t>
      </w:r>
    </w:p>
    <w:p w14:paraId="74B396B1" w14:textId="637197A2" w:rsidR="003C31E6"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Próbki proponowanych materiałów należy dostarczyć I</w:t>
      </w:r>
      <w:r w:rsidR="00E42640" w:rsidRPr="0082031E">
        <w:rPr>
          <w:rFonts w:asciiTheme="minorHAnsi" w:hAnsiTheme="minorHAnsi" w:cstheme="minorHAnsi"/>
        </w:rPr>
        <w:t xml:space="preserve">nspektorowi </w:t>
      </w:r>
      <w:r w:rsidRPr="0082031E">
        <w:rPr>
          <w:rFonts w:asciiTheme="minorHAnsi" w:hAnsiTheme="minorHAnsi" w:cstheme="minorHAnsi"/>
        </w:rPr>
        <w:t xml:space="preserve">w celu wykonania prób i pisemnego zatwierdzenia. Próbki muszą być dostarczone z dużym wyprzedzeniem, nie później niż na </w:t>
      </w:r>
      <w:r w:rsidR="005968DF" w:rsidRPr="0082031E">
        <w:rPr>
          <w:rFonts w:asciiTheme="minorHAnsi" w:hAnsiTheme="minorHAnsi" w:cstheme="minorHAnsi"/>
        </w:rPr>
        <w:t>2</w:t>
      </w:r>
      <w:r w:rsidRPr="0082031E">
        <w:rPr>
          <w:rFonts w:asciiTheme="minorHAnsi" w:hAnsiTheme="minorHAnsi" w:cstheme="minorHAnsi"/>
        </w:rPr>
        <w:t xml:space="preserve"> tygodnie przed planowanym użyciem materiałów na budowie. Jeśli materiał nie zostanie zaakceptowany, wówczas Wykonawca powinien zmienić skład materiału lub zdobyć inny materiał możliwy do zaakceptowania. Materiał ten będzie wykorzystywany do wszystkich odpowiednich części robót, o ile </w:t>
      </w:r>
      <w:r w:rsidR="00E42640" w:rsidRPr="0082031E">
        <w:rPr>
          <w:rFonts w:asciiTheme="minorHAnsi" w:hAnsiTheme="minorHAnsi" w:cstheme="minorHAnsi"/>
        </w:rPr>
        <w:t>Inspektor Nadzoru</w:t>
      </w:r>
      <w:r w:rsidR="00D42979" w:rsidRPr="0082031E">
        <w:rPr>
          <w:rFonts w:asciiTheme="minorHAnsi" w:hAnsiTheme="minorHAnsi" w:cstheme="minorHAnsi"/>
        </w:rPr>
        <w:t xml:space="preserve"> </w:t>
      </w:r>
      <w:r w:rsidRPr="0082031E">
        <w:rPr>
          <w:rFonts w:asciiTheme="minorHAnsi" w:hAnsiTheme="minorHAnsi" w:cstheme="minorHAnsi"/>
        </w:rPr>
        <w:t xml:space="preserve">nie zleci na piśmie używania jeszcze innego materiału. </w:t>
      </w:r>
      <w:r w:rsidR="00E42640" w:rsidRPr="0082031E">
        <w:rPr>
          <w:rFonts w:asciiTheme="minorHAnsi" w:hAnsiTheme="minorHAnsi" w:cstheme="minorHAnsi"/>
        </w:rPr>
        <w:t>Inspektor Nadzoru</w:t>
      </w:r>
      <w:r w:rsidR="00D42979" w:rsidRPr="0082031E">
        <w:rPr>
          <w:rFonts w:asciiTheme="minorHAnsi" w:hAnsiTheme="minorHAnsi" w:cstheme="minorHAnsi"/>
        </w:rPr>
        <w:t xml:space="preserve"> </w:t>
      </w:r>
      <w:r w:rsidRPr="0082031E">
        <w:rPr>
          <w:rFonts w:asciiTheme="minorHAnsi" w:hAnsiTheme="minorHAnsi" w:cstheme="minorHAnsi"/>
        </w:rPr>
        <w:t>może zażądać od Wykonawcy dostarczenia dodatkowych próbek w celu przeprowadzenia rutynowych prób. Przez cały okres układania rur Wykonawca powinien mieć na terenie budowy dostęp do aparatury potrzebnej do przeprowadzania wymaganych prób.</w:t>
      </w:r>
    </w:p>
    <w:p w14:paraId="28A90CE6" w14:textId="77777777" w:rsidR="00D66085" w:rsidRPr="0082031E" w:rsidRDefault="00D66085" w:rsidP="004447C9">
      <w:pPr>
        <w:pStyle w:val="NormalnyWeb"/>
        <w:spacing w:before="120" w:beforeAutospacing="0" w:after="0" w:afterAutospacing="0" w:line="276" w:lineRule="auto"/>
        <w:ind w:left="284"/>
        <w:rPr>
          <w:rFonts w:asciiTheme="minorHAnsi" w:hAnsiTheme="minorHAnsi" w:cstheme="minorHAnsi"/>
          <w:i/>
          <w:sz w:val="22"/>
          <w:szCs w:val="22"/>
          <w:u w:val="single"/>
        </w:rPr>
      </w:pPr>
      <w:bookmarkStart w:id="352" w:name="_Toc93292533"/>
      <w:bookmarkStart w:id="353" w:name="_Toc321717448"/>
      <w:bookmarkStart w:id="354" w:name="_Toc322415960"/>
      <w:bookmarkStart w:id="355" w:name="_Toc322416920"/>
      <w:bookmarkStart w:id="356" w:name="_Toc40508192"/>
      <w:bookmarkStart w:id="357" w:name="_Toc50284891"/>
      <w:r w:rsidRPr="0082031E">
        <w:rPr>
          <w:rFonts w:asciiTheme="minorHAnsi" w:hAnsiTheme="minorHAnsi" w:cstheme="minorHAnsi"/>
          <w:i/>
          <w:sz w:val="22"/>
          <w:szCs w:val="22"/>
          <w:u w:val="single"/>
        </w:rPr>
        <w:lastRenderedPageBreak/>
        <w:t xml:space="preserve">Wybrany materiał z wykopu na podsypkę i </w:t>
      </w:r>
      <w:proofErr w:type="spellStart"/>
      <w:r w:rsidRPr="0082031E">
        <w:rPr>
          <w:rFonts w:asciiTheme="minorHAnsi" w:hAnsiTheme="minorHAnsi" w:cstheme="minorHAnsi"/>
          <w:i/>
          <w:sz w:val="22"/>
          <w:szCs w:val="22"/>
          <w:u w:val="single"/>
        </w:rPr>
        <w:t>obsypkę</w:t>
      </w:r>
      <w:bookmarkEnd w:id="352"/>
      <w:bookmarkEnd w:id="353"/>
      <w:bookmarkEnd w:id="354"/>
      <w:bookmarkEnd w:id="355"/>
      <w:bookmarkEnd w:id="356"/>
      <w:bookmarkEnd w:id="357"/>
      <w:proofErr w:type="spellEnd"/>
    </w:p>
    <w:p w14:paraId="78608C1F"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 xml:space="preserve">Materiał powinien być jednorodny, obojętny chemicznie i łatwo </w:t>
      </w:r>
      <w:proofErr w:type="spellStart"/>
      <w:r w:rsidRPr="0082031E">
        <w:rPr>
          <w:rFonts w:asciiTheme="minorHAnsi" w:hAnsiTheme="minorHAnsi" w:cstheme="minorHAnsi"/>
        </w:rPr>
        <w:t>zagęszczalny</w:t>
      </w:r>
      <w:proofErr w:type="spellEnd"/>
      <w:r w:rsidRPr="0082031E">
        <w:rPr>
          <w:rFonts w:asciiTheme="minorHAnsi" w:hAnsiTheme="minorHAnsi" w:cstheme="minorHAnsi"/>
        </w:rPr>
        <w:t>. Nie może zawierać korzeni ani innych części roślinnych, gruzu ani odpadów budowlanych, gliny ani kamieni zatrzymywanych na sicie o</w:t>
      </w:r>
      <w:r w:rsidR="007B4BEC" w:rsidRPr="0082031E">
        <w:rPr>
          <w:rFonts w:asciiTheme="minorHAnsi" w:hAnsiTheme="minorHAnsi" w:cstheme="minorHAnsi"/>
        </w:rPr>
        <w:t> </w:t>
      </w:r>
      <w:r w:rsidRPr="0082031E">
        <w:rPr>
          <w:rFonts w:asciiTheme="minorHAnsi" w:hAnsiTheme="minorHAnsi" w:cstheme="minorHAnsi"/>
        </w:rPr>
        <w:t>oczku 2 mm, lodu ani minerałów rozpuszczalnych w wodzie gruntowej.</w:t>
      </w:r>
    </w:p>
    <w:p w14:paraId="2AEC86C9" w14:textId="77777777" w:rsidR="00D66085" w:rsidRPr="0082031E" w:rsidRDefault="00D66085" w:rsidP="00E176BB">
      <w:pPr>
        <w:pStyle w:val="NormalnyWeb"/>
        <w:spacing w:before="120" w:beforeAutospacing="0" w:after="0" w:afterAutospacing="0" w:line="276" w:lineRule="auto"/>
        <w:ind w:left="284"/>
        <w:rPr>
          <w:rFonts w:asciiTheme="minorHAnsi" w:hAnsiTheme="minorHAnsi" w:cstheme="minorHAnsi"/>
          <w:i/>
          <w:sz w:val="22"/>
          <w:szCs w:val="22"/>
          <w:u w:val="single"/>
        </w:rPr>
      </w:pPr>
      <w:r w:rsidRPr="0082031E">
        <w:rPr>
          <w:rFonts w:asciiTheme="minorHAnsi" w:hAnsiTheme="minorHAnsi" w:cstheme="minorHAnsi"/>
          <w:i/>
          <w:sz w:val="22"/>
          <w:szCs w:val="22"/>
          <w:u w:val="single"/>
        </w:rPr>
        <w:t>Arma</w:t>
      </w:r>
      <w:bookmarkStart w:id="358" w:name="_Toc93292534"/>
      <w:bookmarkStart w:id="359" w:name="_Toc40502031"/>
      <w:bookmarkStart w:id="360" w:name="_Toc83616711"/>
      <w:r w:rsidRPr="0082031E">
        <w:rPr>
          <w:rFonts w:asciiTheme="minorHAnsi" w:hAnsiTheme="minorHAnsi" w:cstheme="minorHAnsi"/>
          <w:i/>
          <w:sz w:val="22"/>
          <w:szCs w:val="22"/>
          <w:u w:val="single"/>
        </w:rPr>
        <w:t>tura – materiały</w:t>
      </w:r>
      <w:bookmarkEnd w:id="358"/>
      <w:bookmarkEnd w:id="359"/>
      <w:bookmarkEnd w:id="360"/>
    </w:p>
    <w:p w14:paraId="4EFB9ADF" w14:textId="77777777" w:rsidR="00D66085" w:rsidRPr="0082031E" w:rsidRDefault="00D66085" w:rsidP="00B70829">
      <w:pPr>
        <w:pStyle w:val="NormalnyWeb"/>
        <w:spacing w:before="60" w:beforeAutospacing="0" w:after="0" w:afterAutospacing="0" w:line="276" w:lineRule="auto"/>
        <w:ind w:left="567"/>
        <w:rPr>
          <w:rFonts w:asciiTheme="minorHAnsi" w:hAnsiTheme="minorHAnsi" w:cstheme="minorHAnsi"/>
          <w:i/>
          <w:sz w:val="22"/>
          <w:szCs w:val="22"/>
        </w:rPr>
      </w:pPr>
      <w:r w:rsidRPr="0082031E">
        <w:rPr>
          <w:rFonts w:asciiTheme="minorHAnsi" w:hAnsiTheme="minorHAnsi" w:cstheme="minorHAnsi"/>
          <w:i/>
          <w:sz w:val="22"/>
          <w:szCs w:val="22"/>
        </w:rPr>
        <w:t>Stopy aluminium</w:t>
      </w:r>
    </w:p>
    <w:p w14:paraId="25712C4A"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Stopy aluminium należy dobrać pod względem właściwości odpowiadających przeznaczeniu zespołu, metody wytwarzania i warunków ekologicznych. Jeżeli nie podano, ani nie wyszczególniono inaczej, należy stosować stopy aluminium o następujących symbolach ISO:</w:t>
      </w:r>
    </w:p>
    <w:p w14:paraId="01BCCD1B" w14:textId="77777777" w:rsidR="00D66085" w:rsidRPr="0082031E" w:rsidRDefault="00D66085" w:rsidP="004447C9">
      <w:pPr>
        <w:pStyle w:val="Wcicienormalne"/>
        <w:tabs>
          <w:tab w:val="left" w:pos="360"/>
        </w:tabs>
        <w:ind w:left="1418" w:right="0"/>
        <w:rPr>
          <w:rFonts w:asciiTheme="minorHAnsi" w:hAnsiTheme="minorHAnsi" w:cstheme="minorHAnsi"/>
          <w:sz w:val="20"/>
          <w:szCs w:val="22"/>
          <w:lang w:val="pl-PL"/>
        </w:rPr>
      </w:pPr>
      <w:r w:rsidRPr="0082031E">
        <w:rPr>
          <w:rFonts w:asciiTheme="minorHAnsi" w:hAnsiTheme="minorHAnsi" w:cstheme="minorHAnsi"/>
          <w:sz w:val="20"/>
          <w:szCs w:val="22"/>
          <w:lang w:val="pl-PL"/>
        </w:rPr>
        <w:t>na odlewy</w:t>
      </w:r>
      <w:r w:rsidRPr="0082031E">
        <w:rPr>
          <w:rFonts w:asciiTheme="minorHAnsi" w:hAnsiTheme="minorHAnsi" w:cstheme="minorHAnsi"/>
          <w:sz w:val="20"/>
          <w:szCs w:val="22"/>
          <w:lang w:val="pl-PL"/>
        </w:rPr>
        <w:tab/>
      </w:r>
      <w:r w:rsidRPr="0082031E">
        <w:rPr>
          <w:rFonts w:asciiTheme="minorHAnsi" w:hAnsiTheme="minorHAnsi" w:cstheme="minorHAnsi"/>
          <w:sz w:val="20"/>
          <w:szCs w:val="22"/>
          <w:lang w:val="pl-PL"/>
        </w:rPr>
        <w:tab/>
        <w:t>do przeróbki plastycznej</w:t>
      </w:r>
    </w:p>
    <w:p w14:paraId="43153D74" w14:textId="342A3823" w:rsidR="00D66085" w:rsidRPr="0082031E" w:rsidRDefault="00D66085" w:rsidP="004447C9">
      <w:pPr>
        <w:pStyle w:val="Wcicienormalne"/>
        <w:tabs>
          <w:tab w:val="left" w:pos="360"/>
        </w:tabs>
        <w:ind w:left="1418" w:right="0"/>
        <w:rPr>
          <w:rFonts w:asciiTheme="minorHAnsi" w:hAnsiTheme="minorHAnsi" w:cstheme="minorHAnsi"/>
          <w:sz w:val="20"/>
          <w:szCs w:val="22"/>
          <w:lang w:val="pl-PL"/>
        </w:rPr>
      </w:pPr>
      <w:r w:rsidRPr="0082031E">
        <w:rPr>
          <w:rFonts w:asciiTheme="minorHAnsi" w:hAnsiTheme="minorHAnsi" w:cstheme="minorHAnsi"/>
          <w:sz w:val="20"/>
          <w:szCs w:val="22"/>
          <w:lang w:val="pl-PL"/>
        </w:rPr>
        <w:t>A1 Si7 Mg</w:t>
      </w:r>
      <w:r w:rsidR="004447C9" w:rsidRPr="0082031E">
        <w:rPr>
          <w:rFonts w:asciiTheme="minorHAnsi" w:hAnsiTheme="minorHAnsi" w:cstheme="minorHAnsi"/>
          <w:sz w:val="20"/>
          <w:szCs w:val="22"/>
          <w:lang w:val="pl-PL"/>
        </w:rPr>
        <w:t xml:space="preserve"> lub</w:t>
      </w:r>
      <w:r w:rsidRPr="0082031E">
        <w:rPr>
          <w:rFonts w:asciiTheme="minorHAnsi" w:hAnsiTheme="minorHAnsi" w:cstheme="minorHAnsi"/>
          <w:sz w:val="20"/>
          <w:szCs w:val="22"/>
          <w:lang w:val="pl-PL"/>
        </w:rPr>
        <w:tab/>
      </w:r>
      <w:r w:rsidRPr="0082031E">
        <w:rPr>
          <w:rFonts w:asciiTheme="minorHAnsi" w:hAnsiTheme="minorHAnsi" w:cstheme="minorHAnsi"/>
          <w:sz w:val="20"/>
          <w:szCs w:val="22"/>
          <w:lang w:val="pl-PL"/>
        </w:rPr>
        <w:tab/>
        <w:t>Al Mg 4,5 Mn</w:t>
      </w:r>
      <w:r w:rsidR="004447C9" w:rsidRPr="0082031E">
        <w:rPr>
          <w:rFonts w:asciiTheme="minorHAnsi" w:hAnsiTheme="minorHAnsi" w:cstheme="minorHAnsi"/>
          <w:sz w:val="20"/>
          <w:szCs w:val="22"/>
          <w:lang w:val="pl-PL"/>
        </w:rPr>
        <w:t xml:space="preserve"> lub </w:t>
      </w:r>
    </w:p>
    <w:p w14:paraId="507D44A6" w14:textId="77777777" w:rsidR="00D66085" w:rsidRPr="0082031E" w:rsidRDefault="00D66085" w:rsidP="004447C9">
      <w:pPr>
        <w:pStyle w:val="Wcicienormalne"/>
        <w:tabs>
          <w:tab w:val="left" w:pos="360"/>
        </w:tabs>
        <w:ind w:left="1418" w:right="0"/>
        <w:rPr>
          <w:rFonts w:asciiTheme="minorHAnsi" w:hAnsiTheme="minorHAnsi" w:cstheme="minorHAnsi"/>
          <w:sz w:val="20"/>
          <w:szCs w:val="22"/>
          <w:lang w:val="pl-PL"/>
        </w:rPr>
      </w:pPr>
      <w:r w:rsidRPr="0082031E">
        <w:rPr>
          <w:rFonts w:asciiTheme="minorHAnsi" w:hAnsiTheme="minorHAnsi" w:cstheme="minorHAnsi"/>
          <w:sz w:val="20"/>
          <w:szCs w:val="22"/>
          <w:lang w:val="pl-PL"/>
        </w:rPr>
        <w:t>A1 S6.7.12</w:t>
      </w:r>
      <w:r w:rsidRPr="0082031E">
        <w:rPr>
          <w:rFonts w:asciiTheme="minorHAnsi" w:hAnsiTheme="minorHAnsi" w:cstheme="minorHAnsi"/>
          <w:sz w:val="20"/>
          <w:szCs w:val="22"/>
          <w:lang w:val="pl-PL"/>
        </w:rPr>
        <w:tab/>
      </w:r>
      <w:r w:rsidRPr="0082031E">
        <w:rPr>
          <w:rFonts w:asciiTheme="minorHAnsi" w:hAnsiTheme="minorHAnsi" w:cstheme="minorHAnsi"/>
          <w:sz w:val="20"/>
          <w:szCs w:val="22"/>
          <w:lang w:val="pl-PL"/>
        </w:rPr>
        <w:tab/>
        <w:t>Al S6.7.1 Mg Mn</w:t>
      </w:r>
    </w:p>
    <w:p w14:paraId="70BF7350"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Wykonawca może zaproponować inne stopy, jeśli producent uzna ich właściwości za bardziej odpowiednie dla danego zastosowania lub lepsze ze względu na uwarunkowania ekologiczne albo fizyczne.</w:t>
      </w:r>
    </w:p>
    <w:p w14:paraId="7BB7AA30" w14:textId="77777777" w:rsidR="00D66085" w:rsidRPr="0082031E"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bookmarkStart w:id="361" w:name="_Toc40502032"/>
      <w:bookmarkStart w:id="362" w:name="_Toc83616712"/>
      <w:r w:rsidRPr="0082031E">
        <w:rPr>
          <w:rFonts w:asciiTheme="minorHAnsi" w:hAnsiTheme="minorHAnsi" w:cstheme="minorHAnsi"/>
          <w:i/>
          <w:sz w:val="22"/>
          <w:szCs w:val="22"/>
        </w:rPr>
        <w:t>Stal</w:t>
      </w:r>
      <w:bookmarkEnd w:id="361"/>
      <w:bookmarkEnd w:id="362"/>
    </w:p>
    <w:p w14:paraId="5008E374"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Konstrukcje stalowe powinny spełniać wymagania przyjętej normy, a tam gdzie to podano, powinny być ocynkowane ogniowo w zakładach producenta.</w:t>
      </w:r>
    </w:p>
    <w:p w14:paraId="000AC843" w14:textId="77777777" w:rsidR="00D66085" w:rsidRPr="0082031E"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bookmarkStart w:id="363" w:name="_Toc40502033"/>
      <w:bookmarkStart w:id="364" w:name="_Toc83616713"/>
      <w:r w:rsidRPr="0082031E">
        <w:rPr>
          <w:rFonts w:asciiTheme="minorHAnsi" w:hAnsiTheme="minorHAnsi" w:cstheme="minorHAnsi"/>
          <w:i/>
          <w:sz w:val="22"/>
          <w:szCs w:val="22"/>
        </w:rPr>
        <w:t>Stal nierdzewna</w:t>
      </w:r>
      <w:bookmarkEnd w:id="363"/>
      <w:bookmarkEnd w:id="364"/>
      <w:r w:rsidR="006858BD" w:rsidRPr="0082031E">
        <w:rPr>
          <w:rFonts w:asciiTheme="minorHAnsi" w:hAnsiTheme="minorHAnsi" w:cstheme="minorHAnsi"/>
          <w:i/>
          <w:sz w:val="22"/>
          <w:szCs w:val="22"/>
        </w:rPr>
        <w:t xml:space="preserve"> austenityczna</w:t>
      </w:r>
    </w:p>
    <w:p w14:paraId="38B17421" w14:textId="77777777" w:rsidR="00D66085" w:rsidRPr="0082031E" w:rsidRDefault="00D66085" w:rsidP="00B70829">
      <w:pPr>
        <w:pStyle w:val="Kolorowalistaakcent11"/>
        <w:spacing w:after="0"/>
        <w:ind w:left="0"/>
        <w:contextualSpacing w:val="0"/>
        <w:jc w:val="both"/>
        <w:rPr>
          <w:rFonts w:asciiTheme="minorHAnsi" w:hAnsiTheme="minorHAnsi" w:cstheme="minorHAnsi"/>
        </w:rPr>
      </w:pPr>
      <w:r w:rsidRPr="0082031E">
        <w:rPr>
          <w:rFonts w:asciiTheme="minorHAnsi" w:hAnsiTheme="minorHAnsi" w:cstheme="minorHAnsi"/>
        </w:rPr>
        <w:t>Wykonawca winien stosować gatunki stali nierdzewnej</w:t>
      </w:r>
      <w:r w:rsidR="006858BD" w:rsidRPr="0082031E">
        <w:rPr>
          <w:rFonts w:asciiTheme="minorHAnsi" w:hAnsiTheme="minorHAnsi" w:cstheme="minorHAnsi"/>
        </w:rPr>
        <w:t xml:space="preserve"> austenitycznej</w:t>
      </w:r>
      <w:r w:rsidRPr="0082031E">
        <w:rPr>
          <w:rFonts w:asciiTheme="minorHAnsi" w:hAnsiTheme="minorHAnsi" w:cstheme="minorHAnsi"/>
        </w:rPr>
        <w:t>, zgodnie z zaleceniami producenta z uwzględnieniem ich właściwości i cech charakterystycznych uznanych za najbardziej odpowiednie dla danego zastosowania lub ze względu na uwarunkowania ekologiczne albo fizyczne.</w:t>
      </w:r>
    </w:p>
    <w:p w14:paraId="0AC0DBE7" w14:textId="77777777" w:rsidR="00D66085" w:rsidRPr="00B37738"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365" w:name="_Toc40502034"/>
      <w:bookmarkStart w:id="366" w:name="_Toc83616714"/>
      <w:r w:rsidRPr="00B37738">
        <w:rPr>
          <w:rFonts w:asciiTheme="minorHAnsi" w:hAnsiTheme="minorHAnsi" w:cstheme="minorHAnsi"/>
          <w:i/>
          <w:sz w:val="22"/>
          <w:szCs w:val="22"/>
          <w:u w:val="single"/>
        </w:rPr>
        <w:t>Wzmocniona żywica termoutwardzalna</w:t>
      </w:r>
      <w:bookmarkEnd w:id="365"/>
      <w:bookmarkEnd w:id="366"/>
    </w:p>
    <w:p w14:paraId="23C0D9BA"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Niniejsza klauzula obejmuje wyroby wykonane ze wzmocnionej żywicy termoutwardzalnej, z wyjątkiem rur wykonywanych maszynowo, dla których wymagania podano wyżej. Wzmocniona żywica termoutwardzalna powinna spełniać wymagania podane poniżej. Specyfikacja projektowania, materiałów, konstrukcji, kontroli i prób laminatów ze wzmocnionych żywic termoutwardzalnych powinna spełniać wymagania przyjętej normy.</w:t>
      </w:r>
    </w:p>
    <w:p w14:paraId="386D7FE0" w14:textId="77777777" w:rsidR="00D66085" w:rsidRPr="00B37738"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bookmarkStart w:id="367" w:name="_Toc40502037"/>
      <w:bookmarkStart w:id="368" w:name="_Toc83616717"/>
      <w:r w:rsidRPr="00B37738">
        <w:rPr>
          <w:rFonts w:asciiTheme="minorHAnsi" w:hAnsiTheme="minorHAnsi" w:cstheme="minorHAnsi"/>
          <w:i/>
          <w:sz w:val="22"/>
          <w:szCs w:val="22"/>
        </w:rPr>
        <w:t>Żywice</w:t>
      </w:r>
      <w:bookmarkEnd w:id="367"/>
      <w:bookmarkEnd w:id="368"/>
    </w:p>
    <w:p w14:paraId="5BCF7CE7"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Dopuszcza się stosowanie żywic </w:t>
      </w:r>
      <w:proofErr w:type="spellStart"/>
      <w:r w:rsidRPr="00B37738">
        <w:rPr>
          <w:rFonts w:asciiTheme="minorHAnsi" w:hAnsiTheme="minorHAnsi" w:cstheme="minorHAnsi"/>
        </w:rPr>
        <w:t>izoftalowych</w:t>
      </w:r>
      <w:proofErr w:type="spellEnd"/>
      <w:r w:rsidRPr="00B37738">
        <w:rPr>
          <w:rFonts w:asciiTheme="minorHAnsi" w:hAnsiTheme="minorHAnsi" w:cstheme="minorHAnsi"/>
        </w:rPr>
        <w:t xml:space="preserve">, </w:t>
      </w:r>
      <w:proofErr w:type="spellStart"/>
      <w:r w:rsidRPr="00B37738">
        <w:rPr>
          <w:rFonts w:asciiTheme="minorHAnsi" w:hAnsiTheme="minorHAnsi" w:cstheme="minorHAnsi"/>
        </w:rPr>
        <w:t>tereftalowych</w:t>
      </w:r>
      <w:proofErr w:type="spellEnd"/>
      <w:r w:rsidRPr="00B37738">
        <w:rPr>
          <w:rFonts w:asciiTheme="minorHAnsi" w:hAnsiTheme="minorHAnsi" w:cstheme="minorHAnsi"/>
        </w:rPr>
        <w:t xml:space="preserve"> oraz </w:t>
      </w:r>
      <w:proofErr w:type="spellStart"/>
      <w:r w:rsidRPr="00B37738">
        <w:rPr>
          <w:rFonts w:asciiTheme="minorHAnsi" w:hAnsiTheme="minorHAnsi" w:cstheme="minorHAnsi"/>
        </w:rPr>
        <w:t>bisfenolopoliestrowych</w:t>
      </w:r>
      <w:proofErr w:type="spellEnd"/>
      <w:r w:rsidRPr="00B37738">
        <w:rPr>
          <w:rFonts w:asciiTheme="minorHAnsi" w:hAnsiTheme="minorHAnsi" w:cstheme="minorHAnsi"/>
        </w:rPr>
        <w:t xml:space="preserve"> i estru winylowego spełniające przyjętą normę. Stosowane żywice powinny mieć odkształcenie do rozerwania minimum 3% dla całkowicie utwardzonej lanej żywicy oraz temperaturę ugięcia pod obciążeniem co najmniej 55°C.</w:t>
      </w:r>
    </w:p>
    <w:p w14:paraId="41F7A387"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Barwniki i żywice opóźniające palenie (lub wypełniacze) mogą być używane tylko wtedy, jeśli zostały wyszczególnione lub zamówione na piśmie. Żywice nie powinny zawierać żadnych chemicznych dodatków, o ile nie jest to konieczne ze względu na kontrolę lepkości.</w:t>
      </w:r>
    </w:p>
    <w:p w14:paraId="54494450"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Należy dopilnować, aby na powierzchni laminatu nie powstawały pęcherzyki powietrza. Dodanie wosku parafinowego lub podobnych dodatków musi być zgodne z zaleceniami producenta żywicy.</w:t>
      </w:r>
    </w:p>
    <w:p w14:paraId="19CE9BD7" w14:textId="77777777" w:rsidR="00B33687"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lastRenderedPageBreak/>
        <w:t>Jeśli wymagana jest ochrona przed szkodliwym działaniem promieniowania ultrafioletowego, można ją zapewnić przez nałożenie odpowiedniego półprzezroczystego środka ochronnego na zewnętrznych warstwach laminatu.</w:t>
      </w:r>
    </w:p>
    <w:p w14:paraId="0A577BD4" w14:textId="77777777" w:rsidR="00E30D51" w:rsidRDefault="00E30D51" w:rsidP="00B70829">
      <w:pPr>
        <w:pStyle w:val="NormalnyWeb"/>
        <w:spacing w:before="120" w:beforeAutospacing="0" w:after="60" w:afterAutospacing="0" w:line="276" w:lineRule="auto"/>
        <w:ind w:left="567"/>
        <w:rPr>
          <w:rFonts w:asciiTheme="minorHAnsi" w:hAnsiTheme="minorHAnsi" w:cstheme="minorHAnsi"/>
          <w:i/>
          <w:sz w:val="22"/>
          <w:szCs w:val="22"/>
        </w:rPr>
      </w:pPr>
      <w:bookmarkStart w:id="369" w:name="_Toc40502038"/>
      <w:bookmarkStart w:id="370" w:name="_Toc50284952"/>
      <w:bookmarkStart w:id="371" w:name="_Toc83616718"/>
    </w:p>
    <w:p w14:paraId="263D345D" w14:textId="77777777" w:rsidR="00D66085" w:rsidRPr="00600018"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r w:rsidRPr="00600018">
        <w:rPr>
          <w:rFonts w:asciiTheme="minorHAnsi" w:hAnsiTheme="minorHAnsi" w:cstheme="minorHAnsi"/>
          <w:i/>
          <w:sz w:val="22"/>
          <w:szCs w:val="22"/>
        </w:rPr>
        <w:t>Utwardzanie</w:t>
      </w:r>
      <w:bookmarkEnd w:id="369"/>
      <w:bookmarkEnd w:id="370"/>
      <w:bookmarkEnd w:id="371"/>
    </w:p>
    <w:p w14:paraId="150EA28A" w14:textId="77777777" w:rsidR="00D66085" w:rsidRPr="00600018" w:rsidRDefault="00D66085" w:rsidP="00B70829">
      <w:pPr>
        <w:pStyle w:val="Kolorowalistaakcent11"/>
        <w:spacing w:after="0"/>
        <w:ind w:left="0"/>
        <w:contextualSpacing w:val="0"/>
        <w:jc w:val="both"/>
        <w:rPr>
          <w:rFonts w:asciiTheme="minorHAnsi" w:hAnsiTheme="minorHAnsi" w:cstheme="minorHAnsi"/>
        </w:rPr>
      </w:pPr>
      <w:r w:rsidRPr="00600018">
        <w:rPr>
          <w:rFonts w:asciiTheme="minorHAnsi" w:hAnsiTheme="minorHAnsi" w:cstheme="minorHAnsi"/>
        </w:rPr>
        <w:t>Sposób utwardzania powinien być zgodny z zaleceniami producenta żywicy. Przed odbiorem laminatów w</w:t>
      </w:r>
      <w:r w:rsidR="00B2070B" w:rsidRPr="00600018">
        <w:rPr>
          <w:rFonts w:asciiTheme="minorHAnsi" w:hAnsiTheme="minorHAnsi" w:cstheme="minorHAnsi"/>
        </w:rPr>
        <w:t> </w:t>
      </w:r>
      <w:r w:rsidRPr="00600018">
        <w:rPr>
          <w:rFonts w:asciiTheme="minorHAnsi" w:hAnsiTheme="minorHAnsi" w:cstheme="minorHAnsi"/>
        </w:rPr>
        <w:t>zakładzie wytwórczym producent powinien wykazać, że laminat został prawidłowo utwardzony.</w:t>
      </w:r>
    </w:p>
    <w:p w14:paraId="6D7E37EF" w14:textId="77777777" w:rsidR="00D66085" w:rsidRPr="00600018"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bookmarkStart w:id="372" w:name="_Toc40502039"/>
      <w:bookmarkStart w:id="373" w:name="_Toc83616719"/>
      <w:r w:rsidRPr="00600018">
        <w:rPr>
          <w:rFonts w:asciiTheme="minorHAnsi" w:hAnsiTheme="minorHAnsi" w:cstheme="minorHAnsi"/>
          <w:i/>
          <w:sz w:val="22"/>
          <w:szCs w:val="22"/>
        </w:rPr>
        <w:t>Wzmocnienie</w:t>
      </w:r>
      <w:bookmarkEnd w:id="372"/>
      <w:bookmarkEnd w:id="373"/>
    </w:p>
    <w:p w14:paraId="1E34C7AF"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600018">
        <w:rPr>
          <w:rFonts w:asciiTheme="minorHAnsi" w:hAnsiTheme="minorHAnsi" w:cstheme="minorHAnsi"/>
        </w:rPr>
        <w:t>Wzmocnienie z maty</w:t>
      </w:r>
      <w:r w:rsidRPr="00B37738">
        <w:rPr>
          <w:rFonts w:asciiTheme="minorHAnsi" w:hAnsiTheme="minorHAnsi" w:cstheme="minorHAnsi"/>
        </w:rPr>
        <w:t xml:space="preserve"> szklanej typu E powinno spełniać wymagania przyjętej normy i powinno być I klasy jakości z maksymalną wagą do 600</w:t>
      </w:r>
      <w:r w:rsidR="000B584F" w:rsidRPr="00B37738">
        <w:rPr>
          <w:rFonts w:asciiTheme="minorHAnsi" w:hAnsiTheme="minorHAnsi" w:cstheme="minorHAnsi"/>
        </w:rPr>
        <w:t> g</w:t>
      </w:r>
      <w:r w:rsidRPr="00B37738">
        <w:rPr>
          <w:rFonts w:asciiTheme="minorHAnsi" w:hAnsiTheme="minorHAnsi" w:cstheme="minorHAnsi"/>
        </w:rPr>
        <w:t>/m</w:t>
      </w:r>
      <w:r w:rsidRPr="00B37738">
        <w:rPr>
          <w:rFonts w:asciiTheme="minorHAnsi" w:hAnsiTheme="minorHAnsi" w:cstheme="minorHAnsi"/>
          <w:vertAlign w:val="superscript"/>
        </w:rPr>
        <w:t>2</w:t>
      </w:r>
      <w:r w:rsidRPr="00B37738">
        <w:rPr>
          <w:rFonts w:asciiTheme="minorHAnsi" w:hAnsiTheme="minorHAnsi" w:cstheme="minorHAnsi"/>
        </w:rPr>
        <w:t>.</w:t>
      </w:r>
    </w:p>
    <w:p w14:paraId="69DD41CA"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Włókno szklane typu E z niedoprzędem powinno spełniać wymagania przyjętej normy i mieć maksymalną wagę do 800</w:t>
      </w:r>
      <w:r w:rsidR="000B584F" w:rsidRPr="00B37738">
        <w:rPr>
          <w:rFonts w:asciiTheme="minorHAnsi" w:hAnsiTheme="minorHAnsi" w:cstheme="minorHAnsi"/>
        </w:rPr>
        <w:t> </w:t>
      </w:r>
      <w:r w:rsidRPr="00B37738">
        <w:rPr>
          <w:rFonts w:asciiTheme="minorHAnsi" w:hAnsiTheme="minorHAnsi" w:cstheme="minorHAnsi"/>
        </w:rPr>
        <w:t>g/m</w:t>
      </w:r>
      <w:r w:rsidRPr="00B37738">
        <w:rPr>
          <w:rFonts w:asciiTheme="minorHAnsi" w:hAnsiTheme="minorHAnsi" w:cstheme="minorHAnsi"/>
          <w:vertAlign w:val="superscript"/>
        </w:rPr>
        <w:t>2</w:t>
      </w:r>
      <w:r w:rsidRPr="00B37738">
        <w:rPr>
          <w:rFonts w:asciiTheme="minorHAnsi" w:hAnsiTheme="minorHAnsi" w:cstheme="minorHAnsi"/>
        </w:rPr>
        <w:t>.</w:t>
      </w:r>
    </w:p>
    <w:p w14:paraId="6831CB94" w14:textId="2DFB162D"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Welon szklany typu C (lub welon z włókna sztucznego, zatwierdzony przez </w:t>
      </w:r>
      <w:r w:rsidR="00341C67" w:rsidRPr="00B37738">
        <w:rPr>
          <w:rFonts w:asciiTheme="minorHAnsi" w:hAnsiTheme="minorHAnsi" w:cstheme="minorHAnsi"/>
        </w:rPr>
        <w:t>Inspektor</w:t>
      </w:r>
      <w:r w:rsidRPr="00B37738">
        <w:rPr>
          <w:rFonts w:asciiTheme="minorHAnsi" w:hAnsiTheme="minorHAnsi" w:cstheme="minorHAnsi"/>
        </w:rPr>
        <w:t>a) należy zastosować do wzmocnienia wszystkich wewnętrznych</w:t>
      </w:r>
      <w:r w:rsidR="004447C9" w:rsidRPr="00B37738">
        <w:rPr>
          <w:rFonts w:asciiTheme="minorHAnsi" w:hAnsiTheme="minorHAnsi" w:cstheme="minorHAnsi"/>
        </w:rPr>
        <w:t xml:space="preserve"> i zewnętrznych warstw żywicy w </w:t>
      </w:r>
      <w:r w:rsidRPr="00B37738">
        <w:rPr>
          <w:rFonts w:asciiTheme="minorHAnsi" w:hAnsiTheme="minorHAnsi" w:cstheme="minorHAnsi"/>
        </w:rPr>
        <w:t>laminacie.</w:t>
      </w:r>
    </w:p>
    <w:p w14:paraId="595BEDDE"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Dozwolone jest również zastosowanie włókna szklanego o wysokiej kwasoodporności.</w:t>
      </w:r>
    </w:p>
    <w:p w14:paraId="36C13637" w14:textId="77777777" w:rsidR="00D66085" w:rsidRPr="00B37738"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bookmarkStart w:id="374" w:name="_Toc40502040"/>
      <w:bookmarkStart w:id="375" w:name="_Toc83616720"/>
      <w:r w:rsidRPr="00B37738">
        <w:rPr>
          <w:rFonts w:asciiTheme="minorHAnsi" w:hAnsiTheme="minorHAnsi" w:cstheme="minorHAnsi"/>
          <w:i/>
          <w:sz w:val="22"/>
          <w:szCs w:val="22"/>
        </w:rPr>
        <w:t>Struktura laminatu</w:t>
      </w:r>
      <w:bookmarkEnd w:id="374"/>
      <w:bookmarkEnd w:id="375"/>
    </w:p>
    <w:p w14:paraId="2D49AA48"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Laminat powinien wytrzymać wszystkie obciążenia, jakie zazwyczaj występują podczas eksploatacji, oraz dodatkowe obciążenia powstałe podczas przenoszenia lub montażu gotowego wyrobu. Szczegóły dotyczące konstrukcji proponowanego laminatu należy przedłożyć I</w:t>
      </w:r>
      <w:r w:rsidR="00E42640" w:rsidRPr="00B37738">
        <w:rPr>
          <w:rFonts w:asciiTheme="minorHAnsi" w:hAnsiTheme="minorHAnsi" w:cstheme="minorHAnsi"/>
        </w:rPr>
        <w:t>nspektorowi</w:t>
      </w:r>
      <w:r w:rsidRPr="00B37738">
        <w:rPr>
          <w:rFonts w:asciiTheme="minorHAnsi" w:hAnsiTheme="minorHAnsi" w:cstheme="minorHAnsi"/>
        </w:rPr>
        <w:t xml:space="preserve"> do akceptacji.</w:t>
      </w:r>
    </w:p>
    <w:p w14:paraId="7E165EE0"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Przy wystąpieniu najbardziej niekorzystnych obciążeń dopuszczalne będzie w laminacie 0,2%-owe odkształcenie teoretyczne. Jeżeli nie podano inaczej w odniesieniu do poszczególnych elementów, we wszystkich punktach powinna być zachowana minimalna grubość laminatu wynosząca 4</w:t>
      </w:r>
      <w:r w:rsidR="000B584F" w:rsidRPr="00B37738">
        <w:rPr>
          <w:rFonts w:asciiTheme="minorHAnsi" w:hAnsiTheme="minorHAnsi" w:cstheme="minorHAnsi"/>
        </w:rPr>
        <w:t> </w:t>
      </w:r>
      <w:r w:rsidRPr="00B37738">
        <w:rPr>
          <w:rFonts w:asciiTheme="minorHAnsi" w:hAnsiTheme="minorHAnsi" w:cstheme="minorHAnsi"/>
        </w:rPr>
        <w:t>mm, nawet na powierzchniach nad i pod elementami usztywniającymi.</w:t>
      </w:r>
    </w:p>
    <w:p w14:paraId="3B42A598"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Elementy usztywniające mogą być wykorzystane do zwięks</w:t>
      </w:r>
      <w:r w:rsidR="00591AD5" w:rsidRPr="00B37738">
        <w:rPr>
          <w:rFonts w:asciiTheme="minorHAnsi" w:hAnsiTheme="minorHAnsi" w:cstheme="minorHAnsi"/>
        </w:rPr>
        <w:t>zenia sztywności konstrukcji. W </w:t>
      </w:r>
      <w:r w:rsidRPr="00B37738">
        <w:rPr>
          <w:rFonts w:asciiTheme="minorHAnsi" w:hAnsiTheme="minorHAnsi" w:cstheme="minorHAnsi"/>
        </w:rPr>
        <w:t>miejscach tych minimalna zawartość szklanego wzmocnienia powinna wynosić 1,8</w:t>
      </w:r>
      <w:r w:rsidR="000B584F" w:rsidRPr="00B37738">
        <w:rPr>
          <w:rFonts w:asciiTheme="minorHAnsi" w:hAnsiTheme="minorHAnsi" w:cstheme="minorHAnsi"/>
        </w:rPr>
        <w:t> </w:t>
      </w:r>
      <w:r w:rsidRPr="00B37738">
        <w:rPr>
          <w:rFonts w:asciiTheme="minorHAnsi" w:hAnsiTheme="minorHAnsi" w:cstheme="minorHAnsi"/>
        </w:rPr>
        <w:t>kg/m</w:t>
      </w:r>
      <w:r w:rsidRPr="00B37738">
        <w:rPr>
          <w:rFonts w:asciiTheme="minorHAnsi" w:hAnsiTheme="minorHAnsi" w:cstheme="minorHAnsi"/>
          <w:vertAlign w:val="superscript"/>
        </w:rPr>
        <w:t>2</w:t>
      </w:r>
      <w:r w:rsidRPr="00B37738">
        <w:rPr>
          <w:rFonts w:asciiTheme="minorHAnsi" w:hAnsiTheme="minorHAnsi" w:cstheme="minorHAnsi"/>
        </w:rPr>
        <w:t>. Elementy usztywniające mogą być wykonane z materiałów:</w:t>
      </w:r>
    </w:p>
    <w:p w14:paraId="06D7998E" w14:textId="77777777" w:rsidR="00D66085" w:rsidRPr="00B37738" w:rsidRDefault="00D66085" w:rsidP="00B37738">
      <w:pPr>
        <w:pStyle w:val="Wcicienormalne"/>
        <w:numPr>
          <w:ilvl w:val="2"/>
          <w:numId w:val="42"/>
        </w:numPr>
        <w:tabs>
          <w:tab w:val="left" w:pos="360"/>
        </w:tabs>
        <w:spacing w:line="276" w:lineRule="auto"/>
        <w:ind w:left="993" w:right="0" w:hanging="284"/>
        <w:rPr>
          <w:rFonts w:asciiTheme="minorHAnsi" w:hAnsiTheme="minorHAnsi" w:cstheme="minorHAnsi"/>
          <w:szCs w:val="22"/>
          <w:lang w:val="pl-PL"/>
        </w:rPr>
      </w:pPr>
      <w:r w:rsidRPr="00B37738">
        <w:rPr>
          <w:rFonts w:asciiTheme="minorHAnsi" w:hAnsiTheme="minorHAnsi" w:cstheme="minorHAnsi"/>
          <w:szCs w:val="22"/>
          <w:lang w:val="pl-PL"/>
        </w:rPr>
        <w:t>pianka poliuretanowa,</w:t>
      </w:r>
    </w:p>
    <w:p w14:paraId="182A8E31" w14:textId="77777777" w:rsidR="00D66085" w:rsidRPr="00B37738" w:rsidRDefault="00D66085" w:rsidP="00B37738">
      <w:pPr>
        <w:pStyle w:val="Wcicienormalne"/>
        <w:numPr>
          <w:ilvl w:val="2"/>
          <w:numId w:val="42"/>
        </w:numPr>
        <w:tabs>
          <w:tab w:val="left" w:pos="360"/>
        </w:tabs>
        <w:spacing w:line="276" w:lineRule="auto"/>
        <w:ind w:left="993" w:right="0" w:hanging="284"/>
        <w:rPr>
          <w:rFonts w:asciiTheme="minorHAnsi" w:hAnsiTheme="minorHAnsi" w:cstheme="minorHAnsi"/>
          <w:szCs w:val="22"/>
          <w:lang w:val="pl-PL"/>
        </w:rPr>
      </w:pPr>
      <w:r w:rsidRPr="00B37738">
        <w:rPr>
          <w:rFonts w:asciiTheme="minorHAnsi" w:hAnsiTheme="minorHAnsi" w:cstheme="minorHAnsi"/>
          <w:szCs w:val="22"/>
          <w:lang w:val="pl-PL"/>
        </w:rPr>
        <w:t>sklejka wodoodporna,</w:t>
      </w:r>
    </w:p>
    <w:p w14:paraId="339DAAB8" w14:textId="77777777" w:rsidR="00D66085" w:rsidRPr="00B37738" w:rsidRDefault="00D66085" w:rsidP="00B37738">
      <w:pPr>
        <w:pStyle w:val="Wcicienormalne"/>
        <w:numPr>
          <w:ilvl w:val="2"/>
          <w:numId w:val="42"/>
        </w:numPr>
        <w:tabs>
          <w:tab w:val="left" w:pos="360"/>
        </w:tabs>
        <w:spacing w:line="276" w:lineRule="auto"/>
        <w:ind w:left="993" w:right="0" w:hanging="284"/>
        <w:rPr>
          <w:rFonts w:asciiTheme="minorHAnsi" w:hAnsiTheme="minorHAnsi" w:cstheme="minorHAnsi"/>
          <w:szCs w:val="22"/>
          <w:lang w:val="pl-PL"/>
        </w:rPr>
      </w:pPr>
      <w:r w:rsidRPr="00B37738">
        <w:rPr>
          <w:rFonts w:asciiTheme="minorHAnsi" w:hAnsiTheme="minorHAnsi" w:cstheme="minorHAnsi"/>
          <w:szCs w:val="22"/>
          <w:lang w:val="pl-PL"/>
        </w:rPr>
        <w:t>inne materiały zaakceptowane na piśmie przez I</w:t>
      </w:r>
      <w:r w:rsidR="00E42640" w:rsidRPr="00B37738">
        <w:rPr>
          <w:rFonts w:asciiTheme="minorHAnsi" w:hAnsiTheme="minorHAnsi" w:cstheme="minorHAnsi"/>
          <w:szCs w:val="22"/>
          <w:lang w:val="pl-PL"/>
        </w:rPr>
        <w:t>nspektora</w:t>
      </w:r>
      <w:r w:rsidRPr="00B37738">
        <w:rPr>
          <w:rFonts w:asciiTheme="minorHAnsi" w:hAnsiTheme="minorHAnsi" w:cstheme="minorHAnsi"/>
          <w:szCs w:val="22"/>
          <w:lang w:val="pl-PL"/>
        </w:rPr>
        <w:t>.</w:t>
      </w:r>
    </w:p>
    <w:p w14:paraId="42AB222B"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Elementy usztywniające nie mogą być wykonane ze stali ani profili stalowych, o ile nie zostało to wcześniej zaakceptowane na piśmie przez Zamawiającego/</w:t>
      </w:r>
      <w:r w:rsidR="00E42640" w:rsidRPr="00B37738">
        <w:rPr>
          <w:rFonts w:asciiTheme="minorHAnsi" w:hAnsiTheme="minorHAnsi" w:cstheme="minorHAnsi"/>
        </w:rPr>
        <w:t>Inspektora Nadzoru</w:t>
      </w:r>
      <w:r w:rsidRPr="00B37738">
        <w:rPr>
          <w:rFonts w:asciiTheme="minorHAnsi" w:hAnsiTheme="minorHAnsi" w:cstheme="minorHAnsi"/>
        </w:rPr>
        <w:t>.</w:t>
      </w:r>
      <w:bookmarkStart w:id="376" w:name="_Toc40502044"/>
      <w:bookmarkStart w:id="377" w:name="_Toc83616721"/>
      <w:r w:rsidRPr="00B37738">
        <w:rPr>
          <w:rFonts w:asciiTheme="minorHAnsi" w:hAnsiTheme="minorHAnsi" w:cstheme="minorHAnsi"/>
        </w:rPr>
        <w:t xml:space="preserve"> Dopuszczalne odchyłki wymiarowe dla prasowanych wzmocnionych żywic </w:t>
      </w:r>
      <w:bookmarkStart w:id="378" w:name="_Toc532561993"/>
      <w:r w:rsidRPr="00B37738">
        <w:rPr>
          <w:rFonts w:asciiTheme="minorHAnsi" w:hAnsiTheme="minorHAnsi" w:cstheme="minorHAnsi"/>
        </w:rPr>
        <w:t>termoutwardzalnych</w:t>
      </w:r>
      <w:bookmarkEnd w:id="376"/>
      <w:bookmarkEnd w:id="377"/>
      <w:bookmarkEnd w:id="378"/>
      <w:r w:rsidRPr="00B37738">
        <w:rPr>
          <w:rFonts w:asciiTheme="minorHAnsi" w:hAnsiTheme="minorHAnsi" w:cstheme="minorHAnsi"/>
        </w:rPr>
        <w:t xml:space="preserve"> przedstawia poniższa tabela:</w:t>
      </w:r>
    </w:p>
    <w:tbl>
      <w:tblPr>
        <w:tblW w:w="8931" w:type="dxa"/>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2225"/>
        <w:gridCol w:w="1701"/>
        <w:gridCol w:w="1984"/>
        <w:gridCol w:w="3021"/>
      </w:tblGrid>
      <w:tr w:rsidR="00D66085" w:rsidRPr="00B37738" w14:paraId="76CEA4BA" w14:textId="77777777" w:rsidTr="00591AD5">
        <w:tc>
          <w:tcPr>
            <w:tcW w:w="2225" w:type="dxa"/>
            <w:shd w:val="clear" w:color="auto" w:fill="BFBFBF"/>
          </w:tcPr>
          <w:p w14:paraId="3A4AB6D8" w14:textId="77777777" w:rsidR="00D66085" w:rsidRPr="00B37738" w:rsidRDefault="00D66085" w:rsidP="00835106">
            <w:pPr>
              <w:pStyle w:val="TableText"/>
              <w:tabs>
                <w:tab w:val="left" w:pos="360"/>
              </w:tabs>
              <w:contextualSpacing/>
              <w:jc w:val="center"/>
              <w:rPr>
                <w:rFonts w:asciiTheme="minorHAnsi" w:hAnsiTheme="minorHAnsi" w:cstheme="minorHAnsi"/>
                <w:b/>
                <w:sz w:val="20"/>
                <w:lang w:val="pl-PL"/>
              </w:rPr>
            </w:pPr>
            <w:r w:rsidRPr="00B37738">
              <w:rPr>
                <w:rFonts w:asciiTheme="minorHAnsi" w:hAnsiTheme="minorHAnsi" w:cstheme="minorHAnsi"/>
                <w:b/>
                <w:sz w:val="20"/>
                <w:lang w:val="pl-PL"/>
              </w:rPr>
              <w:t>Grubość nominalna</w:t>
            </w:r>
          </w:p>
          <w:p w14:paraId="5F555389" w14:textId="77777777" w:rsidR="00D66085" w:rsidRPr="00B37738" w:rsidRDefault="00D66085" w:rsidP="00835106">
            <w:pPr>
              <w:pStyle w:val="TableText"/>
              <w:tabs>
                <w:tab w:val="left" w:pos="360"/>
              </w:tabs>
              <w:contextualSpacing/>
              <w:jc w:val="center"/>
              <w:rPr>
                <w:rFonts w:asciiTheme="minorHAnsi" w:hAnsiTheme="minorHAnsi" w:cstheme="minorHAnsi"/>
                <w:b/>
                <w:sz w:val="20"/>
                <w:lang w:val="pl-PL"/>
              </w:rPr>
            </w:pPr>
            <w:r w:rsidRPr="00B37738">
              <w:rPr>
                <w:rFonts w:asciiTheme="minorHAnsi" w:hAnsiTheme="minorHAnsi" w:cstheme="minorHAnsi"/>
                <w:b/>
                <w:sz w:val="20"/>
                <w:lang w:val="pl-PL"/>
              </w:rPr>
              <w:t>(mm)</w:t>
            </w:r>
          </w:p>
        </w:tc>
        <w:tc>
          <w:tcPr>
            <w:tcW w:w="1701" w:type="dxa"/>
            <w:shd w:val="clear" w:color="auto" w:fill="BFBFBF"/>
          </w:tcPr>
          <w:p w14:paraId="67728B27" w14:textId="77777777" w:rsidR="00D66085" w:rsidRPr="00B37738" w:rsidRDefault="00D66085" w:rsidP="00835106">
            <w:pPr>
              <w:pStyle w:val="TableText"/>
              <w:tabs>
                <w:tab w:val="left" w:pos="360"/>
              </w:tabs>
              <w:contextualSpacing/>
              <w:jc w:val="center"/>
              <w:rPr>
                <w:rFonts w:asciiTheme="minorHAnsi" w:hAnsiTheme="minorHAnsi" w:cstheme="minorHAnsi"/>
                <w:b/>
                <w:sz w:val="20"/>
                <w:lang w:val="pl-PL"/>
              </w:rPr>
            </w:pPr>
            <w:r w:rsidRPr="00B37738">
              <w:rPr>
                <w:rFonts w:asciiTheme="minorHAnsi" w:hAnsiTheme="minorHAnsi" w:cstheme="minorHAnsi"/>
                <w:b/>
                <w:sz w:val="20"/>
                <w:lang w:val="pl-PL"/>
              </w:rPr>
              <w:t>Forma otwarta</w:t>
            </w:r>
          </w:p>
          <w:p w14:paraId="305155F3" w14:textId="77777777" w:rsidR="00D66085" w:rsidRPr="00B37738" w:rsidRDefault="00D66085" w:rsidP="00835106">
            <w:pPr>
              <w:pStyle w:val="TableText"/>
              <w:tabs>
                <w:tab w:val="left" w:pos="360"/>
              </w:tabs>
              <w:contextualSpacing/>
              <w:jc w:val="center"/>
              <w:rPr>
                <w:rFonts w:asciiTheme="minorHAnsi" w:hAnsiTheme="minorHAnsi" w:cstheme="minorHAnsi"/>
                <w:b/>
                <w:sz w:val="20"/>
                <w:lang w:val="pl-PL"/>
              </w:rPr>
            </w:pPr>
            <w:r w:rsidRPr="00B37738">
              <w:rPr>
                <w:rFonts w:asciiTheme="minorHAnsi" w:hAnsiTheme="minorHAnsi" w:cstheme="minorHAnsi"/>
                <w:b/>
                <w:sz w:val="20"/>
                <w:lang w:val="pl-PL"/>
              </w:rPr>
              <w:t>(mm)</w:t>
            </w:r>
          </w:p>
        </w:tc>
        <w:tc>
          <w:tcPr>
            <w:tcW w:w="1984" w:type="dxa"/>
            <w:shd w:val="clear" w:color="auto" w:fill="BFBFBF"/>
          </w:tcPr>
          <w:p w14:paraId="3B5B0BA4" w14:textId="77777777" w:rsidR="00D66085" w:rsidRPr="00B37738" w:rsidRDefault="00D66085" w:rsidP="00835106">
            <w:pPr>
              <w:pStyle w:val="TableText"/>
              <w:tabs>
                <w:tab w:val="left" w:pos="360"/>
              </w:tabs>
              <w:contextualSpacing/>
              <w:jc w:val="center"/>
              <w:rPr>
                <w:rFonts w:asciiTheme="minorHAnsi" w:hAnsiTheme="minorHAnsi" w:cstheme="minorHAnsi"/>
                <w:b/>
                <w:sz w:val="20"/>
                <w:lang w:val="pl-PL"/>
              </w:rPr>
            </w:pPr>
            <w:r w:rsidRPr="00B37738">
              <w:rPr>
                <w:rFonts w:asciiTheme="minorHAnsi" w:hAnsiTheme="minorHAnsi" w:cstheme="minorHAnsi"/>
                <w:b/>
                <w:sz w:val="20"/>
                <w:lang w:val="pl-PL"/>
              </w:rPr>
              <w:t>Forma zamknięta</w:t>
            </w:r>
          </w:p>
          <w:p w14:paraId="2EDA6D8B" w14:textId="77777777" w:rsidR="00D66085" w:rsidRPr="00B37738" w:rsidRDefault="00D66085" w:rsidP="00835106">
            <w:pPr>
              <w:pStyle w:val="TableText"/>
              <w:tabs>
                <w:tab w:val="left" w:pos="360"/>
              </w:tabs>
              <w:contextualSpacing/>
              <w:jc w:val="center"/>
              <w:rPr>
                <w:rFonts w:asciiTheme="minorHAnsi" w:hAnsiTheme="minorHAnsi" w:cstheme="minorHAnsi"/>
                <w:b/>
                <w:sz w:val="20"/>
                <w:lang w:val="pl-PL"/>
              </w:rPr>
            </w:pPr>
            <w:r w:rsidRPr="00B37738">
              <w:rPr>
                <w:rFonts w:asciiTheme="minorHAnsi" w:hAnsiTheme="minorHAnsi" w:cstheme="minorHAnsi"/>
                <w:b/>
                <w:sz w:val="20"/>
                <w:lang w:val="pl-PL"/>
              </w:rPr>
              <w:t>(mm)</w:t>
            </w:r>
          </w:p>
        </w:tc>
        <w:tc>
          <w:tcPr>
            <w:tcW w:w="3021" w:type="dxa"/>
            <w:shd w:val="clear" w:color="auto" w:fill="BFBFBF"/>
          </w:tcPr>
          <w:p w14:paraId="5253E03F" w14:textId="6CB9C86F" w:rsidR="00D66085" w:rsidRPr="00B37738" w:rsidRDefault="00D66085" w:rsidP="006245E1">
            <w:pPr>
              <w:pStyle w:val="TableText"/>
              <w:tabs>
                <w:tab w:val="left" w:pos="360"/>
              </w:tabs>
              <w:contextualSpacing/>
              <w:jc w:val="center"/>
              <w:rPr>
                <w:rFonts w:asciiTheme="minorHAnsi" w:hAnsiTheme="minorHAnsi" w:cstheme="minorHAnsi"/>
                <w:b/>
                <w:sz w:val="20"/>
                <w:lang w:val="pl-PL"/>
              </w:rPr>
            </w:pPr>
            <w:r w:rsidRPr="00B37738">
              <w:rPr>
                <w:rFonts w:asciiTheme="minorHAnsi" w:hAnsiTheme="minorHAnsi" w:cstheme="minorHAnsi"/>
                <w:b/>
                <w:sz w:val="20"/>
                <w:lang w:val="pl-PL"/>
              </w:rPr>
              <w:t>Wypraski z metalowym stemplem</w:t>
            </w:r>
            <w:r w:rsidR="006245E1">
              <w:rPr>
                <w:rFonts w:asciiTheme="minorHAnsi" w:hAnsiTheme="minorHAnsi" w:cstheme="minorHAnsi"/>
                <w:b/>
                <w:sz w:val="20"/>
                <w:lang w:val="pl-PL"/>
              </w:rPr>
              <w:t xml:space="preserve"> </w:t>
            </w:r>
            <w:r w:rsidRPr="00B37738">
              <w:rPr>
                <w:rFonts w:asciiTheme="minorHAnsi" w:hAnsiTheme="minorHAnsi" w:cstheme="minorHAnsi"/>
                <w:b/>
                <w:sz w:val="20"/>
                <w:lang w:val="pl-PL"/>
              </w:rPr>
              <w:t>(mm)</w:t>
            </w:r>
          </w:p>
        </w:tc>
      </w:tr>
      <w:tr w:rsidR="00D66085" w:rsidRPr="00B37738" w14:paraId="6AC87CE4" w14:textId="77777777" w:rsidTr="00591AD5">
        <w:tc>
          <w:tcPr>
            <w:tcW w:w="2225" w:type="dxa"/>
          </w:tcPr>
          <w:p w14:paraId="70927D96"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poniżej 1,5</w:t>
            </w:r>
          </w:p>
          <w:p w14:paraId="3EE8D3CF"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p>
          <w:p w14:paraId="051290D5"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1,5–3</w:t>
            </w:r>
          </w:p>
          <w:p w14:paraId="344AECAF"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3–6</w:t>
            </w:r>
          </w:p>
          <w:p w14:paraId="3966BCFB"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6–12</w:t>
            </w:r>
          </w:p>
          <w:p w14:paraId="356CC6FF"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12–25</w:t>
            </w:r>
          </w:p>
          <w:p w14:paraId="291AE800"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25 i więcej</w:t>
            </w:r>
          </w:p>
        </w:tc>
        <w:tc>
          <w:tcPr>
            <w:tcW w:w="1701" w:type="dxa"/>
          </w:tcPr>
          <w:p w14:paraId="084306CB"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+0,50</w:t>
            </w:r>
          </w:p>
          <w:p w14:paraId="0E685578"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–0,25</w:t>
            </w:r>
          </w:p>
          <w:p w14:paraId="53A38727"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±0,75</w:t>
            </w:r>
          </w:p>
          <w:p w14:paraId="4384C39A"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±1,1</w:t>
            </w:r>
          </w:p>
          <w:p w14:paraId="5750BC04"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±1,5</w:t>
            </w:r>
          </w:p>
          <w:p w14:paraId="4F49D3D2"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±2,0</w:t>
            </w:r>
          </w:p>
          <w:p w14:paraId="5E500E7B"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±3,0</w:t>
            </w:r>
          </w:p>
        </w:tc>
        <w:tc>
          <w:tcPr>
            <w:tcW w:w="1984" w:type="dxa"/>
          </w:tcPr>
          <w:p w14:paraId="404873CD"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±0,20</w:t>
            </w:r>
          </w:p>
          <w:p w14:paraId="368F67A0"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p>
          <w:p w14:paraId="36872B09"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±0,30</w:t>
            </w:r>
          </w:p>
          <w:p w14:paraId="7A8ABDCD"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±0,50</w:t>
            </w:r>
          </w:p>
          <w:p w14:paraId="37A050E4"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±0,75</w:t>
            </w:r>
          </w:p>
          <w:p w14:paraId="1C4C1891"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±1,4</w:t>
            </w:r>
          </w:p>
          <w:p w14:paraId="2E572F12"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±1,9</w:t>
            </w:r>
          </w:p>
        </w:tc>
        <w:tc>
          <w:tcPr>
            <w:tcW w:w="3021" w:type="dxa"/>
          </w:tcPr>
          <w:p w14:paraId="61B58873"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±0,18</w:t>
            </w:r>
          </w:p>
          <w:p w14:paraId="0C40857D"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p>
          <w:p w14:paraId="224DBA7E"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±0,20</w:t>
            </w:r>
          </w:p>
          <w:p w14:paraId="1AF84273"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±0,30</w:t>
            </w:r>
          </w:p>
          <w:p w14:paraId="411A04FA"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±0,40</w:t>
            </w:r>
          </w:p>
          <w:p w14:paraId="1E3DC470"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±0,50</w:t>
            </w:r>
          </w:p>
          <w:p w14:paraId="42A5B974" w14:textId="77777777" w:rsidR="00D66085" w:rsidRPr="00B37738" w:rsidRDefault="00D66085" w:rsidP="00835106">
            <w:pPr>
              <w:pStyle w:val="TableText"/>
              <w:tabs>
                <w:tab w:val="left" w:pos="360"/>
              </w:tabs>
              <w:contextualSpacing/>
              <w:jc w:val="center"/>
              <w:rPr>
                <w:rFonts w:asciiTheme="minorHAnsi" w:hAnsiTheme="minorHAnsi" w:cstheme="minorHAnsi"/>
                <w:sz w:val="20"/>
                <w:lang w:val="pl-PL"/>
              </w:rPr>
            </w:pPr>
            <w:r w:rsidRPr="00B37738">
              <w:rPr>
                <w:rFonts w:asciiTheme="minorHAnsi" w:hAnsiTheme="minorHAnsi" w:cstheme="minorHAnsi"/>
                <w:sz w:val="20"/>
                <w:lang w:val="pl-PL"/>
              </w:rPr>
              <w:t>±0,65</w:t>
            </w:r>
          </w:p>
        </w:tc>
      </w:tr>
    </w:tbl>
    <w:p w14:paraId="286C2A4B" w14:textId="77777777" w:rsidR="00D66085" w:rsidRPr="00B37738"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379" w:name="_Toc40502046"/>
      <w:bookmarkStart w:id="380" w:name="_Toc83616723"/>
      <w:r w:rsidRPr="00B37738">
        <w:rPr>
          <w:rFonts w:asciiTheme="minorHAnsi" w:hAnsiTheme="minorHAnsi" w:cstheme="minorHAnsi"/>
          <w:i/>
          <w:sz w:val="22"/>
          <w:szCs w:val="22"/>
          <w:u w:val="single"/>
        </w:rPr>
        <w:lastRenderedPageBreak/>
        <w:t>Oględziny</w:t>
      </w:r>
      <w:bookmarkEnd w:id="379"/>
      <w:bookmarkEnd w:id="380"/>
    </w:p>
    <w:p w14:paraId="589F55A3"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Wszystkie elementy wykonane ze wzmocnionej żywicy termoutwardzalnej będą w dowolnym czasie poddane oględzinom w celu sprawdzenia, czy spełniają poniższe wymagania. Dla celów niniejszego podpunktu termin „powierzchnia odporna na korozję” oznacza jedno z pokryć antykorozyjnych.</w:t>
      </w:r>
    </w:p>
    <w:p w14:paraId="73A5389C" w14:textId="77777777" w:rsidR="00D66085" w:rsidRPr="00B37738"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r w:rsidRPr="00B37738">
        <w:rPr>
          <w:rFonts w:asciiTheme="minorHAnsi" w:hAnsiTheme="minorHAnsi" w:cstheme="minorHAnsi"/>
          <w:i/>
          <w:sz w:val="22"/>
          <w:szCs w:val="22"/>
        </w:rPr>
        <w:t>Wykończenie powierzchni</w:t>
      </w:r>
    </w:p>
    <w:p w14:paraId="2479B62E"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Nie dopuszcza się żadnych drobnych pęknięć pokrycia żelowego a</w:t>
      </w:r>
      <w:r w:rsidR="001A251D" w:rsidRPr="00B37738">
        <w:rPr>
          <w:rFonts w:asciiTheme="minorHAnsi" w:hAnsiTheme="minorHAnsi" w:cstheme="minorHAnsi"/>
        </w:rPr>
        <w:t>ni warstw nasyconych żywicą. Na </w:t>
      </w:r>
      <w:r w:rsidRPr="00B37738">
        <w:rPr>
          <w:rFonts w:asciiTheme="minorHAnsi" w:hAnsiTheme="minorHAnsi" w:cstheme="minorHAnsi"/>
        </w:rPr>
        <w:t>powierzchniach prasowanych i odpornych na korozję mogą występować niewielkie obszary wyschniętej żywicy o średnicy nie przekraczającej 6</w:t>
      </w:r>
      <w:r w:rsidR="000B584F" w:rsidRPr="00B37738">
        <w:rPr>
          <w:rFonts w:asciiTheme="minorHAnsi" w:hAnsiTheme="minorHAnsi" w:cstheme="minorHAnsi"/>
        </w:rPr>
        <w:t> </w:t>
      </w:r>
      <w:r w:rsidRPr="00B37738">
        <w:rPr>
          <w:rFonts w:asciiTheme="minorHAnsi" w:hAnsiTheme="minorHAnsi" w:cstheme="minorHAnsi"/>
        </w:rPr>
        <w:t>mm, jeśli są trwałe. Wada ta nie może obejmować więcej niż 0,5% powierzchni. Nie mogą występować żadne obszary wyschniętej żywicy na innych powierzchniach po ich naprawie.</w:t>
      </w:r>
    </w:p>
    <w:p w14:paraId="6C4EBFC6" w14:textId="77777777" w:rsidR="00D66085" w:rsidRPr="00B37738"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r w:rsidRPr="00B37738">
        <w:rPr>
          <w:rFonts w:asciiTheme="minorHAnsi" w:hAnsiTheme="minorHAnsi" w:cstheme="minorHAnsi"/>
          <w:i/>
          <w:sz w:val="22"/>
          <w:szCs w:val="22"/>
        </w:rPr>
        <w:t xml:space="preserve">Zarysowania </w:t>
      </w:r>
    </w:p>
    <w:p w14:paraId="2420108F"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Na powierzchniach prasowanych lub odpornych na korozję są dopuszczalne rysy o głębokości do 0,2</w:t>
      </w:r>
      <w:r w:rsidR="000B584F" w:rsidRPr="00B37738">
        <w:rPr>
          <w:rFonts w:asciiTheme="minorHAnsi" w:hAnsiTheme="minorHAnsi" w:cstheme="minorHAnsi"/>
        </w:rPr>
        <w:t> </w:t>
      </w:r>
      <w:r w:rsidRPr="00B37738">
        <w:rPr>
          <w:rFonts w:asciiTheme="minorHAnsi" w:hAnsiTheme="minorHAnsi" w:cstheme="minorHAnsi"/>
        </w:rPr>
        <w:t>mm bez konieczności naprawy, jeśli włókno szklane nie zostało odsłonięte. Rysy o głębokości większej od 0,2</w:t>
      </w:r>
      <w:r w:rsidR="000B584F" w:rsidRPr="00B37738">
        <w:rPr>
          <w:rFonts w:asciiTheme="minorHAnsi" w:hAnsiTheme="minorHAnsi" w:cstheme="minorHAnsi"/>
        </w:rPr>
        <w:t> </w:t>
      </w:r>
      <w:r w:rsidRPr="00B37738">
        <w:rPr>
          <w:rFonts w:asciiTheme="minorHAnsi" w:hAnsiTheme="minorHAnsi" w:cstheme="minorHAnsi"/>
        </w:rPr>
        <w:t>mm, lecz nie przekraczającej 0,5</w:t>
      </w:r>
      <w:r w:rsidR="000B584F" w:rsidRPr="00B37738">
        <w:rPr>
          <w:rFonts w:asciiTheme="minorHAnsi" w:hAnsiTheme="minorHAnsi" w:cstheme="minorHAnsi"/>
        </w:rPr>
        <w:t> </w:t>
      </w:r>
      <w:r w:rsidRPr="00B37738">
        <w:rPr>
          <w:rFonts w:asciiTheme="minorHAnsi" w:hAnsiTheme="minorHAnsi" w:cstheme="minorHAnsi"/>
        </w:rPr>
        <w:t>mm są dopuszczalne, o ile nie osłabiają materiału. Długość wszystkich rys nie może przekraczać 200</w:t>
      </w:r>
      <w:r w:rsidR="000B584F" w:rsidRPr="00B37738">
        <w:rPr>
          <w:rFonts w:asciiTheme="minorHAnsi" w:hAnsiTheme="minorHAnsi" w:cstheme="minorHAnsi"/>
        </w:rPr>
        <w:t> </w:t>
      </w:r>
      <w:r w:rsidRPr="00B37738">
        <w:rPr>
          <w:rFonts w:asciiTheme="minorHAnsi" w:hAnsiTheme="minorHAnsi" w:cstheme="minorHAnsi"/>
        </w:rPr>
        <w:t>mm na 1 metrze kwadratowym. Alternatywnie, obszar pokryty zgrupowanymi drobnymi rysami nie może zajmować więcej niż 1% powierzchni.</w:t>
      </w:r>
    </w:p>
    <w:p w14:paraId="7D27FAB6"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Zarysowania na innych powierzchniach mogą być naprawiane, pod warunkiem że nie naruszy to spójności struktury laminatu.</w:t>
      </w:r>
    </w:p>
    <w:p w14:paraId="01CA243D" w14:textId="77777777" w:rsidR="00D66085" w:rsidRPr="00B37738"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r w:rsidRPr="00B37738">
        <w:rPr>
          <w:rFonts w:asciiTheme="minorHAnsi" w:hAnsiTheme="minorHAnsi" w:cstheme="minorHAnsi"/>
          <w:i/>
          <w:sz w:val="22"/>
          <w:szCs w:val="22"/>
        </w:rPr>
        <w:t>Pęknięcia</w:t>
      </w:r>
    </w:p>
    <w:p w14:paraId="42DCDF0C"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Na powierzchniach prasowanych i odpornych na korozję nie może być pęknięć o głębokości większej niż 0,5</w:t>
      </w:r>
      <w:r w:rsidR="000B584F" w:rsidRPr="00B37738">
        <w:rPr>
          <w:rFonts w:asciiTheme="minorHAnsi" w:hAnsiTheme="minorHAnsi" w:cstheme="minorHAnsi"/>
        </w:rPr>
        <w:t> </w:t>
      </w:r>
      <w:r w:rsidRPr="00B37738">
        <w:rPr>
          <w:rFonts w:asciiTheme="minorHAnsi" w:hAnsiTheme="minorHAnsi" w:cstheme="minorHAnsi"/>
        </w:rPr>
        <w:t>mm lub o głębokości powodującej odsłonięcie włókna szklanego. Dopuszczalne są naprawione pęknięcia o głębokości do 0,5</w:t>
      </w:r>
      <w:r w:rsidR="000B584F" w:rsidRPr="00B37738">
        <w:rPr>
          <w:rFonts w:asciiTheme="minorHAnsi" w:hAnsiTheme="minorHAnsi" w:cstheme="minorHAnsi"/>
        </w:rPr>
        <w:t> </w:t>
      </w:r>
      <w:r w:rsidRPr="00B37738">
        <w:rPr>
          <w:rFonts w:asciiTheme="minorHAnsi" w:hAnsiTheme="minorHAnsi" w:cstheme="minorHAnsi"/>
        </w:rPr>
        <w:t>mm i długości nie przekraczającej 200</w:t>
      </w:r>
      <w:r w:rsidR="000B584F" w:rsidRPr="00B37738">
        <w:rPr>
          <w:rFonts w:asciiTheme="minorHAnsi" w:hAnsiTheme="minorHAnsi" w:cstheme="minorHAnsi"/>
        </w:rPr>
        <w:t> </w:t>
      </w:r>
      <w:r w:rsidRPr="00B37738">
        <w:rPr>
          <w:rFonts w:asciiTheme="minorHAnsi" w:hAnsiTheme="minorHAnsi" w:cstheme="minorHAnsi"/>
        </w:rPr>
        <w:t>mm, nie odsłaniające włókna szklanego, pod warunkiem że występuje co najw</w:t>
      </w:r>
      <w:r w:rsidR="00591AD5" w:rsidRPr="00B37738">
        <w:rPr>
          <w:rFonts w:asciiTheme="minorHAnsi" w:hAnsiTheme="minorHAnsi" w:cstheme="minorHAnsi"/>
        </w:rPr>
        <w:t>yżej jedno takie pęknięcie na 5 </w:t>
      </w:r>
      <w:r w:rsidRPr="00B37738">
        <w:rPr>
          <w:rFonts w:asciiTheme="minorHAnsi" w:hAnsiTheme="minorHAnsi" w:cstheme="minorHAnsi"/>
        </w:rPr>
        <w:t>metrach kwadratowych powierzchni.</w:t>
      </w:r>
    </w:p>
    <w:p w14:paraId="2E65B39E"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Na innych powierzchniach pęknięcia o długości nie przekraczającej 200</w:t>
      </w:r>
      <w:r w:rsidR="000B584F" w:rsidRPr="00B37738">
        <w:rPr>
          <w:rFonts w:asciiTheme="minorHAnsi" w:hAnsiTheme="minorHAnsi" w:cstheme="minorHAnsi"/>
        </w:rPr>
        <w:t> </w:t>
      </w:r>
      <w:r w:rsidRPr="00B37738">
        <w:rPr>
          <w:rFonts w:asciiTheme="minorHAnsi" w:hAnsiTheme="minorHAnsi" w:cstheme="minorHAnsi"/>
        </w:rPr>
        <w:t>mm mogą być naprawiane pod warunkiem, że nie naruszą spójności laminatu.</w:t>
      </w:r>
    </w:p>
    <w:p w14:paraId="0EA8803B" w14:textId="77777777" w:rsidR="000B584F"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Pęknięcia rozbiegające się z jednego punktu są dopuszczalne po naprawie pod warunkiem, że mieszczą się w okręgu o średnicy 100mm i zajmują co najwyżej 0,2% powierzchni wypraski.</w:t>
      </w:r>
    </w:p>
    <w:p w14:paraId="714C0403" w14:textId="77777777" w:rsidR="00D66085" w:rsidRPr="00B37738"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r w:rsidRPr="00B37738">
        <w:rPr>
          <w:rFonts w:asciiTheme="minorHAnsi" w:hAnsiTheme="minorHAnsi" w:cstheme="minorHAnsi"/>
          <w:i/>
          <w:sz w:val="22"/>
          <w:szCs w:val="22"/>
        </w:rPr>
        <w:t>Puste przestrzenie</w:t>
      </w:r>
    </w:p>
    <w:p w14:paraId="0C42EA38"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Puste przestrzenie lub pęcherze powietrza na powierzchniach prasowanych bądź odpornych na korozję mogą być naprawiane, jeśli mają średnicę nie większą niż 2</w:t>
      </w:r>
      <w:r w:rsidR="000B584F" w:rsidRPr="00B37738">
        <w:rPr>
          <w:rFonts w:asciiTheme="minorHAnsi" w:hAnsiTheme="minorHAnsi" w:cstheme="minorHAnsi"/>
        </w:rPr>
        <w:t> </w:t>
      </w:r>
      <w:r w:rsidRPr="00B37738">
        <w:rPr>
          <w:rFonts w:asciiTheme="minorHAnsi" w:hAnsiTheme="minorHAnsi" w:cstheme="minorHAnsi"/>
        </w:rPr>
        <w:t>mm i głębokość do 1</w:t>
      </w:r>
      <w:r w:rsidR="000B584F" w:rsidRPr="00B37738">
        <w:rPr>
          <w:rFonts w:asciiTheme="minorHAnsi" w:hAnsiTheme="minorHAnsi" w:cstheme="minorHAnsi"/>
        </w:rPr>
        <w:t> </w:t>
      </w:r>
      <w:r w:rsidRPr="00B37738">
        <w:rPr>
          <w:rFonts w:asciiTheme="minorHAnsi" w:hAnsiTheme="minorHAnsi" w:cstheme="minorHAnsi"/>
        </w:rPr>
        <w:t>mm, pod warunkiem</w:t>
      </w:r>
      <w:r w:rsidR="00E42640" w:rsidRPr="00B37738">
        <w:rPr>
          <w:rFonts w:asciiTheme="minorHAnsi" w:hAnsiTheme="minorHAnsi" w:cstheme="minorHAnsi"/>
        </w:rPr>
        <w:t>,</w:t>
      </w:r>
      <w:r w:rsidRPr="00B37738">
        <w:rPr>
          <w:rFonts w:asciiTheme="minorHAnsi" w:hAnsiTheme="minorHAnsi" w:cstheme="minorHAnsi"/>
        </w:rPr>
        <w:t xml:space="preserve"> że występują pojedynczo, a ich sumaryczna powierzchnia nie przekracza 0,5% całkowitej powierzchni wypraski.</w:t>
      </w:r>
    </w:p>
    <w:p w14:paraId="7E201505"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Puste przestrzenie na innych powierzchniach mogą być naprawiane, jeśli wnikają nie więcej niż na 20% grubości laminatu i zajmują nie więcej niż 3% powierzchni.</w:t>
      </w:r>
    </w:p>
    <w:p w14:paraId="2FD3673D" w14:textId="77777777" w:rsidR="00D66085" w:rsidRPr="00B37738"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r w:rsidRPr="00B37738">
        <w:rPr>
          <w:rFonts w:asciiTheme="minorHAnsi" w:hAnsiTheme="minorHAnsi" w:cstheme="minorHAnsi"/>
          <w:i/>
          <w:sz w:val="22"/>
          <w:szCs w:val="22"/>
        </w:rPr>
        <w:t>Protuberancje</w:t>
      </w:r>
    </w:p>
    <w:p w14:paraId="5C2C63E7" w14:textId="77777777" w:rsidR="00DE7B91"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Nie dopuszcza się żadnych włókien wystających z laminatu. Pomarszczenia i pofalowania powinny być rozmyte, a powierzchnia w tych miejscach powinna być ciągła. Wady te nie mogą mieć głębokości większej niż 3</w:t>
      </w:r>
      <w:r w:rsidR="000B584F" w:rsidRPr="00B37738">
        <w:rPr>
          <w:rFonts w:asciiTheme="minorHAnsi" w:hAnsiTheme="minorHAnsi" w:cstheme="minorHAnsi"/>
        </w:rPr>
        <w:t> </w:t>
      </w:r>
      <w:r w:rsidRPr="00B37738">
        <w:rPr>
          <w:rFonts w:asciiTheme="minorHAnsi" w:hAnsiTheme="minorHAnsi" w:cstheme="minorHAnsi"/>
        </w:rPr>
        <w:t xml:space="preserve">mm lub ¼ grubości laminatu, w zależności od tego, która z tych </w:t>
      </w:r>
      <w:r w:rsidRPr="00B37738">
        <w:rPr>
          <w:rFonts w:asciiTheme="minorHAnsi" w:hAnsiTheme="minorHAnsi" w:cstheme="minorHAnsi"/>
        </w:rPr>
        <w:lastRenderedPageBreak/>
        <w:t>wartości jest mniejsza. Wady te nie mogą występować masowo na pojedynczej wyprasce i nie mogą powtarzać się w całej partii wyprasek.</w:t>
      </w:r>
    </w:p>
    <w:p w14:paraId="0A83DD50" w14:textId="77777777" w:rsidR="00D66085" w:rsidRPr="00B37738" w:rsidRDefault="00D66085" w:rsidP="00B70829">
      <w:pPr>
        <w:pStyle w:val="NormalnyWeb"/>
        <w:spacing w:before="120" w:beforeAutospacing="0" w:after="60" w:afterAutospacing="0" w:line="276" w:lineRule="auto"/>
        <w:ind w:left="567"/>
        <w:rPr>
          <w:rFonts w:asciiTheme="minorHAnsi" w:hAnsiTheme="minorHAnsi" w:cstheme="minorHAnsi"/>
          <w:i/>
          <w:sz w:val="22"/>
          <w:szCs w:val="22"/>
        </w:rPr>
      </w:pPr>
      <w:r w:rsidRPr="00B37738">
        <w:rPr>
          <w:rFonts w:asciiTheme="minorHAnsi" w:hAnsiTheme="minorHAnsi" w:cstheme="minorHAnsi"/>
          <w:i/>
          <w:sz w:val="22"/>
          <w:szCs w:val="22"/>
        </w:rPr>
        <w:t>Wtrącenia i rozwarstwienia</w:t>
      </w:r>
    </w:p>
    <w:p w14:paraId="7FCDFACF"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Nie dopuszcza się żadnych widocznych wtrąceń innych materiałów oprócz dozwolonych wypełniaczy i ziaren.</w:t>
      </w:r>
      <w:r w:rsidR="004B2FCA" w:rsidRPr="00B37738">
        <w:rPr>
          <w:rFonts w:asciiTheme="minorHAnsi" w:hAnsiTheme="minorHAnsi" w:cstheme="minorHAnsi"/>
        </w:rPr>
        <w:t xml:space="preserve"> </w:t>
      </w:r>
      <w:r w:rsidRPr="00B37738">
        <w:rPr>
          <w:rFonts w:asciiTheme="minorHAnsi" w:hAnsiTheme="minorHAnsi" w:cstheme="minorHAnsi"/>
        </w:rPr>
        <w:t>Nie może być widoczne żadne rozwarstwienie laminatu.</w:t>
      </w:r>
    </w:p>
    <w:p w14:paraId="1C1BD29C" w14:textId="77777777" w:rsidR="00D66085" w:rsidRPr="00B37738"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381" w:name="_Toc40502047"/>
      <w:bookmarkStart w:id="382" w:name="_Toc83616724"/>
      <w:r w:rsidRPr="00B37738">
        <w:rPr>
          <w:rFonts w:asciiTheme="minorHAnsi" w:hAnsiTheme="minorHAnsi" w:cstheme="minorHAnsi"/>
          <w:i/>
          <w:sz w:val="22"/>
          <w:szCs w:val="22"/>
          <w:u w:val="single"/>
        </w:rPr>
        <w:t>Próbny montaż</w:t>
      </w:r>
      <w:bookmarkEnd w:id="381"/>
      <w:bookmarkEnd w:id="382"/>
    </w:p>
    <w:p w14:paraId="726B6470"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Należy wykonać próbny montaż wystarczającej liczby wytworzonych elementów konstrukcyjnych, aby wykazać ich wzajemne dopasowanie.</w:t>
      </w:r>
    </w:p>
    <w:p w14:paraId="1CF91E9E" w14:textId="77777777" w:rsidR="00D66085" w:rsidRPr="00B37738"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383" w:name="_Toc40502050"/>
      <w:bookmarkStart w:id="384" w:name="_Toc83616725"/>
      <w:bookmarkStart w:id="385" w:name="_Toc93292535"/>
      <w:r w:rsidRPr="00B37738">
        <w:rPr>
          <w:rFonts w:asciiTheme="minorHAnsi" w:hAnsiTheme="minorHAnsi" w:cstheme="minorHAnsi"/>
          <w:i/>
          <w:sz w:val="22"/>
          <w:szCs w:val="22"/>
          <w:u w:val="single"/>
        </w:rPr>
        <w:t>Zawory– wymagania ogólne</w:t>
      </w:r>
      <w:bookmarkEnd w:id="383"/>
      <w:bookmarkEnd w:id="384"/>
      <w:bookmarkEnd w:id="385"/>
    </w:p>
    <w:p w14:paraId="1C1845AE"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Zawory powinny być klasyfikowane według ciśnienia znamionowego (maksymalne ciśnienie robocze w temperaturze 20°C), wyrażonego w barach.</w:t>
      </w:r>
    </w:p>
    <w:p w14:paraId="6A35D31D"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Jeżeli nie zaznaczono inaczej, wszystkie zawory powinny się otwierać w kierunku przeciwnym do ruchu wskazówek zegara za pomocą napędu ręcznego. Maksymalna siła przyłożona do obwodu koła ręcznego, potrzebna do otwarcia zaworu przy maksymalnym ciśnieniu niezrównoważonym, nie może przekraczać 250N. Jeżeli nie zaznaczono lub nie ustalono inaczej, wszystkie koła ręczne powinny być wykonane z metalu i posiadać odlane napisy określające „otwarty” i „zamknięty” oraz strzałki określające kierunek obrotu.</w:t>
      </w:r>
    </w:p>
    <w:p w14:paraId="2DF0F480" w14:textId="14246D0E"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Wszystkie typy zaworów powinny być odporne na korozję w warunkach otoczenia i każda ich część wykonana z materiału nieodpornego na korozję musi być odpowiednio zabezpieczona. Powłoki malarskie powinny być zgodne z zaleceniami dotycz</w:t>
      </w:r>
      <w:r w:rsidR="00B37738" w:rsidRPr="00B37738">
        <w:rPr>
          <w:rFonts w:asciiTheme="minorHAnsi" w:hAnsiTheme="minorHAnsi" w:cstheme="minorHAnsi"/>
        </w:rPr>
        <w:t>ącymi poszczególnych zaworów. W </w:t>
      </w:r>
      <w:r w:rsidRPr="00B37738">
        <w:rPr>
          <w:rFonts w:asciiTheme="minorHAnsi" w:hAnsiTheme="minorHAnsi" w:cstheme="minorHAnsi"/>
        </w:rPr>
        <w:t xml:space="preserve">przypadku instalacji kanalizacyjnych nie wolno bez zgody </w:t>
      </w:r>
      <w:r w:rsidR="00341C67" w:rsidRPr="00B37738">
        <w:rPr>
          <w:rFonts w:asciiTheme="minorHAnsi" w:hAnsiTheme="minorHAnsi" w:cstheme="minorHAnsi"/>
        </w:rPr>
        <w:t>Inspektor</w:t>
      </w:r>
      <w:r w:rsidRPr="00B37738">
        <w:rPr>
          <w:rFonts w:asciiTheme="minorHAnsi" w:hAnsiTheme="minorHAnsi" w:cstheme="minorHAnsi"/>
        </w:rPr>
        <w:t>a stosować nylonu ani innych materiałów termoplastycznych wrażliwych na siarkowodór.</w:t>
      </w:r>
    </w:p>
    <w:p w14:paraId="0FE09ABC"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Próby robocze zaworów o średnicy nominalnej większej od 300</w:t>
      </w:r>
      <w:r w:rsidR="000B584F" w:rsidRPr="00B37738">
        <w:rPr>
          <w:rFonts w:asciiTheme="minorHAnsi" w:hAnsiTheme="minorHAnsi" w:cstheme="minorHAnsi"/>
        </w:rPr>
        <w:t> </w:t>
      </w:r>
      <w:r w:rsidRPr="00B37738">
        <w:rPr>
          <w:rFonts w:asciiTheme="minorHAnsi" w:hAnsiTheme="minorHAnsi" w:cstheme="minorHAnsi"/>
        </w:rPr>
        <w:t xml:space="preserve">mm są zazwyczaj przeprowadzane komisyjnie. Próby robocze innych zaworów nie wymagają komisyjnego odbioru, chyba że tak postanowi lub zażąda </w:t>
      </w:r>
      <w:r w:rsidR="00E42640" w:rsidRPr="00B37738">
        <w:rPr>
          <w:rFonts w:asciiTheme="minorHAnsi" w:hAnsiTheme="minorHAnsi" w:cstheme="minorHAnsi"/>
        </w:rPr>
        <w:t>Inspektor Nadzoru</w:t>
      </w:r>
      <w:r w:rsidRPr="00B37738">
        <w:rPr>
          <w:rFonts w:asciiTheme="minorHAnsi" w:hAnsiTheme="minorHAnsi" w:cstheme="minorHAnsi"/>
        </w:rPr>
        <w:t>.</w:t>
      </w:r>
    </w:p>
    <w:p w14:paraId="369CD5AB" w14:textId="77777777" w:rsidR="000B584F"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Przed dostarczeniem na teren budowy wszystkie powierzchnie robocze powinny być dokładnie oczyszczone, a powierzchnie metalowe zabezpieczone smarem. Wykonawca zapewni pierwsze napełnienie olejem, smarem i podobnymi materiałami niezbędnymi do prawidłowej regulacji i</w:t>
      </w:r>
      <w:r w:rsidR="001B35B4" w:rsidRPr="00B37738">
        <w:rPr>
          <w:rFonts w:asciiTheme="minorHAnsi" w:hAnsiTheme="minorHAnsi" w:cstheme="minorHAnsi"/>
        </w:rPr>
        <w:t> </w:t>
      </w:r>
      <w:r w:rsidRPr="00B37738">
        <w:rPr>
          <w:rFonts w:asciiTheme="minorHAnsi" w:hAnsiTheme="minorHAnsi" w:cstheme="minorHAnsi"/>
        </w:rPr>
        <w:t>obsługi zaworów i zastawek. Podczas transportu i składowania elementy winny być właściwie zabezpieczone.</w:t>
      </w:r>
    </w:p>
    <w:p w14:paraId="44DBF1A6" w14:textId="77777777" w:rsidR="00624BBC" w:rsidRPr="00B37738" w:rsidRDefault="00624BBC" w:rsidP="00B70829">
      <w:pPr>
        <w:pStyle w:val="NormalnyWeb"/>
        <w:spacing w:before="240" w:beforeAutospacing="0" w:after="120" w:afterAutospacing="0" w:line="276" w:lineRule="auto"/>
        <w:rPr>
          <w:rFonts w:asciiTheme="minorHAnsi" w:eastAsia="Calibri" w:hAnsiTheme="minorHAnsi" w:cstheme="minorHAnsi"/>
          <w:b/>
          <w:i/>
          <w:sz w:val="22"/>
          <w:szCs w:val="22"/>
          <w:u w:val="single"/>
          <w:lang w:eastAsia="en-US"/>
        </w:rPr>
      </w:pPr>
      <w:bookmarkStart w:id="386" w:name="_Toc93292539"/>
      <w:bookmarkStart w:id="387" w:name="_Toc40502054"/>
      <w:bookmarkStart w:id="388" w:name="_Toc83616729"/>
      <w:r w:rsidRPr="00B37738">
        <w:rPr>
          <w:rFonts w:asciiTheme="minorHAnsi" w:eastAsia="Calibri" w:hAnsiTheme="minorHAnsi" w:cstheme="minorHAnsi"/>
          <w:b/>
          <w:i/>
          <w:sz w:val="22"/>
          <w:szCs w:val="22"/>
          <w:u w:val="single"/>
          <w:lang w:eastAsia="en-US"/>
        </w:rPr>
        <w:t xml:space="preserve">Zasuwy na rurociągach ściekowych i osadowych </w:t>
      </w:r>
    </w:p>
    <w:p w14:paraId="44D24F03" w14:textId="77777777" w:rsidR="00624BBC" w:rsidRPr="00B37738" w:rsidRDefault="00624BBC"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r w:rsidRPr="00B37738">
        <w:rPr>
          <w:rFonts w:asciiTheme="minorHAnsi" w:eastAsia="Calibri" w:hAnsiTheme="minorHAnsi" w:cstheme="minorHAnsi"/>
          <w:i/>
          <w:sz w:val="22"/>
          <w:szCs w:val="22"/>
          <w:u w:val="single"/>
          <w:lang w:eastAsia="en-US"/>
        </w:rPr>
        <w:t>Wymagania ogólne</w:t>
      </w:r>
    </w:p>
    <w:p w14:paraId="532DFA88" w14:textId="77777777" w:rsidR="00624BBC" w:rsidRPr="00B37738" w:rsidRDefault="00624BBC"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Jeżeli nie podano wyższej wartości, zasuwy powinny mieć ciśnienie znamionowe odpowiednie do warunków pracy w miejscu lokalizacji zasuwy, dla danej instalacji</w:t>
      </w:r>
      <w:r w:rsidR="0092578C" w:rsidRPr="00B37738">
        <w:rPr>
          <w:rFonts w:asciiTheme="minorHAnsi" w:hAnsiTheme="minorHAnsi" w:cstheme="minorHAnsi"/>
        </w:rPr>
        <w:t>.</w:t>
      </w:r>
    </w:p>
    <w:p w14:paraId="25F12872" w14:textId="77777777" w:rsidR="00624BBC" w:rsidRPr="00B37738" w:rsidRDefault="00624BBC"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O ile nie podano inaczej w szczegółowych wymaganiach Zamawiającego, </w:t>
      </w:r>
      <w:r w:rsidR="00591AD5" w:rsidRPr="00B37738">
        <w:rPr>
          <w:rFonts w:asciiTheme="minorHAnsi" w:hAnsiTheme="minorHAnsi" w:cstheme="minorHAnsi"/>
        </w:rPr>
        <w:t>ramy</w:t>
      </w:r>
      <w:r w:rsidR="00E64D40" w:rsidRPr="00B37738">
        <w:rPr>
          <w:rFonts w:asciiTheme="minorHAnsi" w:hAnsiTheme="minorHAnsi" w:cstheme="minorHAnsi"/>
        </w:rPr>
        <w:t>,</w:t>
      </w:r>
      <w:r w:rsidR="00591AD5" w:rsidRPr="00B37738">
        <w:rPr>
          <w:rFonts w:asciiTheme="minorHAnsi" w:hAnsiTheme="minorHAnsi" w:cstheme="minorHAnsi"/>
        </w:rPr>
        <w:t xml:space="preserve"> </w:t>
      </w:r>
      <w:r w:rsidR="00E64D40" w:rsidRPr="00B37738">
        <w:rPr>
          <w:rFonts w:asciiTheme="minorHAnsi" w:hAnsiTheme="minorHAnsi" w:cstheme="minorHAnsi"/>
        </w:rPr>
        <w:t>t</w:t>
      </w:r>
      <w:r w:rsidR="00591AD5" w:rsidRPr="00B37738">
        <w:rPr>
          <w:rFonts w:asciiTheme="minorHAnsi" w:hAnsiTheme="minorHAnsi" w:cstheme="minorHAnsi"/>
        </w:rPr>
        <w:t>rzpienie i </w:t>
      </w:r>
      <w:r w:rsidR="003E3348" w:rsidRPr="00B37738">
        <w:rPr>
          <w:rFonts w:asciiTheme="minorHAnsi" w:hAnsiTheme="minorHAnsi" w:cstheme="minorHAnsi"/>
        </w:rPr>
        <w:t>zawieradła</w:t>
      </w:r>
      <w:r w:rsidRPr="00B37738">
        <w:rPr>
          <w:rFonts w:asciiTheme="minorHAnsi" w:hAnsiTheme="minorHAnsi" w:cstheme="minorHAnsi"/>
        </w:rPr>
        <w:t xml:space="preserve"> zsuw powinny </w:t>
      </w:r>
      <w:r w:rsidR="003E3348" w:rsidRPr="00B37738">
        <w:rPr>
          <w:rFonts w:asciiTheme="minorHAnsi" w:hAnsiTheme="minorHAnsi" w:cstheme="minorHAnsi"/>
        </w:rPr>
        <w:t xml:space="preserve">być wykonane ze stali gat. min. </w:t>
      </w:r>
      <w:r w:rsidR="002B45AB" w:rsidRPr="00B37738">
        <w:rPr>
          <w:rFonts w:asciiTheme="minorHAnsi" w:hAnsiTheme="minorHAnsi" w:cstheme="minorHAnsi"/>
        </w:rPr>
        <w:t>EN 1.4301</w:t>
      </w:r>
      <w:r w:rsidR="00591AD5" w:rsidRPr="00B37738">
        <w:rPr>
          <w:rFonts w:asciiTheme="minorHAnsi" w:hAnsiTheme="minorHAnsi" w:cstheme="minorHAnsi"/>
        </w:rPr>
        <w:t xml:space="preserve"> (AISI 304)</w:t>
      </w:r>
      <w:r w:rsidRPr="00B37738">
        <w:rPr>
          <w:rFonts w:asciiTheme="minorHAnsi" w:hAnsiTheme="minorHAnsi" w:cstheme="minorHAnsi"/>
        </w:rPr>
        <w:t xml:space="preserve">. </w:t>
      </w:r>
      <w:r w:rsidR="003E3348" w:rsidRPr="00B37738">
        <w:rPr>
          <w:rFonts w:asciiTheme="minorHAnsi" w:hAnsiTheme="minorHAnsi" w:cstheme="minorHAnsi"/>
        </w:rPr>
        <w:t>Nie </w:t>
      </w:r>
      <w:r w:rsidRPr="00B37738">
        <w:rPr>
          <w:rFonts w:asciiTheme="minorHAnsi" w:hAnsiTheme="minorHAnsi" w:cstheme="minorHAnsi"/>
        </w:rPr>
        <w:t xml:space="preserve">dopuszcza się stosowania zasuw wzniosowych, o ile nie </w:t>
      </w:r>
      <w:r w:rsidR="0092578C" w:rsidRPr="00B37738">
        <w:rPr>
          <w:rFonts w:asciiTheme="minorHAnsi" w:hAnsiTheme="minorHAnsi" w:cstheme="minorHAnsi"/>
        </w:rPr>
        <w:t xml:space="preserve">wskazano tego wprost </w:t>
      </w:r>
      <w:r w:rsidR="00591AD5" w:rsidRPr="00B37738">
        <w:rPr>
          <w:rFonts w:asciiTheme="minorHAnsi" w:hAnsiTheme="minorHAnsi" w:cstheme="minorHAnsi"/>
        </w:rPr>
        <w:t>w wymaganiach szczegółowych. Na </w:t>
      </w:r>
      <w:r w:rsidRPr="00B37738">
        <w:rPr>
          <w:rFonts w:asciiTheme="minorHAnsi" w:hAnsiTheme="minorHAnsi" w:cstheme="minorHAnsi"/>
        </w:rPr>
        <w:t xml:space="preserve">instalacjach </w:t>
      </w:r>
      <w:r w:rsidR="00B20288" w:rsidRPr="00B37738">
        <w:rPr>
          <w:rFonts w:asciiTheme="minorHAnsi" w:hAnsiTheme="minorHAnsi" w:cstheme="minorHAnsi"/>
        </w:rPr>
        <w:t>technologicznych, w obiektach i </w:t>
      </w:r>
      <w:r w:rsidRPr="00B37738">
        <w:rPr>
          <w:rFonts w:asciiTheme="minorHAnsi" w:hAnsiTheme="minorHAnsi" w:cstheme="minorHAnsi"/>
        </w:rPr>
        <w:t>kanałach, należy przewidzieć zastosowanie zasuw nożowych, szczegółowo opisanych niżej. Wskaźniki, napędy ręczne, nasadki kluczy, przedłużenia trzpieni, mechanizm obrotowy, urządzenia blokujące i inne wyposażenie należy zamontować zgodnie ze specyfikacjami i</w:t>
      </w:r>
      <w:r w:rsidR="0049428A" w:rsidRPr="00B37738">
        <w:rPr>
          <w:rFonts w:asciiTheme="minorHAnsi" w:hAnsiTheme="minorHAnsi" w:cstheme="minorHAnsi"/>
        </w:rPr>
        <w:t> </w:t>
      </w:r>
      <w:r w:rsidRPr="00B37738">
        <w:rPr>
          <w:rFonts w:asciiTheme="minorHAnsi" w:hAnsiTheme="minorHAnsi" w:cstheme="minorHAnsi"/>
        </w:rPr>
        <w:t>rysunkami.</w:t>
      </w:r>
    </w:p>
    <w:p w14:paraId="2FA96C9D" w14:textId="77777777" w:rsidR="002B45AB" w:rsidRPr="00B37738" w:rsidRDefault="00624BBC"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lastRenderedPageBreak/>
        <w:t>Wszystkie zasuwy powinny być sprawdzone pod kątem otwierania przy zastosowaniu zatwierdzonej metody i powinny być szczelne przy poddaniu na działanie ciśnienia wynikającego z obowiązującej próby szczelności.</w:t>
      </w:r>
    </w:p>
    <w:p w14:paraId="11B89CA7" w14:textId="77777777" w:rsidR="00624BBC" w:rsidRPr="00B37738" w:rsidRDefault="00624BBC"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r w:rsidRPr="00B37738">
        <w:rPr>
          <w:rFonts w:asciiTheme="minorHAnsi" w:eastAsia="Calibri" w:hAnsiTheme="minorHAnsi" w:cstheme="minorHAnsi"/>
          <w:i/>
          <w:sz w:val="22"/>
          <w:szCs w:val="22"/>
          <w:u w:val="single"/>
          <w:lang w:eastAsia="en-US"/>
        </w:rPr>
        <w:t>Zasuwy nożowe</w:t>
      </w:r>
    </w:p>
    <w:p w14:paraId="725E6F6F" w14:textId="77777777" w:rsidR="00FA6818" w:rsidRPr="00B37738" w:rsidRDefault="00624BBC"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Zasuwa nożowa stanowi typ zaworu dwustronnie szczelnego. Każda zasuwa nożowa winna mieć zwartą budowę umożliwiającą jej zamontowanie między kołnierzami rurociągu</w:t>
      </w:r>
      <w:r w:rsidR="00FA6818" w:rsidRPr="00B37738">
        <w:rPr>
          <w:rFonts w:asciiTheme="minorHAnsi" w:hAnsiTheme="minorHAnsi" w:cstheme="minorHAnsi"/>
        </w:rPr>
        <w:t>. Stosowane zasuwy nożowe winny charakteryzować się co najmniej niżej określonymi cechami technicznymi:</w:t>
      </w:r>
    </w:p>
    <w:p w14:paraId="2BE5DB14" w14:textId="77777777" w:rsidR="00FA6818" w:rsidRPr="00B37738" w:rsidRDefault="00FA6818" w:rsidP="00060EFD">
      <w:pPr>
        <w:numPr>
          <w:ilvl w:val="0"/>
          <w:numId w:val="31"/>
        </w:numPr>
        <w:tabs>
          <w:tab w:val="left" w:pos="2127"/>
        </w:tabs>
        <w:spacing w:after="120" w:line="276" w:lineRule="auto"/>
        <w:ind w:left="567" w:hanging="283"/>
        <w:contextualSpacing/>
        <w:jc w:val="both"/>
      </w:pPr>
      <w:r w:rsidRPr="00B37738">
        <w:t xml:space="preserve">zabudowa </w:t>
      </w:r>
      <w:proofErr w:type="spellStart"/>
      <w:r w:rsidRPr="00B37738">
        <w:t>międzykołnierzowa</w:t>
      </w:r>
      <w:proofErr w:type="spellEnd"/>
      <w:r w:rsidRPr="00B37738">
        <w:t xml:space="preserve">; </w:t>
      </w:r>
    </w:p>
    <w:p w14:paraId="2C125B85" w14:textId="77777777" w:rsidR="00FA6818" w:rsidRPr="00B37738" w:rsidRDefault="00FA6818" w:rsidP="00060EFD">
      <w:pPr>
        <w:numPr>
          <w:ilvl w:val="0"/>
          <w:numId w:val="31"/>
        </w:numPr>
        <w:tabs>
          <w:tab w:val="left" w:pos="2127"/>
        </w:tabs>
        <w:spacing w:after="120" w:line="276" w:lineRule="auto"/>
        <w:ind w:left="567" w:hanging="283"/>
        <w:contextualSpacing/>
        <w:jc w:val="both"/>
      </w:pPr>
      <w:r w:rsidRPr="00B37738">
        <w:t>zawieradło ze stali nierdzewnej nie gorszej AISI 304</w:t>
      </w:r>
      <w:r w:rsidR="00DE7B91" w:rsidRPr="00B37738">
        <w:t xml:space="preserve"> (</w:t>
      </w:r>
      <w:r w:rsidRPr="00B37738">
        <w:t xml:space="preserve">1.4301), </w:t>
      </w:r>
    </w:p>
    <w:p w14:paraId="574DBB35" w14:textId="77777777" w:rsidR="00FA6818" w:rsidRPr="00B37738" w:rsidRDefault="00FA6818" w:rsidP="00060EFD">
      <w:pPr>
        <w:numPr>
          <w:ilvl w:val="0"/>
          <w:numId w:val="31"/>
        </w:numPr>
        <w:tabs>
          <w:tab w:val="left" w:pos="2127"/>
        </w:tabs>
        <w:spacing w:after="120" w:line="276" w:lineRule="auto"/>
        <w:ind w:left="567" w:hanging="283"/>
        <w:contextualSpacing/>
        <w:jc w:val="both"/>
      </w:pPr>
      <w:r w:rsidRPr="00B37738">
        <w:t xml:space="preserve">korpus dwuczęściowy wykonany z żeliwa  szarego min. EN-GJL-250  lub sferoidalnego min. EN-GJS-400-15  z pokryciem antykorozyjnym proszkowym </w:t>
      </w:r>
      <w:proofErr w:type="spellStart"/>
      <w:r w:rsidRPr="00B37738">
        <w:t>epoxy</w:t>
      </w:r>
      <w:proofErr w:type="spellEnd"/>
      <w:r w:rsidR="00C51FFD" w:rsidRPr="00B37738">
        <w:t>,</w:t>
      </w:r>
      <w:r w:rsidRPr="00B37738">
        <w:t xml:space="preserve"> </w:t>
      </w:r>
    </w:p>
    <w:p w14:paraId="5C13BB71" w14:textId="77777777" w:rsidR="00FA6818" w:rsidRPr="00B37738" w:rsidRDefault="00C51FFD" w:rsidP="00060EFD">
      <w:pPr>
        <w:numPr>
          <w:ilvl w:val="0"/>
          <w:numId w:val="31"/>
        </w:numPr>
        <w:tabs>
          <w:tab w:val="left" w:pos="2127"/>
        </w:tabs>
        <w:spacing w:after="120" w:line="276" w:lineRule="auto"/>
        <w:ind w:left="567" w:hanging="283"/>
        <w:contextualSpacing/>
        <w:jc w:val="both"/>
      </w:pPr>
      <w:r w:rsidRPr="00B37738">
        <w:t>uszczelnienie</w:t>
      </w:r>
      <w:r w:rsidR="00FA6818" w:rsidRPr="00B37738">
        <w:t xml:space="preserve"> poprzeczne</w:t>
      </w:r>
      <w:r w:rsidRPr="00B37738">
        <w:t xml:space="preserve"> zasuwy – profilowo-wargowe wykonane</w:t>
      </w:r>
      <w:r w:rsidR="00FA6818" w:rsidRPr="00B37738">
        <w:t xml:space="preserve"> z el</w:t>
      </w:r>
      <w:r w:rsidRPr="00B37738">
        <w:t>astomeru. Docisk uszczelnienia realizowany poprzez sprężenie masy</w:t>
      </w:r>
      <w:r w:rsidR="00FA6818" w:rsidRPr="00B37738">
        <w:t xml:space="preserve"> plastycznej,</w:t>
      </w:r>
      <w:r w:rsidRPr="00B37738">
        <w:t xml:space="preserve"> znajdującej się</w:t>
      </w:r>
      <w:r w:rsidR="00FA6818" w:rsidRPr="00B37738">
        <w:t xml:space="preserve"> wewnątrz uszczelki </w:t>
      </w:r>
      <w:r w:rsidRPr="00B37738">
        <w:t>elastomerowej.</w:t>
      </w:r>
      <w:r w:rsidR="00FA6818" w:rsidRPr="00B37738">
        <w:t xml:space="preserve"> </w:t>
      </w:r>
    </w:p>
    <w:p w14:paraId="7C0ABA0F" w14:textId="77777777" w:rsidR="00FA6818" w:rsidRPr="00B37738" w:rsidRDefault="00FA6818" w:rsidP="0092578C">
      <w:pPr>
        <w:pStyle w:val="Kolorowalistaakcent11"/>
        <w:spacing w:after="0"/>
        <w:ind w:left="0"/>
        <w:contextualSpacing w:val="0"/>
        <w:jc w:val="both"/>
      </w:pPr>
      <w:r w:rsidRPr="00B37738">
        <w:t xml:space="preserve">Konstrukcja uszczelnienia musi umożliwiać: </w:t>
      </w:r>
    </w:p>
    <w:p w14:paraId="4290D3C0" w14:textId="15463C98" w:rsidR="00FA6818" w:rsidRPr="00B37738" w:rsidRDefault="00C51FFD" w:rsidP="00060EFD">
      <w:pPr>
        <w:numPr>
          <w:ilvl w:val="0"/>
          <w:numId w:val="31"/>
        </w:numPr>
        <w:tabs>
          <w:tab w:val="left" w:pos="2127"/>
        </w:tabs>
        <w:spacing w:after="120" w:line="276" w:lineRule="auto"/>
        <w:ind w:left="426" w:hanging="284"/>
        <w:contextualSpacing/>
        <w:jc w:val="both"/>
      </w:pPr>
      <w:r w:rsidRPr="00B37738">
        <w:t>doszczelnienie podczas pracy</w:t>
      </w:r>
      <w:r w:rsidR="00FA6818" w:rsidRPr="00B37738">
        <w:t xml:space="preserve"> zasuwy (bez</w:t>
      </w:r>
      <w:r w:rsidRPr="00B37738">
        <w:t xml:space="preserve"> potrzeby</w:t>
      </w:r>
      <w:r w:rsidR="00B37738">
        <w:t xml:space="preserve"> wyłączania rurociągu z pracy i </w:t>
      </w:r>
      <w:r w:rsidRPr="00B37738">
        <w:t>demontażu zasuwy);</w:t>
      </w:r>
    </w:p>
    <w:p w14:paraId="491841CB" w14:textId="77777777" w:rsidR="00FA6818" w:rsidRPr="00B37738" w:rsidRDefault="00C51FFD" w:rsidP="00060EFD">
      <w:pPr>
        <w:numPr>
          <w:ilvl w:val="0"/>
          <w:numId w:val="31"/>
        </w:numPr>
        <w:tabs>
          <w:tab w:val="left" w:pos="2127"/>
        </w:tabs>
        <w:spacing w:after="120" w:line="276" w:lineRule="auto"/>
        <w:ind w:left="426" w:hanging="284"/>
        <w:contextualSpacing/>
        <w:jc w:val="both"/>
      </w:pPr>
      <w:r w:rsidRPr="00B37738">
        <w:t>uzupełnienie masy uszczelniającej</w:t>
      </w:r>
      <w:r w:rsidR="00FA6818" w:rsidRPr="00B37738">
        <w:t xml:space="preserve"> podczas</w:t>
      </w:r>
      <w:r w:rsidRPr="00B37738">
        <w:t xml:space="preserve"> pracy</w:t>
      </w:r>
      <w:r w:rsidR="00FA6818" w:rsidRPr="00B37738">
        <w:t xml:space="preserve"> zasuwy</w:t>
      </w:r>
      <w:r w:rsidRPr="00B37738">
        <w:t xml:space="preserve"> na pracującym</w:t>
      </w:r>
      <w:r w:rsidR="00FA6818" w:rsidRPr="00B37738">
        <w:t xml:space="preserve"> rurociąg</w:t>
      </w:r>
      <w:r w:rsidRPr="00B37738">
        <w:t>u,</w:t>
      </w:r>
      <w:r w:rsidR="00FA6818" w:rsidRPr="00B37738">
        <w:t xml:space="preserve"> pod ciśnieniem, bez konieczności demontażu uszczelnienia oraz bez konieczności rozszczelnienia rurociągu; </w:t>
      </w:r>
    </w:p>
    <w:p w14:paraId="42A0E8CE" w14:textId="77777777" w:rsidR="00FA6818" w:rsidRPr="00B37738" w:rsidRDefault="00FA6818" w:rsidP="00060EFD">
      <w:pPr>
        <w:numPr>
          <w:ilvl w:val="0"/>
          <w:numId w:val="31"/>
        </w:numPr>
        <w:tabs>
          <w:tab w:val="left" w:pos="2127"/>
        </w:tabs>
        <w:spacing w:after="120" w:line="276" w:lineRule="auto"/>
        <w:ind w:left="426" w:hanging="284"/>
        <w:contextualSpacing/>
        <w:jc w:val="both"/>
      </w:pPr>
      <w:r w:rsidRPr="00B37738">
        <w:t xml:space="preserve">nie dopuszcza się stosowania zasuw nożowych uszczelnionych dławicowo; </w:t>
      </w:r>
    </w:p>
    <w:p w14:paraId="320FFB6E" w14:textId="77777777" w:rsidR="00FA6818" w:rsidRPr="00B37738" w:rsidRDefault="00FA6818" w:rsidP="00060EFD">
      <w:pPr>
        <w:numPr>
          <w:ilvl w:val="0"/>
          <w:numId w:val="31"/>
        </w:numPr>
        <w:tabs>
          <w:tab w:val="left" w:pos="2127"/>
        </w:tabs>
        <w:spacing w:after="120" w:line="276" w:lineRule="auto"/>
        <w:ind w:left="426" w:hanging="284"/>
        <w:contextualSpacing/>
        <w:jc w:val="both"/>
      </w:pPr>
      <w:r w:rsidRPr="00B37738">
        <w:t>uszczelnienie</w:t>
      </w:r>
      <w:r w:rsidR="00C51FFD" w:rsidRPr="00B37738">
        <w:t xml:space="preserve"> w kierunku przepływ –</w:t>
      </w:r>
      <w:r w:rsidRPr="00B37738">
        <w:t xml:space="preserve"> obwodowe</w:t>
      </w:r>
      <w:r w:rsidR="00C51FFD" w:rsidRPr="00B37738">
        <w:t xml:space="preserve"> elastomerowe (NBR),</w:t>
      </w:r>
      <w:r w:rsidRPr="00B37738">
        <w:t xml:space="preserve"> </w:t>
      </w:r>
      <w:r w:rsidR="00C51FFD" w:rsidRPr="00B37738">
        <w:t>umieszczone w </w:t>
      </w:r>
      <w:r w:rsidRPr="00B37738">
        <w:t xml:space="preserve">korpusie w sposób zapobiegający wycieraniu przez przepływające medium (brak tzw. stref martwych), uszczelnienie oraz jego osłona nie mogą zawężać światła przepływu </w:t>
      </w:r>
    </w:p>
    <w:p w14:paraId="2A2D8793" w14:textId="77777777" w:rsidR="00FA6818" w:rsidRPr="00B37738" w:rsidRDefault="00FA6818" w:rsidP="00060EFD">
      <w:pPr>
        <w:numPr>
          <w:ilvl w:val="0"/>
          <w:numId w:val="31"/>
        </w:numPr>
        <w:tabs>
          <w:tab w:val="left" w:pos="2127"/>
        </w:tabs>
        <w:spacing w:after="120" w:line="276" w:lineRule="auto"/>
        <w:ind w:left="426" w:hanging="284"/>
        <w:contextualSpacing/>
        <w:jc w:val="both"/>
      </w:pPr>
      <w:r w:rsidRPr="00B37738">
        <w:t xml:space="preserve">konstrukcja korpusu zapobiegająca zaleganiu medium w przestrzeni uszczelniającej podczas zamykania noża (nisze płuczące ułatwiające wymywanie zanieczyszczeń); </w:t>
      </w:r>
    </w:p>
    <w:p w14:paraId="2FB6D95C" w14:textId="77777777" w:rsidR="00FA6818" w:rsidRPr="00B37738" w:rsidRDefault="00C51FFD" w:rsidP="00060EFD">
      <w:pPr>
        <w:numPr>
          <w:ilvl w:val="0"/>
          <w:numId w:val="31"/>
        </w:numPr>
        <w:tabs>
          <w:tab w:val="left" w:pos="2127"/>
        </w:tabs>
        <w:spacing w:after="120" w:line="276" w:lineRule="auto"/>
        <w:ind w:left="426" w:hanging="284"/>
        <w:contextualSpacing/>
        <w:jc w:val="both"/>
      </w:pPr>
      <w:r w:rsidRPr="00B37738">
        <w:t>kształt dolnej krawędzi</w:t>
      </w:r>
      <w:r w:rsidR="00FA6818" w:rsidRPr="00B37738">
        <w:t xml:space="preserve"> noża zapobiegający klinowaniu się</w:t>
      </w:r>
      <w:r w:rsidRPr="00B37738">
        <w:t xml:space="preserve"> -</w:t>
      </w:r>
      <w:r w:rsidR="00FA6818" w:rsidRPr="00B37738">
        <w:t xml:space="preserve"> do</w:t>
      </w:r>
      <w:r w:rsidRPr="00B37738">
        <w:t xml:space="preserve"> DN200 prosty,</w:t>
      </w:r>
      <w:r w:rsidR="00FA6818" w:rsidRPr="00B37738">
        <w:t xml:space="preserve"> powyżej DN200 łuk o kącie rozwarcia nie większym niż 60°; </w:t>
      </w:r>
    </w:p>
    <w:p w14:paraId="14BD78CA" w14:textId="77777777" w:rsidR="00FA6818" w:rsidRPr="00B37738" w:rsidRDefault="00FA6818" w:rsidP="00060EFD">
      <w:pPr>
        <w:numPr>
          <w:ilvl w:val="0"/>
          <w:numId w:val="31"/>
        </w:numPr>
        <w:tabs>
          <w:tab w:val="left" w:pos="2127"/>
        </w:tabs>
        <w:spacing w:after="120" w:line="276" w:lineRule="auto"/>
        <w:ind w:left="426" w:hanging="284"/>
        <w:contextualSpacing/>
        <w:jc w:val="both"/>
      </w:pPr>
      <w:r w:rsidRPr="00B37738">
        <w:t xml:space="preserve">szczelność zasuw w obu kierunkach; </w:t>
      </w:r>
    </w:p>
    <w:p w14:paraId="43CF931B" w14:textId="77777777" w:rsidR="00FA6818" w:rsidRPr="00B37738" w:rsidRDefault="00C51FFD" w:rsidP="00060EFD">
      <w:pPr>
        <w:numPr>
          <w:ilvl w:val="0"/>
          <w:numId w:val="31"/>
        </w:numPr>
        <w:tabs>
          <w:tab w:val="left" w:pos="2127"/>
        </w:tabs>
        <w:spacing w:after="120" w:line="276" w:lineRule="auto"/>
        <w:ind w:left="426" w:hanging="284"/>
        <w:contextualSpacing/>
        <w:jc w:val="both"/>
      </w:pPr>
      <w:r w:rsidRPr="00B37738">
        <w:t>dolna część płyty noża sfazowana w celu utworzenia turbulencji medium (pod</w:t>
      </w:r>
      <w:r w:rsidR="00FA6818" w:rsidRPr="00B37738">
        <w:t xml:space="preserve"> koniec zamykania zasuwy wypłukuje się ewentualne osady); </w:t>
      </w:r>
    </w:p>
    <w:p w14:paraId="0D4B55B8" w14:textId="77777777" w:rsidR="00FA6818" w:rsidRPr="00B37738" w:rsidRDefault="00C51FFD" w:rsidP="00060EFD">
      <w:pPr>
        <w:numPr>
          <w:ilvl w:val="0"/>
          <w:numId w:val="31"/>
        </w:numPr>
        <w:tabs>
          <w:tab w:val="left" w:pos="2127"/>
        </w:tabs>
        <w:spacing w:after="120" w:line="276" w:lineRule="auto"/>
        <w:ind w:left="426" w:hanging="284"/>
        <w:contextualSpacing/>
        <w:jc w:val="both"/>
      </w:pPr>
      <w:r w:rsidRPr="00B37738">
        <w:t>wszystkie elementy złączne, śruby, nakrętki, podkładki</w:t>
      </w:r>
      <w:r w:rsidR="00FA6818" w:rsidRPr="00B37738">
        <w:t xml:space="preserve"> wchodzące</w:t>
      </w:r>
      <w:r w:rsidRPr="00B37738">
        <w:t xml:space="preserve"> w</w:t>
      </w:r>
      <w:r w:rsidR="00FA6818" w:rsidRPr="00B37738">
        <w:t xml:space="preserve"> s</w:t>
      </w:r>
      <w:r w:rsidRPr="00B37738">
        <w:t>kład armatury w </w:t>
      </w:r>
      <w:r w:rsidR="00FA6818" w:rsidRPr="00B37738">
        <w:t xml:space="preserve">wykonaniu stal nierdzewna A2; </w:t>
      </w:r>
    </w:p>
    <w:p w14:paraId="1E241E55" w14:textId="77777777" w:rsidR="00FA6818" w:rsidRPr="00B37738" w:rsidRDefault="00FA6818" w:rsidP="00060EFD">
      <w:pPr>
        <w:numPr>
          <w:ilvl w:val="0"/>
          <w:numId w:val="31"/>
        </w:numPr>
        <w:tabs>
          <w:tab w:val="left" w:pos="2127"/>
        </w:tabs>
        <w:spacing w:after="120" w:line="276" w:lineRule="auto"/>
        <w:ind w:left="426" w:hanging="284"/>
        <w:contextualSpacing/>
        <w:jc w:val="both"/>
      </w:pPr>
      <w:r w:rsidRPr="00B37738">
        <w:t xml:space="preserve">dla całego zakresu średnic zachowana klasa szczelności A (wg PN-EN 12266-1); </w:t>
      </w:r>
    </w:p>
    <w:p w14:paraId="6AAC55FA" w14:textId="77777777" w:rsidR="00FA6818" w:rsidRPr="00B37738" w:rsidRDefault="00FA6818" w:rsidP="00060EFD">
      <w:pPr>
        <w:numPr>
          <w:ilvl w:val="0"/>
          <w:numId w:val="31"/>
        </w:numPr>
        <w:tabs>
          <w:tab w:val="left" w:pos="2127"/>
        </w:tabs>
        <w:spacing w:after="120" w:line="276" w:lineRule="auto"/>
        <w:ind w:left="426" w:hanging="284"/>
        <w:contextualSpacing/>
        <w:jc w:val="both"/>
      </w:pPr>
      <w:r w:rsidRPr="00B37738">
        <w:t>długość zabudowy wg n</w:t>
      </w:r>
      <w:r w:rsidR="00C51FFD" w:rsidRPr="00B37738">
        <w:t xml:space="preserve">ormy </w:t>
      </w:r>
      <w:r w:rsidR="0092578C" w:rsidRPr="00B37738">
        <w:t>PN-</w:t>
      </w:r>
      <w:r w:rsidR="00C51FFD" w:rsidRPr="00B37738">
        <w:t>EN 558;</w:t>
      </w:r>
    </w:p>
    <w:p w14:paraId="706B5360" w14:textId="77777777" w:rsidR="00624BBC" w:rsidRPr="00B37738" w:rsidRDefault="00C51FFD" w:rsidP="00060EFD">
      <w:pPr>
        <w:numPr>
          <w:ilvl w:val="0"/>
          <w:numId w:val="31"/>
        </w:numPr>
        <w:tabs>
          <w:tab w:val="left" w:pos="2127"/>
        </w:tabs>
        <w:spacing w:after="120" w:line="276" w:lineRule="auto"/>
        <w:ind w:left="426" w:hanging="284"/>
        <w:contextualSpacing/>
        <w:jc w:val="both"/>
      </w:pPr>
      <w:r w:rsidRPr="00B37738">
        <w:t xml:space="preserve">wszystkie </w:t>
      </w:r>
      <w:r w:rsidR="00FA6818" w:rsidRPr="00B37738">
        <w:t>zasuwy/zastawki powinny pochodzić od jednego producenta</w:t>
      </w:r>
      <w:r w:rsidR="0092578C" w:rsidRPr="00B37738">
        <w:t>,</w:t>
      </w:r>
      <w:r w:rsidRPr="00B37738">
        <w:t>.</w:t>
      </w:r>
    </w:p>
    <w:p w14:paraId="606A77DE" w14:textId="59E91C9D" w:rsidR="00624BBC" w:rsidRPr="00B37738" w:rsidRDefault="00624BBC"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Dla zasuw zdalnie sterowanych należy stosować typowe napędy elektryczne. Wyposażenie układu napędowego winno być kompletne, umożliwiać zdalne sterowanie zasuwą i zapewniać przesyłanie sygnałów o jej stopniowym otwarciu (z podan</w:t>
      </w:r>
      <w:r w:rsidR="004447C9" w:rsidRPr="00B37738">
        <w:rPr>
          <w:rFonts w:asciiTheme="minorHAnsi" w:hAnsiTheme="minorHAnsi" w:cstheme="minorHAnsi"/>
        </w:rPr>
        <w:t>iem stopnia), pełnym otwarciu i </w:t>
      </w:r>
      <w:r w:rsidRPr="00B37738">
        <w:rPr>
          <w:rFonts w:asciiTheme="minorHAnsi" w:hAnsiTheme="minorHAnsi" w:cstheme="minorHAnsi"/>
        </w:rPr>
        <w:t>całkowitym zamknięciu. Napędy zasuw winny być wyposażone w szczególności w: wyłączniki krańcowe (otwarty/zamknięty), wyłączniki momentowe oraz lokalny ws</w:t>
      </w:r>
      <w:r w:rsidR="00591AD5" w:rsidRPr="00B37738">
        <w:rPr>
          <w:rFonts w:asciiTheme="minorHAnsi" w:hAnsiTheme="minorHAnsi" w:cstheme="minorHAnsi"/>
        </w:rPr>
        <w:t>kaźnik otwarcia. Każda zasuwa z </w:t>
      </w:r>
      <w:r w:rsidRPr="00B37738">
        <w:rPr>
          <w:rFonts w:asciiTheme="minorHAnsi" w:hAnsiTheme="minorHAnsi" w:cstheme="minorHAnsi"/>
        </w:rPr>
        <w:t>napędem zdalnie sterowanym winna być wyposażona r</w:t>
      </w:r>
      <w:r w:rsidR="00FA6818" w:rsidRPr="00B37738">
        <w:rPr>
          <w:rFonts w:asciiTheme="minorHAnsi" w:hAnsiTheme="minorHAnsi" w:cstheme="minorHAnsi"/>
        </w:rPr>
        <w:t>ównież w ręczny napęd awaryjny</w:t>
      </w:r>
      <w:r w:rsidR="0092578C" w:rsidRPr="00B37738">
        <w:rPr>
          <w:rFonts w:asciiTheme="minorHAnsi" w:hAnsiTheme="minorHAnsi" w:cstheme="minorHAnsi"/>
        </w:rPr>
        <w:t>,</w:t>
      </w:r>
      <w:r w:rsidR="0092578C" w:rsidRPr="00B37738">
        <w:t xml:space="preserve"> wyposażony w skrzynki uliczne do zasuw, jeśli konieczne.</w:t>
      </w:r>
    </w:p>
    <w:p w14:paraId="6F85725C" w14:textId="77777777" w:rsidR="00624BBC" w:rsidRPr="00B37738" w:rsidRDefault="00624BBC"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lastRenderedPageBreak/>
        <w:t>Obudowy sztywne i teleskopowe do zasuw powinny spełniać co najmniej poniższe wymagania:</w:t>
      </w:r>
    </w:p>
    <w:p w14:paraId="6D813725" w14:textId="77777777" w:rsidR="00624BBC" w:rsidRPr="00B37738" w:rsidRDefault="00624BBC" w:rsidP="00060EFD">
      <w:pPr>
        <w:numPr>
          <w:ilvl w:val="0"/>
          <w:numId w:val="31"/>
        </w:numPr>
        <w:tabs>
          <w:tab w:val="left" w:pos="2127"/>
        </w:tabs>
        <w:spacing w:after="120" w:line="276" w:lineRule="auto"/>
        <w:ind w:left="426" w:hanging="284"/>
        <w:contextualSpacing/>
        <w:jc w:val="both"/>
      </w:pPr>
      <w:r w:rsidRPr="00B37738">
        <w:t>łeb do klucza wykonany z żeliwa sferoidalnego</w:t>
      </w:r>
      <w:r w:rsidR="0049428A" w:rsidRPr="00B37738">
        <w:t>,</w:t>
      </w:r>
    </w:p>
    <w:p w14:paraId="112D6CDF" w14:textId="77777777" w:rsidR="00624BBC" w:rsidRPr="00B37738" w:rsidRDefault="00624BBC" w:rsidP="00060EFD">
      <w:pPr>
        <w:numPr>
          <w:ilvl w:val="0"/>
          <w:numId w:val="31"/>
        </w:numPr>
        <w:tabs>
          <w:tab w:val="left" w:pos="2127"/>
        </w:tabs>
        <w:spacing w:after="120" w:line="276" w:lineRule="auto"/>
        <w:ind w:left="426" w:hanging="284"/>
        <w:contextualSpacing/>
        <w:jc w:val="both"/>
      </w:pPr>
      <w:r w:rsidRPr="00B37738">
        <w:t xml:space="preserve">trzpień o pełnym przekroju i rura do klucza wykonane ze stali </w:t>
      </w:r>
      <w:bookmarkStart w:id="389" w:name="_Hlk107234028"/>
      <w:r w:rsidR="00DE7B91" w:rsidRPr="00B37738">
        <w:t xml:space="preserve">AISI 304 </w:t>
      </w:r>
      <w:bookmarkEnd w:id="389"/>
      <w:r w:rsidR="00C51FFD" w:rsidRPr="00B37738">
        <w:t>(</w:t>
      </w:r>
      <w:r w:rsidR="00DE7B91" w:rsidRPr="00B37738">
        <w:t>EN 1.4301</w:t>
      </w:r>
      <w:r w:rsidR="00C51FFD" w:rsidRPr="00B37738">
        <w:t>)</w:t>
      </w:r>
      <w:r w:rsidR="003E3348" w:rsidRPr="00B37738">
        <w:t xml:space="preserve"> lub </w:t>
      </w:r>
      <w:proofErr w:type="spellStart"/>
      <w:r w:rsidRPr="00B37738">
        <w:t>St</w:t>
      </w:r>
      <w:proofErr w:type="spellEnd"/>
      <w:r w:rsidRPr="00B37738">
        <w:t xml:space="preserve"> 37-2 ocynkowanej ogniowo</w:t>
      </w:r>
      <w:r w:rsidR="0049428A" w:rsidRPr="00B37738">
        <w:t>,</w:t>
      </w:r>
    </w:p>
    <w:p w14:paraId="16B6662E" w14:textId="77777777" w:rsidR="00624BBC" w:rsidRPr="00B37738" w:rsidRDefault="00624BBC" w:rsidP="00060EFD">
      <w:pPr>
        <w:numPr>
          <w:ilvl w:val="0"/>
          <w:numId w:val="31"/>
        </w:numPr>
        <w:tabs>
          <w:tab w:val="left" w:pos="2127"/>
        </w:tabs>
        <w:spacing w:after="120" w:line="276" w:lineRule="auto"/>
        <w:ind w:left="426" w:hanging="284"/>
        <w:contextualSpacing/>
        <w:jc w:val="both"/>
      </w:pPr>
      <w:r w:rsidRPr="00B37738">
        <w:t>przejście pręta przez górną pokrywę uszczelniającą obudowy zabezpiecz</w:t>
      </w:r>
      <w:r w:rsidR="00C51FFD" w:rsidRPr="00B37738">
        <w:t>one</w:t>
      </w:r>
      <w:r w:rsidRPr="00B37738">
        <w:t xml:space="preserve"> przed przedostawaniem się zanieczyszczeń</w:t>
      </w:r>
      <w:r w:rsidR="0049428A" w:rsidRPr="00B37738">
        <w:t>,</w:t>
      </w:r>
    </w:p>
    <w:p w14:paraId="6E7AAAE8" w14:textId="77777777" w:rsidR="00624BBC" w:rsidRPr="00B37738" w:rsidRDefault="00624BBC" w:rsidP="00060EFD">
      <w:pPr>
        <w:numPr>
          <w:ilvl w:val="0"/>
          <w:numId w:val="31"/>
        </w:numPr>
        <w:tabs>
          <w:tab w:val="left" w:pos="2127"/>
        </w:tabs>
        <w:spacing w:after="120" w:line="276" w:lineRule="auto"/>
        <w:ind w:left="426" w:hanging="284"/>
        <w:contextualSpacing/>
        <w:jc w:val="both"/>
      </w:pPr>
      <w:r w:rsidRPr="00B37738">
        <w:t>rura przesuwna i ochronna wykonana z PE</w:t>
      </w:r>
      <w:r w:rsidR="0049428A" w:rsidRPr="00B37738">
        <w:t>,</w:t>
      </w:r>
    </w:p>
    <w:p w14:paraId="72FB68F6" w14:textId="77777777" w:rsidR="00624BBC" w:rsidRPr="00B37738" w:rsidRDefault="00624BBC" w:rsidP="00060EFD">
      <w:pPr>
        <w:numPr>
          <w:ilvl w:val="0"/>
          <w:numId w:val="31"/>
        </w:numPr>
        <w:tabs>
          <w:tab w:val="left" w:pos="2127"/>
        </w:tabs>
        <w:spacing w:after="120" w:line="276" w:lineRule="auto"/>
        <w:ind w:left="426" w:hanging="284"/>
        <w:contextualSpacing/>
        <w:jc w:val="both"/>
      </w:pPr>
      <w:r w:rsidRPr="00B37738">
        <w:t>nakrętka (nasada) wrzeciona wykonana z żeliwa sferoidalnego o przekroju kwadratowym z równą grubością ścianki na całym obwodzie</w:t>
      </w:r>
      <w:r w:rsidR="0049428A" w:rsidRPr="00B37738">
        <w:t>,</w:t>
      </w:r>
    </w:p>
    <w:p w14:paraId="31F687C0" w14:textId="77777777" w:rsidR="00624BBC" w:rsidRPr="00B37738" w:rsidRDefault="00624BBC" w:rsidP="00060EFD">
      <w:pPr>
        <w:numPr>
          <w:ilvl w:val="0"/>
          <w:numId w:val="31"/>
        </w:numPr>
        <w:tabs>
          <w:tab w:val="left" w:pos="2127"/>
        </w:tabs>
        <w:spacing w:after="120" w:line="276" w:lineRule="auto"/>
        <w:ind w:left="426" w:hanging="284"/>
        <w:contextualSpacing/>
        <w:jc w:val="both"/>
      </w:pPr>
      <w:r w:rsidRPr="00B37738">
        <w:t>połączenie z nasadą wrzeciona za pomocą elementu (zawleczka, śruba itp.), wykonane ze stali nierdzewnej.</w:t>
      </w:r>
    </w:p>
    <w:p w14:paraId="03F9B925" w14:textId="77777777" w:rsidR="00D66085" w:rsidRPr="00B37738" w:rsidRDefault="00D66085"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390" w:name="_Toc93292540"/>
      <w:bookmarkStart w:id="391" w:name="_Toc40502055"/>
      <w:bookmarkStart w:id="392" w:name="_Toc83616730"/>
      <w:bookmarkEnd w:id="386"/>
      <w:bookmarkEnd w:id="387"/>
      <w:bookmarkEnd w:id="388"/>
      <w:r w:rsidRPr="00B37738">
        <w:rPr>
          <w:rFonts w:asciiTheme="minorHAnsi" w:eastAsia="Calibri" w:hAnsiTheme="minorHAnsi" w:cstheme="minorHAnsi"/>
          <w:i/>
          <w:sz w:val="22"/>
          <w:szCs w:val="22"/>
          <w:u w:val="single"/>
          <w:lang w:eastAsia="en-US"/>
        </w:rPr>
        <w:t>Zastawki</w:t>
      </w:r>
      <w:r w:rsidR="00F47478" w:rsidRPr="00B37738">
        <w:rPr>
          <w:rFonts w:asciiTheme="minorHAnsi" w:eastAsia="Calibri" w:hAnsiTheme="minorHAnsi" w:cstheme="minorHAnsi"/>
          <w:i/>
          <w:sz w:val="22"/>
          <w:szCs w:val="22"/>
          <w:u w:val="single"/>
          <w:lang w:eastAsia="en-US"/>
        </w:rPr>
        <w:t xml:space="preserve"> i jazy</w:t>
      </w:r>
      <w:r w:rsidRPr="00B37738">
        <w:rPr>
          <w:rFonts w:asciiTheme="minorHAnsi" w:eastAsia="Calibri" w:hAnsiTheme="minorHAnsi" w:cstheme="minorHAnsi"/>
          <w:i/>
          <w:sz w:val="22"/>
          <w:szCs w:val="22"/>
          <w:u w:val="single"/>
          <w:lang w:eastAsia="en-US"/>
        </w:rPr>
        <w:t xml:space="preserve"> ze stali nierdzewnej</w:t>
      </w:r>
      <w:bookmarkEnd w:id="390"/>
      <w:bookmarkEnd w:id="391"/>
      <w:bookmarkEnd w:id="392"/>
    </w:p>
    <w:p w14:paraId="1E407EA2"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Ramy, wsporniki, zasuwy i kolumny zastawek </w:t>
      </w:r>
      <w:r w:rsidR="00AC2BEC" w:rsidRPr="00B37738">
        <w:rPr>
          <w:rFonts w:asciiTheme="minorHAnsi" w:hAnsiTheme="minorHAnsi" w:cstheme="minorHAnsi"/>
        </w:rPr>
        <w:t xml:space="preserve">i jazów </w:t>
      </w:r>
      <w:r w:rsidRPr="00B37738">
        <w:rPr>
          <w:rFonts w:asciiTheme="minorHAnsi" w:hAnsiTheme="minorHAnsi" w:cstheme="minorHAnsi"/>
        </w:rPr>
        <w:t>powinny być wykonane ze stali nierdzewnej</w:t>
      </w:r>
      <w:r w:rsidR="0049428A" w:rsidRPr="00B37738">
        <w:rPr>
          <w:rFonts w:asciiTheme="minorHAnsi" w:hAnsiTheme="minorHAnsi" w:cstheme="minorHAnsi"/>
        </w:rPr>
        <w:t xml:space="preserve"> austenitycznej</w:t>
      </w:r>
      <w:r w:rsidR="00F47478" w:rsidRPr="00B37738">
        <w:rPr>
          <w:rFonts w:asciiTheme="minorHAnsi" w:hAnsiTheme="minorHAnsi" w:cstheme="minorHAnsi"/>
        </w:rPr>
        <w:t xml:space="preserve"> (w wykonaniu materiałowym min, </w:t>
      </w:r>
      <w:r w:rsidR="00DE7B91" w:rsidRPr="00B37738">
        <w:t xml:space="preserve">AISI 304, </w:t>
      </w:r>
      <w:r w:rsidR="00F47478" w:rsidRPr="00B37738">
        <w:rPr>
          <w:rFonts w:asciiTheme="minorHAnsi" w:hAnsiTheme="minorHAnsi" w:cstheme="minorHAnsi"/>
        </w:rPr>
        <w:t>EN 1.4301)</w:t>
      </w:r>
      <w:r w:rsidRPr="00B37738">
        <w:rPr>
          <w:rFonts w:asciiTheme="minorHAnsi" w:hAnsiTheme="minorHAnsi" w:cstheme="minorHAnsi"/>
        </w:rPr>
        <w:t>. Zasuwy zastawek winny być odpowiednio wzmocnione i wytrzymać odkształcenia mogące uszkodzić połączenia lub uszczelki między poszczególnymi elementami przy najwyższym dopuszczalnym ciśnieniu. Prowadnice zastawek powinny być wykonane z tworzywa sztucznego i</w:t>
      </w:r>
      <w:r w:rsidR="00B31E5A" w:rsidRPr="00B37738">
        <w:rPr>
          <w:rFonts w:asciiTheme="minorHAnsi" w:hAnsiTheme="minorHAnsi" w:cstheme="minorHAnsi"/>
        </w:rPr>
        <w:t> </w:t>
      </w:r>
      <w:r w:rsidRPr="00B37738">
        <w:rPr>
          <w:rFonts w:asciiTheme="minorHAnsi" w:hAnsiTheme="minorHAnsi" w:cstheme="minorHAnsi"/>
        </w:rPr>
        <w:t xml:space="preserve">uszczelnione wykładziną elastomerową. </w:t>
      </w:r>
    </w:p>
    <w:p w14:paraId="2B46DD8D"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Współpracujące powierzchnie zasuw</w:t>
      </w:r>
      <w:r w:rsidR="00AC2BEC" w:rsidRPr="00B37738">
        <w:rPr>
          <w:rFonts w:asciiTheme="minorHAnsi" w:hAnsiTheme="minorHAnsi" w:cstheme="minorHAnsi"/>
        </w:rPr>
        <w:t xml:space="preserve">, jazów </w:t>
      </w:r>
      <w:r w:rsidRPr="00B37738">
        <w:rPr>
          <w:rFonts w:asciiTheme="minorHAnsi" w:hAnsiTheme="minorHAnsi" w:cstheme="minorHAnsi"/>
        </w:rPr>
        <w:t>i prowadnic powinny być wykonane i precyzyjnie obrobione lub uformowane, aby zapewnić wodoszczelność w pozycji zamkniętej.</w:t>
      </w:r>
    </w:p>
    <w:p w14:paraId="58AE35C0"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Przedłużone trzpienie, jeśli będą wymagane, powinny być wykonane z ze stali nierdzewnej</w:t>
      </w:r>
      <w:r w:rsidR="0049428A" w:rsidRPr="00B37738">
        <w:rPr>
          <w:rFonts w:asciiTheme="minorHAnsi" w:hAnsiTheme="minorHAnsi" w:cstheme="minorHAnsi"/>
        </w:rPr>
        <w:t xml:space="preserve"> austenitycznej</w:t>
      </w:r>
      <w:r w:rsidR="00AC2BEC" w:rsidRPr="00B37738">
        <w:rPr>
          <w:rFonts w:asciiTheme="minorHAnsi" w:hAnsiTheme="minorHAnsi" w:cstheme="minorHAnsi"/>
        </w:rPr>
        <w:t xml:space="preserve"> (w wykonaniu materiałowym min, </w:t>
      </w:r>
      <w:r w:rsidR="00DE7B91" w:rsidRPr="00B37738">
        <w:t xml:space="preserve">AISI 304, </w:t>
      </w:r>
      <w:r w:rsidR="00AC2BEC" w:rsidRPr="00B37738">
        <w:rPr>
          <w:rFonts w:asciiTheme="minorHAnsi" w:hAnsiTheme="minorHAnsi" w:cstheme="minorHAnsi"/>
        </w:rPr>
        <w:t xml:space="preserve">EN 1.4301) </w:t>
      </w:r>
      <w:r w:rsidRPr="00B37738">
        <w:rPr>
          <w:rFonts w:asciiTheme="minorHAnsi" w:hAnsiTheme="minorHAnsi" w:cstheme="minorHAnsi"/>
        </w:rPr>
        <w:t>, o</w:t>
      </w:r>
      <w:r w:rsidR="0049428A" w:rsidRPr="00B37738">
        <w:rPr>
          <w:rFonts w:asciiTheme="minorHAnsi" w:hAnsiTheme="minorHAnsi" w:cstheme="minorHAnsi"/>
        </w:rPr>
        <w:t> </w:t>
      </w:r>
      <w:r w:rsidRPr="00B37738">
        <w:rPr>
          <w:rFonts w:asciiTheme="minorHAnsi" w:hAnsiTheme="minorHAnsi" w:cstheme="minorHAnsi"/>
        </w:rPr>
        <w:t>ile nie podano inaczej. Napędy powinny być zamocowane na przegubach uniwersalnych.</w:t>
      </w:r>
    </w:p>
    <w:p w14:paraId="2E50E430" w14:textId="77777777" w:rsidR="00E64D40"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Trzpienie wzniosowe montowane poza budynkami powinny być osłonięte pokrywą z tworzywa sztucznego lub metalu odpornego na korozję i czynniki atmosferyczne.</w:t>
      </w:r>
    </w:p>
    <w:p w14:paraId="3F43AC8F" w14:textId="77777777" w:rsidR="00D66085" w:rsidRPr="00B37738" w:rsidRDefault="00D66085"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393" w:name="_Toc93292542"/>
      <w:bookmarkStart w:id="394" w:name="_Toc40502057"/>
      <w:bookmarkStart w:id="395" w:name="_Toc83616732"/>
      <w:r w:rsidRPr="00B37738">
        <w:rPr>
          <w:rFonts w:asciiTheme="minorHAnsi" w:eastAsia="Calibri" w:hAnsiTheme="minorHAnsi" w:cstheme="minorHAnsi"/>
          <w:i/>
          <w:sz w:val="22"/>
          <w:szCs w:val="22"/>
          <w:u w:val="single"/>
          <w:lang w:eastAsia="en-US"/>
        </w:rPr>
        <w:t>Zawory odpowietrzające</w:t>
      </w:r>
      <w:bookmarkEnd w:id="393"/>
      <w:bookmarkEnd w:id="394"/>
      <w:bookmarkEnd w:id="395"/>
    </w:p>
    <w:p w14:paraId="223FBA33"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Jeżeli nie podano inaczej, zawory odpowietrzające powinny posiadać dwa otwory w jednym zespole i jedno złącze do połączenia z rurociągiem. Wszystkie zawory powinny być zabezpieczone przed pneumatycznym zamknięciem. Powinny się zamykać po całkowitym odprowadzeniu powietrza.</w:t>
      </w:r>
    </w:p>
    <w:p w14:paraId="01D6FE9D"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Zawory używane w instalacji kanalizacyjnej lub ściekowej powinny być zabezpieczone przed zatkaniem przez cząstki stałe i powinny posiadać dodatkową komorę pływakową o dużej pojemności, aby ochronić gniazdo zaworu i otwór przed kontaktem z cieczą. Pływak i prowadnice takich zaworów powinny być wykonane ze stali nierdzewnej</w:t>
      </w:r>
      <w:r w:rsidR="00EC203D" w:rsidRPr="00B37738">
        <w:rPr>
          <w:rFonts w:asciiTheme="minorHAnsi" w:hAnsiTheme="minorHAnsi" w:cstheme="minorHAnsi"/>
        </w:rPr>
        <w:t xml:space="preserve"> austenitycznej</w:t>
      </w:r>
      <w:r w:rsidRPr="00B37738">
        <w:rPr>
          <w:rFonts w:asciiTheme="minorHAnsi" w:hAnsiTheme="minorHAnsi" w:cstheme="minorHAnsi"/>
        </w:rPr>
        <w:t>.</w:t>
      </w:r>
    </w:p>
    <w:p w14:paraId="2FF27679"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Jeżeli nie podano inaczej, zawory odpowietrzające powinny posiadać mi</w:t>
      </w:r>
      <w:r w:rsidR="00454288" w:rsidRPr="00B37738">
        <w:rPr>
          <w:rFonts w:asciiTheme="minorHAnsi" w:hAnsiTheme="minorHAnsi" w:cstheme="minorHAnsi"/>
        </w:rPr>
        <w:t>nimalne ciśnienie znamionowe 10 </w:t>
      </w:r>
      <w:r w:rsidRPr="00B37738">
        <w:rPr>
          <w:rFonts w:asciiTheme="minorHAnsi" w:hAnsiTheme="minorHAnsi" w:cstheme="minorHAnsi"/>
        </w:rPr>
        <w:t>barów. Kołnierze powinny mieć ciśnienie znamionowe 16 barów i odpowiednie otwory.</w:t>
      </w:r>
    </w:p>
    <w:p w14:paraId="03B7C499" w14:textId="77777777" w:rsidR="00D66085" w:rsidRPr="00B37738" w:rsidRDefault="00D66085"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396" w:name="_Toc93292543"/>
      <w:bookmarkStart w:id="397" w:name="_Toc40502058"/>
      <w:bookmarkStart w:id="398" w:name="_Toc83616733"/>
      <w:r w:rsidRPr="00B37738">
        <w:rPr>
          <w:rFonts w:asciiTheme="minorHAnsi" w:eastAsia="Calibri" w:hAnsiTheme="minorHAnsi" w:cstheme="minorHAnsi"/>
          <w:i/>
          <w:sz w:val="22"/>
          <w:szCs w:val="22"/>
          <w:u w:val="single"/>
          <w:lang w:eastAsia="en-US"/>
        </w:rPr>
        <w:t>Hydranty przeciwpożarowe</w:t>
      </w:r>
      <w:bookmarkEnd w:id="396"/>
      <w:bookmarkEnd w:id="397"/>
      <w:bookmarkEnd w:id="398"/>
    </w:p>
    <w:p w14:paraId="3BFDD462" w14:textId="0F52986C" w:rsidR="00D66085" w:rsidRPr="00B37738" w:rsidRDefault="0092578C" w:rsidP="0092578C">
      <w:pPr>
        <w:pStyle w:val="Kolorowalistaakcent11"/>
        <w:spacing w:after="0"/>
        <w:ind w:left="0"/>
        <w:contextualSpacing w:val="0"/>
        <w:jc w:val="both"/>
      </w:pPr>
      <w:r w:rsidRPr="00B37738">
        <w:rPr>
          <w:rFonts w:asciiTheme="minorHAnsi" w:hAnsiTheme="minorHAnsi" w:cstheme="minorHAnsi"/>
        </w:rPr>
        <w:t>Hydranty przeciwpożarowe, naziemne i podziemne powinny spełniać wymagania</w:t>
      </w:r>
      <w:r w:rsidR="00D66085" w:rsidRPr="00B37738">
        <w:t xml:space="preserve"> norm</w:t>
      </w:r>
      <w:r w:rsidRPr="00B37738">
        <w:t>y</w:t>
      </w:r>
      <w:r w:rsidR="00D66085" w:rsidRPr="00B37738">
        <w:t xml:space="preserve"> </w:t>
      </w:r>
      <w:r w:rsidR="00B37738" w:rsidRPr="00B37738">
        <w:br/>
      </w:r>
      <w:r w:rsidR="00D66085" w:rsidRPr="00B37738">
        <w:t>PN-EN 1074-6:200</w:t>
      </w:r>
      <w:r w:rsidR="00852751" w:rsidRPr="00B37738">
        <w:t>9</w:t>
      </w:r>
      <w:r w:rsidR="00D66085" w:rsidRPr="00B37738">
        <w:t xml:space="preserve">. </w:t>
      </w:r>
    </w:p>
    <w:p w14:paraId="6AE56F53" w14:textId="77777777" w:rsidR="00600018" w:rsidRDefault="00600018"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399" w:name="_Toc40502059"/>
      <w:bookmarkStart w:id="400" w:name="_Toc83616734"/>
      <w:bookmarkStart w:id="401" w:name="_Toc93292544"/>
    </w:p>
    <w:p w14:paraId="7EECABF9" w14:textId="77777777" w:rsidR="00600018" w:rsidRDefault="00600018"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p>
    <w:p w14:paraId="13C9934A" w14:textId="77777777" w:rsidR="00D66085" w:rsidRPr="00B37738" w:rsidRDefault="00D66085"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r w:rsidRPr="00B37738">
        <w:rPr>
          <w:rFonts w:asciiTheme="minorHAnsi" w:eastAsia="Calibri" w:hAnsiTheme="minorHAnsi" w:cstheme="minorHAnsi"/>
          <w:i/>
          <w:sz w:val="22"/>
          <w:szCs w:val="22"/>
          <w:u w:val="single"/>
          <w:lang w:eastAsia="en-US"/>
        </w:rPr>
        <w:lastRenderedPageBreak/>
        <w:t>Oznakowanie zaworów, zastawek i hydrantów</w:t>
      </w:r>
      <w:bookmarkEnd w:id="399"/>
      <w:bookmarkEnd w:id="400"/>
      <w:bookmarkEnd w:id="401"/>
    </w:p>
    <w:p w14:paraId="37242FA3" w14:textId="77777777" w:rsidR="00D66085" w:rsidRPr="00B37738" w:rsidRDefault="00D66085" w:rsidP="00B70829">
      <w:pPr>
        <w:pStyle w:val="Kolorowalistaakcent11"/>
        <w:spacing w:after="120"/>
        <w:ind w:left="0"/>
        <w:contextualSpacing w:val="0"/>
        <w:jc w:val="both"/>
        <w:rPr>
          <w:rFonts w:asciiTheme="minorHAnsi" w:hAnsiTheme="minorHAnsi" w:cstheme="minorHAnsi"/>
        </w:rPr>
      </w:pPr>
      <w:r w:rsidRPr="00B37738">
        <w:rPr>
          <w:rFonts w:asciiTheme="minorHAnsi" w:hAnsiTheme="minorHAnsi" w:cstheme="minorHAnsi"/>
        </w:rPr>
        <w:t>Zawory, zastawki, hydranty i inne podobne wyposażenie powinno być oznakowane poprzez:</w:t>
      </w:r>
    </w:p>
    <w:p w14:paraId="02444B13" w14:textId="77777777" w:rsidR="00D66085" w:rsidRPr="00B37738" w:rsidRDefault="00B31E5A" w:rsidP="00060EFD">
      <w:pPr>
        <w:pStyle w:val="Kolorowalistaakcent11"/>
        <w:numPr>
          <w:ilvl w:val="0"/>
          <w:numId w:val="28"/>
        </w:numPr>
        <w:spacing w:after="0"/>
        <w:ind w:left="709" w:hanging="283"/>
        <w:jc w:val="both"/>
        <w:rPr>
          <w:rFonts w:asciiTheme="minorHAnsi" w:hAnsiTheme="minorHAnsi" w:cstheme="minorHAnsi"/>
        </w:rPr>
      </w:pPr>
      <w:r w:rsidRPr="00B37738">
        <w:rPr>
          <w:rFonts w:asciiTheme="minorHAnsi" w:hAnsiTheme="minorHAnsi" w:cstheme="minorHAnsi"/>
        </w:rPr>
        <w:t>W</w:t>
      </w:r>
      <w:r w:rsidR="00D66085" w:rsidRPr="00B37738">
        <w:rPr>
          <w:rFonts w:asciiTheme="minorHAnsi" w:hAnsiTheme="minorHAnsi" w:cstheme="minorHAnsi"/>
        </w:rPr>
        <w:t>ybite lub wytłoczone na głównym korpusie lub odlewie ramy:</w:t>
      </w:r>
    </w:p>
    <w:p w14:paraId="1100B6A0" w14:textId="77777777" w:rsidR="00D66085" w:rsidRPr="00B37738" w:rsidRDefault="00D66085" w:rsidP="00060EFD">
      <w:pPr>
        <w:pStyle w:val="Wcicienormalne"/>
        <w:numPr>
          <w:ilvl w:val="0"/>
          <w:numId w:val="24"/>
        </w:numPr>
        <w:tabs>
          <w:tab w:val="clear" w:pos="341"/>
        </w:tabs>
        <w:spacing w:line="276" w:lineRule="auto"/>
        <w:ind w:left="1134" w:right="0" w:hanging="283"/>
        <w:contextualSpacing/>
        <w:rPr>
          <w:rFonts w:asciiTheme="minorHAnsi" w:hAnsiTheme="minorHAnsi" w:cstheme="minorHAnsi"/>
          <w:szCs w:val="22"/>
          <w:lang w:val="pl-PL"/>
        </w:rPr>
      </w:pPr>
      <w:r w:rsidRPr="00B37738">
        <w:rPr>
          <w:rFonts w:asciiTheme="minorHAnsi" w:hAnsiTheme="minorHAnsi" w:cstheme="minorHAnsi"/>
          <w:szCs w:val="22"/>
          <w:lang w:val="pl-PL"/>
        </w:rPr>
        <w:t>nazwa lub charakterystyczne logo producenta,</w:t>
      </w:r>
    </w:p>
    <w:p w14:paraId="636ADDBC" w14:textId="77777777" w:rsidR="00D66085" w:rsidRPr="00B37738" w:rsidRDefault="00D66085" w:rsidP="00060EFD">
      <w:pPr>
        <w:pStyle w:val="Wcicienormalne"/>
        <w:numPr>
          <w:ilvl w:val="0"/>
          <w:numId w:val="24"/>
        </w:numPr>
        <w:tabs>
          <w:tab w:val="clear" w:pos="341"/>
        </w:tabs>
        <w:spacing w:line="276" w:lineRule="auto"/>
        <w:ind w:left="1134" w:right="0" w:hanging="283"/>
        <w:contextualSpacing/>
        <w:rPr>
          <w:rFonts w:asciiTheme="minorHAnsi" w:hAnsiTheme="minorHAnsi" w:cstheme="minorHAnsi"/>
          <w:szCs w:val="22"/>
          <w:lang w:val="pl-PL"/>
        </w:rPr>
      </w:pPr>
      <w:r w:rsidRPr="00B37738">
        <w:rPr>
          <w:rFonts w:asciiTheme="minorHAnsi" w:hAnsiTheme="minorHAnsi" w:cstheme="minorHAnsi"/>
          <w:szCs w:val="22"/>
          <w:lang w:val="pl-PL"/>
        </w:rPr>
        <w:t>norma, zgodnie z którą wyposażenie zostało wyprodukowane,</w:t>
      </w:r>
    </w:p>
    <w:p w14:paraId="15C95C54" w14:textId="77777777" w:rsidR="00D66085" w:rsidRPr="00B37738" w:rsidRDefault="00D66085" w:rsidP="00060EFD">
      <w:pPr>
        <w:pStyle w:val="Wcicienormalne"/>
        <w:numPr>
          <w:ilvl w:val="0"/>
          <w:numId w:val="24"/>
        </w:numPr>
        <w:tabs>
          <w:tab w:val="clear" w:pos="341"/>
        </w:tabs>
        <w:spacing w:line="276" w:lineRule="auto"/>
        <w:ind w:left="1134" w:right="0" w:hanging="283"/>
        <w:contextualSpacing/>
        <w:rPr>
          <w:rFonts w:asciiTheme="minorHAnsi" w:hAnsiTheme="minorHAnsi" w:cstheme="minorHAnsi"/>
          <w:szCs w:val="22"/>
          <w:lang w:val="pl-PL"/>
        </w:rPr>
      </w:pPr>
      <w:r w:rsidRPr="00B37738">
        <w:rPr>
          <w:rFonts w:asciiTheme="minorHAnsi" w:hAnsiTheme="minorHAnsi" w:cstheme="minorHAnsi"/>
          <w:szCs w:val="22"/>
          <w:lang w:val="pl-PL"/>
        </w:rPr>
        <w:t>klasa ciśnienia (jeśli dotyczy),</w:t>
      </w:r>
    </w:p>
    <w:p w14:paraId="68E7ACA0" w14:textId="77777777" w:rsidR="00D66085" w:rsidRPr="00B37738" w:rsidRDefault="00D66085" w:rsidP="00060EFD">
      <w:pPr>
        <w:pStyle w:val="Wcicienormalne"/>
        <w:numPr>
          <w:ilvl w:val="0"/>
          <w:numId w:val="24"/>
        </w:numPr>
        <w:tabs>
          <w:tab w:val="clear" w:pos="341"/>
        </w:tabs>
        <w:spacing w:line="276" w:lineRule="auto"/>
        <w:ind w:left="1134" w:right="0" w:hanging="283"/>
        <w:contextualSpacing/>
        <w:rPr>
          <w:rFonts w:asciiTheme="minorHAnsi" w:hAnsiTheme="minorHAnsi" w:cstheme="minorHAnsi"/>
          <w:szCs w:val="22"/>
          <w:lang w:val="pl-PL"/>
        </w:rPr>
      </w:pPr>
      <w:r w:rsidRPr="00B37738">
        <w:rPr>
          <w:rFonts w:asciiTheme="minorHAnsi" w:hAnsiTheme="minorHAnsi" w:cstheme="minorHAnsi"/>
          <w:szCs w:val="22"/>
          <w:lang w:val="pl-PL"/>
        </w:rPr>
        <w:t>wielkość nominalna,</w:t>
      </w:r>
    </w:p>
    <w:p w14:paraId="1AD6531D" w14:textId="77777777" w:rsidR="00D66085" w:rsidRPr="00B37738" w:rsidRDefault="00D66085" w:rsidP="00060EFD">
      <w:pPr>
        <w:pStyle w:val="Wcicienormalne"/>
        <w:numPr>
          <w:ilvl w:val="0"/>
          <w:numId w:val="24"/>
        </w:numPr>
        <w:tabs>
          <w:tab w:val="clear" w:pos="341"/>
        </w:tabs>
        <w:spacing w:after="240" w:line="276" w:lineRule="auto"/>
        <w:ind w:left="1134" w:right="0" w:hanging="283"/>
        <w:contextualSpacing/>
        <w:rPr>
          <w:rFonts w:asciiTheme="minorHAnsi" w:hAnsiTheme="minorHAnsi" w:cstheme="minorHAnsi"/>
          <w:szCs w:val="22"/>
          <w:lang w:val="pl-PL"/>
        </w:rPr>
      </w:pPr>
      <w:r w:rsidRPr="00B37738">
        <w:rPr>
          <w:rFonts w:asciiTheme="minorHAnsi" w:hAnsiTheme="minorHAnsi" w:cstheme="minorHAnsi"/>
          <w:szCs w:val="22"/>
          <w:lang w:val="pl-PL"/>
        </w:rPr>
        <w:t>na zaworach jednokierunkowych strzałka wskazująca kierunek przepływu.</w:t>
      </w:r>
    </w:p>
    <w:p w14:paraId="2B3F42F9" w14:textId="77777777" w:rsidR="00D66085" w:rsidRPr="00B37738" w:rsidRDefault="00B31E5A" w:rsidP="00060EFD">
      <w:pPr>
        <w:pStyle w:val="Kolorowalistaakcent11"/>
        <w:numPr>
          <w:ilvl w:val="0"/>
          <w:numId w:val="28"/>
        </w:numPr>
        <w:spacing w:after="0"/>
        <w:ind w:left="709" w:hanging="283"/>
        <w:jc w:val="both"/>
        <w:rPr>
          <w:rFonts w:asciiTheme="minorHAnsi" w:hAnsiTheme="minorHAnsi" w:cstheme="minorHAnsi"/>
        </w:rPr>
      </w:pPr>
      <w:r w:rsidRPr="00B37738">
        <w:rPr>
          <w:rFonts w:asciiTheme="minorHAnsi" w:hAnsiTheme="minorHAnsi" w:cstheme="minorHAnsi"/>
        </w:rPr>
        <w:t>W</w:t>
      </w:r>
      <w:r w:rsidR="00D66085" w:rsidRPr="00B37738">
        <w:rPr>
          <w:rFonts w:asciiTheme="minorHAnsi" w:hAnsiTheme="minorHAnsi" w:cstheme="minorHAnsi"/>
        </w:rPr>
        <w:t>yraźnie namalowane lub oznakowane etykietą na korpusie głównym i na opakowaniu:</w:t>
      </w:r>
    </w:p>
    <w:p w14:paraId="34F91037" w14:textId="77777777" w:rsidR="00D66085" w:rsidRPr="00B37738" w:rsidRDefault="00D66085" w:rsidP="00060EFD">
      <w:pPr>
        <w:pStyle w:val="Wcicienormalne"/>
        <w:numPr>
          <w:ilvl w:val="0"/>
          <w:numId w:val="24"/>
        </w:numPr>
        <w:tabs>
          <w:tab w:val="clear" w:pos="341"/>
        </w:tabs>
        <w:spacing w:line="276" w:lineRule="auto"/>
        <w:ind w:left="1134" w:right="0" w:hanging="283"/>
        <w:contextualSpacing/>
        <w:rPr>
          <w:rFonts w:asciiTheme="minorHAnsi" w:hAnsiTheme="minorHAnsi" w:cstheme="minorHAnsi"/>
          <w:szCs w:val="22"/>
          <w:lang w:val="pl-PL"/>
        </w:rPr>
      </w:pPr>
      <w:r w:rsidRPr="00B37738">
        <w:rPr>
          <w:rFonts w:asciiTheme="minorHAnsi" w:hAnsiTheme="minorHAnsi" w:cstheme="minorHAnsi"/>
          <w:szCs w:val="22"/>
          <w:lang w:val="pl-PL"/>
        </w:rPr>
        <w:t>waga w tonach lub kilogramach,</w:t>
      </w:r>
    </w:p>
    <w:p w14:paraId="51EFEBF1" w14:textId="77777777" w:rsidR="00D66085" w:rsidRPr="00B37738" w:rsidRDefault="00D66085" w:rsidP="00060EFD">
      <w:pPr>
        <w:pStyle w:val="Wcicienormalne"/>
        <w:numPr>
          <w:ilvl w:val="0"/>
          <w:numId w:val="24"/>
        </w:numPr>
        <w:tabs>
          <w:tab w:val="clear" w:pos="341"/>
        </w:tabs>
        <w:spacing w:line="276" w:lineRule="auto"/>
        <w:ind w:left="1134" w:right="0" w:hanging="283"/>
        <w:contextualSpacing/>
        <w:rPr>
          <w:rFonts w:asciiTheme="minorHAnsi" w:hAnsiTheme="minorHAnsi" w:cstheme="minorHAnsi"/>
          <w:szCs w:val="22"/>
          <w:lang w:val="pl-PL"/>
        </w:rPr>
      </w:pPr>
      <w:r w:rsidRPr="00B37738">
        <w:rPr>
          <w:rFonts w:asciiTheme="minorHAnsi" w:hAnsiTheme="minorHAnsi" w:cstheme="minorHAnsi"/>
          <w:szCs w:val="22"/>
          <w:lang w:val="pl-PL"/>
        </w:rPr>
        <w:t>symbol urządzenia podany w dokumentacji umowy lub na rysunkach,</w:t>
      </w:r>
    </w:p>
    <w:p w14:paraId="7C3B4DD8" w14:textId="77777777" w:rsidR="00D66085" w:rsidRPr="00B37738" w:rsidRDefault="00D66085" w:rsidP="00060EFD">
      <w:pPr>
        <w:pStyle w:val="Wcicienormalne"/>
        <w:numPr>
          <w:ilvl w:val="0"/>
          <w:numId w:val="24"/>
        </w:numPr>
        <w:tabs>
          <w:tab w:val="clear" w:pos="341"/>
        </w:tabs>
        <w:spacing w:line="276" w:lineRule="auto"/>
        <w:ind w:left="1134" w:right="0" w:hanging="283"/>
        <w:contextualSpacing/>
        <w:rPr>
          <w:rFonts w:asciiTheme="minorHAnsi" w:hAnsiTheme="minorHAnsi" w:cstheme="minorHAnsi"/>
          <w:szCs w:val="22"/>
          <w:lang w:val="pl-PL"/>
        </w:rPr>
      </w:pPr>
      <w:r w:rsidRPr="00B37738">
        <w:rPr>
          <w:rFonts w:asciiTheme="minorHAnsi" w:hAnsiTheme="minorHAnsi" w:cstheme="minorHAnsi"/>
          <w:szCs w:val="22"/>
          <w:lang w:val="pl-PL"/>
        </w:rPr>
        <w:t>nazwa Zamawiającego i nazwa lub numer projektu albo umowy.</w:t>
      </w:r>
    </w:p>
    <w:p w14:paraId="0A265ABF" w14:textId="77777777" w:rsidR="00D66085" w:rsidRPr="00B37738" w:rsidRDefault="00D66085"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402" w:name="_Toc93292545"/>
      <w:bookmarkStart w:id="403" w:name="_Toc40502060"/>
      <w:bookmarkStart w:id="404" w:name="_Toc83616735"/>
      <w:r w:rsidRPr="00B37738">
        <w:rPr>
          <w:rFonts w:asciiTheme="minorHAnsi" w:eastAsia="Calibri" w:hAnsiTheme="minorHAnsi" w:cstheme="minorHAnsi"/>
          <w:i/>
          <w:sz w:val="22"/>
          <w:szCs w:val="22"/>
          <w:u w:val="single"/>
          <w:lang w:eastAsia="en-US"/>
        </w:rPr>
        <w:t>Hydrauliczne i pneumatyczne siłowniki zaworów i zastawek</w:t>
      </w:r>
      <w:bookmarkEnd w:id="402"/>
      <w:bookmarkEnd w:id="403"/>
      <w:bookmarkEnd w:id="404"/>
    </w:p>
    <w:p w14:paraId="7C740DDA"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Jeżeli nie podano inaczej, wszystkie siłowniki pneumatyczne i hydrauliczne sterujące zaworami i zastawkami powinny być urządzeniami tłokowymi podwójnego działania z cylindrem przystosowanym do sprężonego powietrza lub oleju, zgodnie ze specyfikacją. Powinny być przystosowane do sterowania ręcznego i automatycznego.</w:t>
      </w:r>
    </w:p>
    <w:p w14:paraId="0B445471"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Siłowniki zaworów powinny być zamontowane przy użyciu odpowiedniego elementu dystansowego bezpośrednio na pokrywie zaworu. Siłowniki zastawek należy zamontować na platformie roboczej, używając w razie potrzeby przedłużonego trzpienia.</w:t>
      </w:r>
    </w:p>
    <w:p w14:paraId="57682A6C" w14:textId="77777777" w:rsidR="00B31E5A"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Siłowniki powinny posiadać wyskalowany wskaźnik, pokazujący stopień otwarcia oraz wyłączniki krańcowe, jeśli tak podano w specyfikacji. Siłowniki powinny posiadać całe niezbędne wyposażenie pomocnicze, takie jak orurowanie, zawory ręczne, kurki odcinające, manometry i zespoły hydrauliczne lub pneumatyczne.</w:t>
      </w:r>
    </w:p>
    <w:p w14:paraId="523053FD" w14:textId="77777777" w:rsidR="00CC73BD" w:rsidRPr="00B37738" w:rsidRDefault="00CC73BD"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405" w:name="_Toc83616736"/>
      <w:bookmarkStart w:id="406" w:name="_Toc40502061"/>
      <w:bookmarkStart w:id="407" w:name="_Toc93292546"/>
      <w:r w:rsidRPr="00B37738">
        <w:rPr>
          <w:rFonts w:asciiTheme="minorHAnsi" w:eastAsia="Calibri" w:hAnsiTheme="minorHAnsi" w:cstheme="minorHAnsi"/>
          <w:i/>
          <w:sz w:val="22"/>
          <w:szCs w:val="22"/>
          <w:u w:val="single"/>
          <w:lang w:eastAsia="en-US"/>
        </w:rPr>
        <w:t>Siłowniki zasuw, zastawek, przepustnic</w:t>
      </w:r>
      <w:r w:rsidR="00454288" w:rsidRPr="00B37738">
        <w:rPr>
          <w:rFonts w:asciiTheme="minorHAnsi" w:eastAsia="Calibri" w:hAnsiTheme="minorHAnsi" w:cstheme="minorHAnsi"/>
          <w:i/>
          <w:sz w:val="22"/>
          <w:szCs w:val="22"/>
          <w:u w:val="single"/>
          <w:lang w:eastAsia="en-US"/>
        </w:rPr>
        <w:t>, jazów</w:t>
      </w:r>
    </w:p>
    <w:bookmarkEnd w:id="405"/>
    <w:bookmarkEnd w:id="406"/>
    <w:bookmarkEnd w:id="407"/>
    <w:p w14:paraId="2312FA30" w14:textId="77777777" w:rsidR="00CC73BD" w:rsidRPr="00B37738" w:rsidRDefault="00CC73BD"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Silnikowe siłowniki elektryczne zaworów i zastawek powinny posiadać całkowicie zamkniętą jednostkę napędową z przekładnią r</w:t>
      </w:r>
      <w:r w:rsidR="0092578C" w:rsidRPr="00B37738">
        <w:rPr>
          <w:rFonts w:asciiTheme="minorHAnsi" w:hAnsiTheme="minorHAnsi" w:cstheme="minorHAnsi"/>
        </w:rPr>
        <w:t>edukcyjną oraz napęd ręczny</w:t>
      </w:r>
      <w:r w:rsidRPr="00B37738">
        <w:rPr>
          <w:rFonts w:asciiTheme="minorHAnsi" w:hAnsiTheme="minorHAnsi" w:cstheme="minorHAnsi"/>
        </w:rPr>
        <w:t>. Siłowniki powinny posiadać wyłączniki krańcowe oraz ograniczniki momentu obrotowego zabezpieczające przed przekroczeniem zakresu roboczego. Jeżeli nie podano inaczej, każda jednostka napędowa powinna posiadać ogrzewacz, przyciski, przełącznik sterowania zdalnego i lokalnego oraz obwody sygnalizujące otwarcie lub zamknięcie zasuwy. Wszystkie te ele</w:t>
      </w:r>
      <w:r w:rsidR="00AC2172" w:rsidRPr="00B37738">
        <w:rPr>
          <w:rFonts w:asciiTheme="minorHAnsi" w:hAnsiTheme="minorHAnsi" w:cstheme="minorHAnsi"/>
        </w:rPr>
        <w:t>menty powinny być umieszczone w </w:t>
      </w:r>
      <w:r w:rsidRPr="00B37738">
        <w:rPr>
          <w:rFonts w:asciiTheme="minorHAnsi" w:hAnsiTheme="minorHAnsi" w:cstheme="minorHAnsi"/>
        </w:rPr>
        <w:t xml:space="preserve">obudowie odpornej na czynniki atmosferyczne ze skrzynką zacisków, posiadającą dławiki kablowe do doprowadzenia przewodów zasilających, lamp sygnalizacyjnych i sygnałów sterujących. W przypadku zdalnego sterowania 24V należy zamontować przekaźniki pośrednie. </w:t>
      </w:r>
    </w:p>
    <w:p w14:paraId="2A14BEC8" w14:textId="77777777" w:rsidR="00CC73BD" w:rsidRPr="00B37738" w:rsidRDefault="00CC73BD"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W ramach dostawy napędów elektrycznych, wymaga się zapewnienia obsługi gwarancyjnej urządzeń oraz szkolenia personelu Użytkownika z zakresu eksploatacji, obsługi, parametryzacji urządzeń bezpośrednio przez autoryzowany serwis producenta w Polsce. </w:t>
      </w:r>
    </w:p>
    <w:p w14:paraId="78E7D319" w14:textId="77777777" w:rsidR="00CC73BD" w:rsidRPr="00B37738" w:rsidRDefault="0092578C"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W</w:t>
      </w:r>
      <w:r w:rsidR="00CC73BD" w:rsidRPr="00B37738">
        <w:rPr>
          <w:rFonts w:asciiTheme="minorHAnsi" w:hAnsiTheme="minorHAnsi" w:cstheme="minorHAnsi"/>
        </w:rPr>
        <w:t>ymagania dla napędów</w:t>
      </w:r>
      <w:r w:rsidRPr="00B37738">
        <w:rPr>
          <w:rFonts w:asciiTheme="minorHAnsi" w:hAnsiTheme="minorHAnsi" w:cstheme="minorHAnsi"/>
        </w:rPr>
        <w:t xml:space="preserve"> elektrycznych, regulacyjnych i otwórz/zamknij, </w:t>
      </w:r>
      <w:r w:rsidR="00CC73BD" w:rsidRPr="00B37738">
        <w:rPr>
          <w:rFonts w:asciiTheme="minorHAnsi" w:hAnsiTheme="minorHAnsi" w:cstheme="minorHAnsi"/>
        </w:rPr>
        <w:t>armatury (zasuwy, zastawki, przepustnice, zawory, przelewy, jazy</w:t>
      </w:r>
      <w:r w:rsidRPr="00B37738">
        <w:rPr>
          <w:rFonts w:asciiTheme="minorHAnsi" w:hAnsiTheme="minorHAnsi" w:cstheme="minorHAnsi"/>
        </w:rPr>
        <w:t xml:space="preserve"> i.in.</w:t>
      </w:r>
      <w:r w:rsidR="00CC73BD" w:rsidRPr="00B37738">
        <w:rPr>
          <w:rFonts w:asciiTheme="minorHAnsi" w:hAnsiTheme="minorHAnsi" w:cstheme="minorHAnsi"/>
        </w:rPr>
        <w:t>) stanowią:</w:t>
      </w:r>
    </w:p>
    <w:p w14:paraId="709A5B1E" w14:textId="0EC3FB59" w:rsidR="00CA65CB"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 xml:space="preserve">Napędy należy dobierać wg normy </w:t>
      </w:r>
      <w:r w:rsidR="00B37738" w:rsidRPr="00B37738">
        <w:rPr>
          <w:rFonts w:asciiTheme="minorHAnsi" w:hAnsiTheme="minorHAnsi" w:cstheme="minorHAnsi"/>
        </w:rPr>
        <w:t xml:space="preserve">PN-EN </w:t>
      </w:r>
      <w:r w:rsidR="00CA65CB" w:rsidRPr="00B37738">
        <w:rPr>
          <w:rFonts w:asciiTheme="minorHAnsi" w:hAnsiTheme="minorHAnsi" w:cstheme="minorHAnsi"/>
        </w:rPr>
        <w:t>22153:2021-09 Napędy elektryczne do armatury przemysłowej -- Wymagania ogólne.</w:t>
      </w:r>
    </w:p>
    <w:p w14:paraId="6CA6839C"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lastRenderedPageBreak/>
        <w:t>Moment obrotowy i czas zamknięcia dob</w:t>
      </w:r>
      <w:r w:rsidR="00CA65CB" w:rsidRPr="00B37738">
        <w:rPr>
          <w:rFonts w:asciiTheme="minorHAnsi" w:hAnsiTheme="minorHAnsi" w:cstheme="minorHAnsi"/>
        </w:rPr>
        <w:t xml:space="preserve">ierać </w:t>
      </w:r>
      <w:r w:rsidRPr="00B37738">
        <w:rPr>
          <w:rFonts w:asciiTheme="minorHAnsi" w:hAnsiTheme="minorHAnsi" w:cstheme="minorHAnsi"/>
        </w:rPr>
        <w:t>zgodnie z założeniami projektowymi lub wytycznymi producenta/inwestora armatury na kt</w:t>
      </w:r>
      <w:r w:rsidR="00CA65CB" w:rsidRPr="00B37738">
        <w:rPr>
          <w:rFonts w:asciiTheme="minorHAnsi" w:hAnsiTheme="minorHAnsi" w:cstheme="minorHAnsi"/>
        </w:rPr>
        <w:t>órej zostanie zamontowany napęd.</w:t>
      </w:r>
    </w:p>
    <w:p w14:paraId="4B13DF4C"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 xml:space="preserve">Nastawy momentowe niezależne dla obu kierunków pracy, kontrola momentu obrotowego aktywna </w:t>
      </w:r>
      <w:r w:rsidR="00CA65CB" w:rsidRPr="00B37738">
        <w:rPr>
          <w:rFonts w:asciiTheme="minorHAnsi" w:hAnsiTheme="minorHAnsi" w:cstheme="minorHAnsi"/>
        </w:rPr>
        <w:t>także</w:t>
      </w:r>
      <w:r w:rsidRPr="00B37738">
        <w:rPr>
          <w:rFonts w:asciiTheme="minorHAnsi" w:hAnsiTheme="minorHAnsi" w:cstheme="minorHAnsi"/>
        </w:rPr>
        <w:t xml:space="preserve"> w trakcie przesterowania ręcznego</w:t>
      </w:r>
      <w:r w:rsidR="00CA65CB" w:rsidRPr="00B37738">
        <w:rPr>
          <w:rFonts w:asciiTheme="minorHAnsi" w:hAnsiTheme="minorHAnsi" w:cstheme="minorHAnsi"/>
        </w:rPr>
        <w:t>.</w:t>
      </w:r>
    </w:p>
    <w:p w14:paraId="546A488A"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 xml:space="preserve">Napęd </w:t>
      </w:r>
      <w:r w:rsidR="00CA65CB" w:rsidRPr="00B37738">
        <w:rPr>
          <w:rFonts w:asciiTheme="minorHAnsi" w:hAnsiTheme="minorHAnsi" w:cstheme="minorHAnsi"/>
        </w:rPr>
        <w:t xml:space="preserve">powinien mieć możliwość zabudowy </w:t>
      </w:r>
      <w:r w:rsidRPr="00B37738">
        <w:rPr>
          <w:rFonts w:asciiTheme="minorHAnsi" w:hAnsiTheme="minorHAnsi" w:cstheme="minorHAnsi"/>
        </w:rPr>
        <w:t>na armaturz</w:t>
      </w:r>
      <w:r w:rsidR="00CA65CB" w:rsidRPr="00B37738">
        <w:rPr>
          <w:rFonts w:asciiTheme="minorHAnsi" w:hAnsiTheme="minorHAnsi" w:cstheme="minorHAnsi"/>
        </w:rPr>
        <w:t>e i pracować w dowolnej pozycji.</w:t>
      </w:r>
    </w:p>
    <w:p w14:paraId="0C6DBF7C" w14:textId="77777777" w:rsidR="0092578C" w:rsidRPr="00B37738" w:rsidRDefault="00CA65CB"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Zakres</w:t>
      </w:r>
      <w:r w:rsidR="0092578C" w:rsidRPr="00B37738">
        <w:rPr>
          <w:rFonts w:asciiTheme="minorHAnsi" w:hAnsiTheme="minorHAnsi" w:cstheme="minorHAnsi"/>
        </w:rPr>
        <w:t xml:space="preserve"> temperaturow</w:t>
      </w:r>
      <w:r w:rsidRPr="00B37738">
        <w:rPr>
          <w:rFonts w:asciiTheme="minorHAnsi" w:hAnsiTheme="minorHAnsi" w:cstheme="minorHAnsi"/>
        </w:rPr>
        <w:t>y niezakłóconej pracy:</w:t>
      </w:r>
      <w:r w:rsidR="0092578C" w:rsidRPr="00B37738">
        <w:rPr>
          <w:rFonts w:asciiTheme="minorHAnsi" w:hAnsiTheme="minorHAnsi" w:cstheme="minorHAnsi"/>
        </w:rPr>
        <w:t xml:space="preserve"> -30 +70°C</w:t>
      </w:r>
      <w:r w:rsidRPr="00B37738">
        <w:rPr>
          <w:rFonts w:asciiTheme="minorHAnsi" w:hAnsiTheme="minorHAnsi" w:cstheme="minorHAnsi"/>
        </w:rPr>
        <w:t>.</w:t>
      </w:r>
    </w:p>
    <w:p w14:paraId="6957BA5B"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Zasilanie 3-fazowe AC 400V/50Hz</w:t>
      </w:r>
      <w:r w:rsidR="00CA65CB" w:rsidRPr="00B37738">
        <w:rPr>
          <w:rFonts w:asciiTheme="minorHAnsi" w:hAnsiTheme="minorHAnsi" w:cstheme="minorHAnsi"/>
        </w:rPr>
        <w:t>.</w:t>
      </w:r>
    </w:p>
    <w:p w14:paraId="65952BBE"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Rodzaj pracy:</w:t>
      </w:r>
      <w:r w:rsidR="00CA65CB" w:rsidRPr="00B37738">
        <w:rPr>
          <w:rFonts w:asciiTheme="minorHAnsi" w:hAnsiTheme="minorHAnsi" w:cstheme="minorHAnsi"/>
        </w:rPr>
        <w:t xml:space="preserve"> dla napędów zamknij/otwórz</w:t>
      </w:r>
      <w:r w:rsidRPr="00B37738">
        <w:rPr>
          <w:rFonts w:asciiTheme="minorHAnsi" w:hAnsiTheme="minorHAnsi" w:cstheme="minorHAnsi"/>
        </w:rPr>
        <w:t xml:space="preserve"> S2-15min, </w:t>
      </w:r>
      <w:r w:rsidR="00CA65CB" w:rsidRPr="00B37738">
        <w:rPr>
          <w:rFonts w:asciiTheme="minorHAnsi" w:hAnsiTheme="minorHAnsi" w:cstheme="minorHAnsi"/>
        </w:rPr>
        <w:t xml:space="preserve">napędów </w:t>
      </w:r>
      <w:r w:rsidRPr="00B37738">
        <w:rPr>
          <w:rFonts w:asciiTheme="minorHAnsi" w:hAnsiTheme="minorHAnsi" w:cstheme="minorHAnsi"/>
        </w:rPr>
        <w:t>regulac</w:t>
      </w:r>
      <w:r w:rsidR="00CA65CB" w:rsidRPr="00B37738">
        <w:rPr>
          <w:rFonts w:asciiTheme="minorHAnsi" w:hAnsiTheme="minorHAnsi" w:cstheme="minorHAnsi"/>
        </w:rPr>
        <w:t>yjnych</w:t>
      </w:r>
      <w:r w:rsidRPr="00B37738">
        <w:rPr>
          <w:rFonts w:asciiTheme="minorHAnsi" w:hAnsiTheme="minorHAnsi" w:cstheme="minorHAnsi"/>
        </w:rPr>
        <w:t xml:space="preserve"> S4-25%</w:t>
      </w:r>
      <w:r w:rsidR="00CA65CB" w:rsidRPr="00B37738">
        <w:rPr>
          <w:rFonts w:asciiTheme="minorHAnsi" w:hAnsiTheme="minorHAnsi" w:cstheme="minorHAnsi"/>
        </w:rPr>
        <w:t xml:space="preserve"> z </w:t>
      </w:r>
      <w:r w:rsidRPr="00B37738">
        <w:rPr>
          <w:rFonts w:asciiTheme="minorHAnsi" w:hAnsiTheme="minorHAnsi" w:cstheme="minorHAnsi"/>
        </w:rPr>
        <w:t>programowaną płynną redukcją prędkości</w:t>
      </w:r>
      <w:r w:rsidR="00CA65CB" w:rsidRPr="00B37738">
        <w:rPr>
          <w:rFonts w:asciiTheme="minorHAnsi" w:hAnsiTheme="minorHAnsi" w:cstheme="minorHAnsi"/>
        </w:rPr>
        <w:t>.</w:t>
      </w:r>
      <w:r w:rsidRPr="00B37738">
        <w:rPr>
          <w:rFonts w:asciiTheme="minorHAnsi" w:hAnsiTheme="minorHAnsi" w:cstheme="minorHAnsi"/>
        </w:rPr>
        <w:t xml:space="preserve"> </w:t>
      </w:r>
    </w:p>
    <w:p w14:paraId="26BC0D70" w14:textId="7AB4AEDF"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 xml:space="preserve">Napęd wyposażony w pojedyncze </w:t>
      </w:r>
      <w:proofErr w:type="spellStart"/>
      <w:r w:rsidRPr="00B37738">
        <w:rPr>
          <w:rFonts w:asciiTheme="minorHAnsi" w:hAnsiTheme="minorHAnsi" w:cstheme="minorHAnsi"/>
        </w:rPr>
        <w:t>wielopinowe</w:t>
      </w:r>
      <w:proofErr w:type="spellEnd"/>
      <w:r w:rsidRPr="00B37738">
        <w:rPr>
          <w:rFonts w:asciiTheme="minorHAnsi" w:hAnsiTheme="minorHAnsi" w:cstheme="minorHAnsi"/>
        </w:rPr>
        <w:t xml:space="preserve"> przyłącze elektryczne typu gniazdo-wtyk, trwałe (odporne na wyłamanie)</w:t>
      </w:r>
      <w:r w:rsidR="00CA65CB" w:rsidRPr="00B37738">
        <w:rPr>
          <w:rFonts w:asciiTheme="minorHAnsi" w:hAnsiTheme="minorHAnsi" w:cstheme="minorHAnsi"/>
        </w:rPr>
        <w:t xml:space="preserve"> </w:t>
      </w:r>
      <w:r w:rsidRPr="00B37738">
        <w:rPr>
          <w:rFonts w:asciiTheme="minorHAnsi" w:hAnsiTheme="minorHAnsi" w:cstheme="minorHAnsi"/>
        </w:rPr>
        <w:t>zabezpieczenie przed nieprawidłowym podłączeniem wtyc</w:t>
      </w:r>
      <w:r w:rsidR="00CA65CB" w:rsidRPr="00B37738">
        <w:rPr>
          <w:rFonts w:asciiTheme="minorHAnsi" w:hAnsiTheme="minorHAnsi" w:cstheme="minorHAnsi"/>
        </w:rPr>
        <w:t>zki z </w:t>
      </w:r>
      <w:r w:rsidRPr="00B37738">
        <w:rPr>
          <w:rFonts w:asciiTheme="minorHAnsi" w:hAnsiTheme="minorHAnsi" w:cstheme="minorHAnsi"/>
        </w:rPr>
        <w:t>gniazdem. W miejscach zagrożonych zalaniem przyłącze elektryczne przystosowane do podwójnego zabezpieczenia przed przeciekam</w:t>
      </w:r>
      <w:r w:rsidR="00600018">
        <w:rPr>
          <w:rFonts w:asciiTheme="minorHAnsi" w:hAnsiTheme="minorHAnsi" w:cstheme="minorHAnsi"/>
        </w:rPr>
        <w:t xml:space="preserve">i z dławików(tzw. </w:t>
      </w:r>
      <w:proofErr w:type="spellStart"/>
      <w:r w:rsidR="00600018">
        <w:rPr>
          <w:rFonts w:asciiTheme="minorHAnsi" w:hAnsiTheme="minorHAnsi" w:cstheme="minorHAnsi"/>
        </w:rPr>
        <w:t>double</w:t>
      </w:r>
      <w:proofErr w:type="spellEnd"/>
      <w:r w:rsidR="00600018">
        <w:rPr>
          <w:rFonts w:asciiTheme="minorHAnsi" w:hAnsiTheme="minorHAnsi" w:cstheme="minorHAnsi"/>
        </w:rPr>
        <w:t xml:space="preserve"> </w:t>
      </w:r>
      <w:proofErr w:type="spellStart"/>
      <w:r w:rsidR="00600018">
        <w:rPr>
          <w:rFonts w:asciiTheme="minorHAnsi" w:hAnsiTheme="minorHAnsi" w:cstheme="minorHAnsi"/>
        </w:rPr>
        <w:t>sealed</w:t>
      </w:r>
      <w:proofErr w:type="spellEnd"/>
      <w:r w:rsidRPr="00B37738">
        <w:rPr>
          <w:rFonts w:asciiTheme="minorHAnsi" w:hAnsiTheme="minorHAnsi" w:cstheme="minorHAnsi"/>
        </w:rPr>
        <w:t xml:space="preserve">). Odłączenie wtyki napędu nie </w:t>
      </w:r>
      <w:r w:rsidR="00CA65CB" w:rsidRPr="00B37738">
        <w:rPr>
          <w:rFonts w:asciiTheme="minorHAnsi" w:hAnsiTheme="minorHAnsi" w:cstheme="minorHAnsi"/>
        </w:rPr>
        <w:t>s</w:t>
      </w:r>
      <w:r w:rsidRPr="00B37738">
        <w:rPr>
          <w:rFonts w:asciiTheme="minorHAnsi" w:hAnsiTheme="minorHAnsi" w:cstheme="minorHAnsi"/>
        </w:rPr>
        <w:t>powoduje przerwania komunikacji BUS na pozostałych urządzeniach</w:t>
      </w:r>
      <w:r w:rsidR="00CA65CB" w:rsidRPr="00B37738">
        <w:rPr>
          <w:rFonts w:asciiTheme="minorHAnsi" w:hAnsiTheme="minorHAnsi" w:cstheme="minorHAnsi"/>
        </w:rPr>
        <w:t>.</w:t>
      </w:r>
    </w:p>
    <w:p w14:paraId="175C4D5E"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 xml:space="preserve">Napęd malowany proszkowo w klasie zabezpieczenia antykorozyjnego </w:t>
      </w:r>
      <w:r w:rsidR="00CA65CB" w:rsidRPr="00B37738">
        <w:rPr>
          <w:rFonts w:asciiTheme="minorHAnsi" w:hAnsiTheme="minorHAnsi" w:cstheme="minorHAnsi"/>
        </w:rPr>
        <w:t xml:space="preserve">co najmniej </w:t>
      </w:r>
      <w:r w:rsidRPr="00B37738">
        <w:rPr>
          <w:rFonts w:asciiTheme="minorHAnsi" w:hAnsiTheme="minorHAnsi" w:cstheme="minorHAnsi"/>
        </w:rPr>
        <w:t>C5-M</w:t>
      </w:r>
      <w:r w:rsidR="00CA65CB" w:rsidRPr="00B37738">
        <w:rPr>
          <w:rFonts w:asciiTheme="minorHAnsi" w:hAnsiTheme="minorHAnsi" w:cstheme="minorHAnsi"/>
        </w:rPr>
        <w:t xml:space="preserve"> wg </w:t>
      </w:r>
      <w:r w:rsidRPr="00B37738">
        <w:rPr>
          <w:rFonts w:asciiTheme="minorHAnsi" w:hAnsiTheme="minorHAnsi" w:cstheme="minorHAnsi"/>
        </w:rPr>
        <w:t>ISO 12944 -2</w:t>
      </w:r>
      <w:r w:rsidR="00CA65CB" w:rsidRPr="00B37738">
        <w:rPr>
          <w:rFonts w:asciiTheme="minorHAnsi" w:hAnsiTheme="minorHAnsi" w:cstheme="minorHAnsi"/>
        </w:rPr>
        <w:t>, grubość powłoki minimum 140µm.</w:t>
      </w:r>
    </w:p>
    <w:p w14:paraId="4B10D428"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 xml:space="preserve">Stopień ochrony </w:t>
      </w:r>
      <w:r w:rsidR="00CA65CB" w:rsidRPr="00B37738">
        <w:rPr>
          <w:rFonts w:asciiTheme="minorHAnsi" w:hAnsiTheme="minorHAnsi" w:cstheme="minorHAnsi"/>
        </w:rPr>
        <w:t>min. IP68.</w:t>
      </w:r>
    </w:p>
    <w:p w14:paraId="5FA7E788"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Zabudowany</w:t>
      </w:r>
      <w:r w:rsidR="00CA65CB" w:rsidRPr="00B37738">
        <w:rPr>
          <w:rFonts w:asciiTheme="minorHAnsi" w:hAnsiTheme="minorHAnsi" w:cstheme="minorHAnsi"/>
        </w:rPr>
        <w:t>,</w:t>
      </w:r>
      <w:r w:rsidRPr="00B37738">
        <w:rPr>
          <w:rFonts w:asciiTheme="minorHAnsi" w:hAnsiTheme="minorHAnsi" w:cstheme="minorHAnsi"/>
        </w:rPr>
        <w:t xml:space="preserve"> mechaniczny</w:t>
      </w:r>
      <w:r w:rsidR="00CA65CB" w:rsidRPr="00B37738">
        <w:rPr>
          <w:rFonts w:asciiTheme="minorHAnsi" w:hAnsiTheme="minorHAnsi" w:cstheme="minorHAnsi"/>
        </w:rPr>
        <w:t xml:space="preserve"> wskaźnik położenia na napędzie.</w:t>
      </w:r>
    </w:p>
    <w:p w14:paraId="476A46EA"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Napędy powinny być wyposażone w</w:t>
      </w:r>
      <w:r w:rsidR="00CA65CB" w:rsidRPr="00B37738">
        <w:rPr>
          <w:rFonts w:asciiTheme="minorHAnsi" w:hAnsiTheme="minorHAnsi" w:cstheme="minorHAnsi"/>
        </w:rPr>
        <w:t xml:space="preserve"> </w:t>
      </w:r>
      <w:r w:rsidRPr="00B37738">
        <w:rPr>
          <w:rFonts w:asciiTheme="minorHAnsi" w:hAnsiTheme="minorHAnsi" w:cstheme="minorHAnsi"/>
        </w:rPr>
        <w:t>metalowe pokrętła umożliwiające sterowanie ręczne, automatycznie odłąc</w:t>
      </w:r>
      <w:r w:rsidR="00CA65CB" w:rsidRPr="00B37738">
        <w:rPr>
          <w:rFonts w:asciiTheme="minorHAnsi" w:hAnsiTheme="minorHAnsi" w:cstheme="minorHAnsi"/>
        </w:rPr>
        <w:t xml:space="preserve">zone w sterowaniu elektrycznym oraz </w:t>
      </w:r>
      <w:r w:rsidRPr="00B37738">
        <w:rPr>
          <w:rFonts w:asciiTheme="minorHAnsi" w:hAnsiTheme="minorHAnsi" w:cstheme="minorHAnsi"/>
        </w:rPr>
        <w:t>sygnalizacj</w:t>
      </w:r>
      <w:r w:rsidR="00CA65CB" w:rsidRPr="00B37738">
        <w:rPr>
          <w:rFonts w:asciiTheme="minorHAnsi" w:hAnsiTheme="minorHAnsi" w:cstheme="minorHAnsi"/>
        </w:rPr>
        <w:t>ę</w:t>
      </w:r>
      <w:r w:rsidRPr="00B37738">
        <w:rPr>
          <w:rFonts w:asciiTheme="minorHAnsi" w:hAnsiTheme="minorHAnsi" w:cstheme="minorHAnsi"/>
        </w:rPr>
        <w:t xml:space="preserve"> aktywowania pracy ręcznej</w:t>
      </w:r>
      <w:r w:rsidR="00CA65CB" w:rsidRPr="00B37738">
        <w:rPr>
          <w:rFonts w:asciiTheme="minorHAnsi" w:hAnsiTheme="minorHAnsi" w:cstheme="minorHAnsi"/>
        </w:rPr>
        <w:t>.</w:t>
      </w:r>
    </w:p>
    <w:p w14:paraId="532F582C"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Budowa</w:t>
      </w:r>
      <w:r w:rsidR="00CA65CB" w:rsidRPr="00B37738">
        <w:rPr>
          <w:rFonts w:asciiTheme="minorHAnsi" w:hAnsiTheme="minorHAnsi" w:cstheme="minorHAnsi"/>
        </w:rPr>
        <w:t xml:space="preserve"> napędów –</w:t>
      </w:r>
      <w:r w:rsidRPr="00B37738">
        <w:rPr>
          <w:rFonts w:asciiTheme="minorHAnsi" w:hAnsiTheme="minorHAnsi" w:cstheme="minorHAnsi"/>
        </w:rPr>
        <w:t xml:space="preserve"> modułowa</w:t>
      </w:r>
      <w:r w:rsidR="00CA65CB" w:rsidRPr="00B37738">
        <w:rPr>
          <w:rFonts w:asciiTheme="minorHAnsi" w:hAnsiTheme="minorHAnsi" w:cstheme="minorHAnsi"/>
        </w:rPr>
        <w:t>,</w:t>
      </w:r>
      <w:r w:rsidRPr="00B37738">
        <w:rPr>
          <w:rFonts w:asciiTheme="minorHAnsi" w:hAnsiTheme="minorHAnsi" w:cstheme="minorHAnsi"/>
        </w:rPr>
        <w:t xml:space="preserve"> bez elementów łatwo zahaczających, typu: haczykowate dźwignie lub wystające poza obudowę pręty</w:t>
      </w:r>
      <w:r w:rsidR="00CA65CB" w:rsidRPr="00B37738">
        <w:rPr>
          <w:rFonts w:asciiTheme="minorHAnsi" w:hAnsiTheme="minorHAnsi" w:cstheme="minorHAnsi"/>
        </w:rPr>
        <w:t>.</w:t>
      </w:r>
      <w:r w:rsidRPr="00B37738">
        <w:rPr>
          <w:rFonts w:asciiTheme="minorHAnsi" w:hAnsiTheme="minorHAnsi" w:cstheme="minorHAnsi"/>
        </w:rPr>
        <w:t xml:space="preserve"> </w:t>
      </w:r>
    </w:p>
    <w:p w14:paraId="5A566FAB"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Zachowanie ciągłej samohamowności napędu w trakcie pracy, postoju oraz podczas przełączania  miedzy trybami ręczny/elektryczny</w:t>
      </w:r>
      <w:r w:rsidR="00CA65CB" w:rsidRPr="00B37738">
        <w:rPr>
          <w:rFonts w:asciiTheme="minorHAnsi" w:hAnsiTheme="minorHAnsi" w:cstheme="minorHAnsi"/>
        </w:rPr>
        <w:t>.</w:t>
      </w:r>
    </w:p>
    <w:p w14:paraId="4106CB3D"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 xml:space="preserve">Napędy wyposażone w grzałki </w:t>
      </w:r>
      <w:proofErr w:type="spellStart"/>
      <w:r w:rsidRPr="00B37738">
        <w:rPr>
          <w:rFonts w:asciiTheme="minorHAnsi" w:hAnsiTheme="minorHAnsi" w:cstheme="minorHAnsi"/>
        </w:rPr>
        <w:t>antykondensacyjne</w:t>
      </w:r>
      <w:proofErr w:type="spellEnd"/>
      <w:r w:rsidR="00CA65CB" w:rsidRPr="00B37738">
        <w:rPr>
          <w:rFonts w:asciiTheme="minorHAnsi" w:hAnsiTheme="minorHAnsi" w:cstheme="minorHAnsi"/>
        </w:rPr>
        <w:t>.</w:t>
      </w:r>
    </w:p>
    <w:p w14:paraId="3CAFAE04" w14:textId="1C3FA9DF"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 xml:space="preserve">Sterowanie zdalne napędów realizowane przez </w:t>
      </w:r>
      <w:proofErr w:type="spellStart"/>
      <w:r w:rsidRPr="00B37738">
        <w:rPr>
          <w:rFonts w:asciiTheme="minorHAnsi" w:hAnsiTheme="minorHAnsi" w:cstheme="minorHAnsi"/>
        </w:rPr>
        <w:t>Profibus</w:t>
      </w:r>
      <w:proofErr w:type="spellEnd"/>
      <w:r w:rsidRPr="00B37738">
        <w:rPr>
          <w:rFonts w:asciiTheme="minorHAnsi" w:hAnsiTheme="minorHAnsi" w:cstheme="minorHAnsi"/>
        </w:rPr>
        <w:t xml:space="preserve"> DP, </w:t>
      </w:r>
      <w:r w:rsidR="00CA65CB" w:rsidRPr="00B37738">
        <w:rPr>
          <w:rFonts w:asciiTheme="minorHAnsi" w:hAnsiTheme="minorHAnsi" w:cstheme="minorHAnsi"/>
        </w:rPr>
        <w:t xml:space="preserve">z </w:t>
      </w:r>
      <w:r w:rsidRPr="00B37738">
        <w:rPr>
          <w:rFonts w:asciiTheme="minorHAnsi" w:hAnsiTheme="minorHAnsi" w:cstheme="minorHAnsi"/>
        </w:rPr>
        <w:t>płyt</w:t>
      </w:r>
      <w:r w:rsidR="00CA65CB" w:rsidRPr="00B37738">
        <w:rPr>
          <w:rFonts w:asciiTheme="minorHAnsi" w:hAnsiTheme="minorHAnsi" w:cstheme="minorHAnsi"/>
        </w:rPr>
        <w:t>ą</w:t>
      </w:r>
      <w:r w:rsidRPr="00B37738">
        <w:rPr>
          <w:rFonts w:asciiTheme="minorHAnsi" w:hAnsiTheme="minorHAnsi" w:cstheme="minorHAnsi"/>
        </w:rPr>
        <w:t xml:space="preserve"> magistrali </w:t>
      </w:r>
      <w:r w:rsidR="00CA65CB" w:rsidRPr="00B37738">
        <w:rPr>
          <w:rFonts w:asciiTheme="minorHAnsi" w:hAnsiTheme="minorHAnsi" w:cstheme="minorHAnsi"/>
        </w:rPr>
        <w:t>z </w:t>
      </w:r>
      <w:r w:rsidRPr="00B37738">
        <w:rPr>
          <w:rFonts w:asciiTheme="minorHAnsi" w:hAnsiTheme="minorHAnsi" w:cstheme="minorHAnsi"/>
        </w:rPr>
        <w:t>zabezpieczeniem przepięciowym</w:t>
      </w:r>
      <w:r w:rsidR="00CA65CB" w:rsidRPr="00B37738">
        <w:rPr>
          <w:rFonts w:asciiTheme="minorHAnsi" w:hAnsiTheme="minorHAnsi" w:cstheme="minorHAnsi"/>
        </w:rPr>
        <w:t>,</w:t>
      </w:r>
      <w:r w:rsidRPr="00B37738">
        <w:rPr>
          <w:rFonts w:asciiTheme="minorHAnsi" w:hAnsiTheme="minorHAnsi" w:cstheme="minorHAnsi"/>
        </w:rPr>
        <w:t xml:space="preserve"> umiejscowion</w:t>
      </w:r>
      <w:r w:rsidR="00CA65CB" w:rsidRPr="00B37738">
        <w:rPr>
          <w:rFonts w:asciiTheme="minorHAnsi" w:hAnsiTheme="minorHAnsi" w:cstheme="minorHAnsi"/>
        </w:rPr>
        <w:t>ą</w:t>
      </w:r>
      <w:r w:rsidRPr="00B37738">
        <w:rPr>
          <w:rFonts w:asciiTheme="minorHAnsi" w:hAnsiTheme="minorHAnsi" w:cstheme="minorHAnsi"/>
        </w:rPr>
        <w:t xml:space="preserve"> w przyłączu wtykowym w klasie </w:t>
      </w:r>
      <w:r w:rsidR="00CA65CB" w:rsidRPr="00B37738">
        <w:rPr>
          <w:rFonts w:asciiTheme="minorHAnsi" w:hAnsiTheme="minorHAnsi" w:cstheme="minorHAnsi"/>
        </w:rPr>
        <w:t xml:space="preserve">min. </w:t>
      </w:r>
      <w:r w:rsidRPr="00B37738">
        <w:rPr>
          <w:rFonts w:asciiTheme="minorHAnsi" w:hAnsiTheme="minorHAnsi" w:cstheme="minorHAnsi"/>
        </w:rPr>
        <w:t>IP68</w:t>
      </w:r>
      <w:r w:rsidR="00CA65CB" w:rsidRPr="00B37738">
        <w:rPr>
          <w:rFonts w:asciiTheme="minorHAnsi" w:hAnsiTheme="minorHAnsi" w:cstheme="minorHAnsi"/>
        </w:rPr>
        <w:t>.</w:t>
      </w:r>
    </w:p>
    <w:p w14:paraId="3AB3948A" w14:textId="05352EDA"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Głowica sterownika (integralny układ sterowania) musi posiadać możliwość zabud</w:t>
      </w:r>
      <w:r w:rsidR="00600018">
        <w:rPr>
          <w:rFonts w:asciiTheme="minorHAnsi" w:hAnsiTheme="minorHAnsi" w:cstheme="minorHAnsi"/>
        </w:rPr>
        <w:t>owy w </w:t>
      </w:r>
      <w:r w:rsidR="00CA65CB" w:rsidRPr="00B37738">
        <w:rPr>
          <w:rFonts w:asciiTheme="minorHAnsi" w:hAnsiTheme="minorHAnsi" w:cstheme="minorHAnsi"/>
        </w:rPr>
        <w:t>wersji rozdzielnej napędu.</w:t>
      </w:r>
    </w:p>
    <w:p w14:paraId="165637BE"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Pozioma orientacja pulpitu sterowania lokalnego niezależnie od sposobu zamontowania napędu na armaturze;</w:t>
      </w:r>
    </w:p>
    <w:p w14:paraId="04A5440D"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Pulpit sterowania lokalnego z przyciskami</w:t>
      </w:r>
      <w:r w:rsidR="00CA65CB" w:rsidRPr="00B37738">
        <w:rPr>
          <w:rFonts w:asciiTheme="minorHAnsi" w:hAnsiTheme="minorHAnsi" w:cstheme="minorHAnsi"/>
        </w:rPr>
        <w:t>:</w:t>
      </w:r>
      <w:r w:rsidRPr="00B37738">
        <w:rPr>
          <w:rFonts w:asciiTheme="minorHAnsi" w:hAnsiTheme="minorHAnsi" w:cstheme="minorHAnsi"/>
        </w:rPr>
        <w:t xml:space="preserve"> Otwórz-Stop-Zamknij-Reset, z preselektorem wyboru blokowa</w:t>
      </w:r>
      <w:r w:rsidR="00CA65CB" w:rsidRPr="00B37738">
        <w:rPr>
          <w:rFonts w:asciiTheme="minorHAnsi" w:hAnsiTheme="minorHAnsi" w:cstheme="minorHAnsi"/>
        </w:rPr>
        <w:t>nym kłódką Zdalny-0-Lokalny, z min. 6 diodami sygnalizacyjnymi i </w:t>
      </w:r>
      <w:r w:rsidRPr="00B37738">
        <w:rPr>
          <w:rFonts w:asciiTheme="minorHAnsi" w:hAnsiTheme="minorHAnsi" w:cstheme="minorHAnsi"/>
        </w:rPr>
        <w:t>wyświetlaczem graficznym podświetlanym, menu w języku polskim, sygnaliz</w:t>
      </w:r>
      <w:r w:rsidR="00CA65CB" w:rsidRPr="00B37738">
        <w:rPr>
          <w:rFonts w:asciiTheme="minorHAnsi" w:hAnsiTheme="minorHAnsi" w:cstheme="minorHAnsi"/>
        </w:rPr>
        <w:t>acja</w:t>
      </w:r>
      <w:r w:rsidRPr="00B37738">
        <w:rPr>
          <w:rFonts w:asciiTheme="minorHAnsi" w:hAnsiTheme="minorHAnsi" w:cstheme="minorHAnsi"/>
        </w:rPr>
        <w:t xml:space="preserve"> awari</w:t>
      </w:r>
      <w:r w:rsidR="00CA65CB" w:rsidRPr="00B37738">
        <w:rPr>
          <w:rFonts w:asciiTheme="minorHAnsi" w:hAnsiTheme="minorHAnsi" w:cstheme="minorHAnsi"/>
        </w:rPr>
        <w:t xml:space="preserve">i </w:t>
      </w:r>
      <w:r w:rsidRPr="00B37738">
        <w:rPr>
          <w:rFonts w:asciiTheme="minorHAnsi" w:hAnsiTheme="minorHAnsi" w:cstheme="minorHAnsi"/>
        </w:rPr>
        <w:t>przez zmianę koloru wyświetlacza</w:t>
      </w:r>
      <w:r w:rsidR="00CA65CB" w:rsidRPr="00B37738">
        <w:rPr>
          <w:rFonts w:asciiTheme="minorHAnsi" w:hAnsiTheme="minorHAnsi" w:cstheme="minorHAnsi"/>
        </w:rPr>
        <w:t>,</w:t>
      </w:r>
      <w:r w:rsidRPr="00B37738">
        <w:rPr>
          <w:rFonts w:asciiTheme="minorHAnsi" w:hAnsiTheme="minorHAnsi" w:cstheme="minorHAnsi"/>
        </w:rPr>
        <w:t xml:space="preserve"> np. </w:t>
      </w:r>
      <w:r w:rsidR="00CA65CB" w:rsidRPr="00B37738">
        <w:rPr>
          <w:rFonts w:asciiTheme="minorHAnsi" w:hAnsiTheme="minorHAnsi" w:cstheme="minorHAnsi"/>
        </w:rPr>
        <w:t xml:space="preserve">na </w:t>
      </w:r>
      <w:r w:rsidRPr="00B37738">
        <w:rPr>
          <w:rFonts w:asciiTheme="minorHAnsi" w:hAnsiTheme="minorHAnsi" w:cstheme="minorHAnsi"/>
        </w:rPr>
        <w:t>czerwony</w:t>
      </w:r>
      <w:r w:rsidR="00CA65CB" w:rsidRPr="00B37738">
        <w:rPr>
          <w:rFonts w:asciiTheme="minorHAnsi" w:hAnsiTheme="minorHAnsi" w:cstheme="minorHAnsi"/>
        </w:rPr>
        <w:t>.</w:t>
      </w:r>
    </w:p>
    <w:p w14:paraId="533059E6"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 xml:space="preserve">Napęd elektryczny posiadający możliwość pełnego konfigurowania jego parametrów za pomocą przycisków umieszczonych </w:t>
      </w:r>
      <w:r w:rsidR="00CA65CB" w:rsidRPr="00B37738">
        <w:rPr>
          <w:rFonts w:asciiTheme="minorHAnsi" w:hAnsiTheme="minorHAnsi" w:cstheme="minorHAnsi"/>
        </w:rPr>
        <w:t>na</w:t>
      </w:r>
      <w:r w:rsidRPr="00B37738">
        <w:rPr>
          <w:rFonts w:asciiTheme="minorHAnsi" w:hAnsiTheme="minorHAnsi" w:cstheme="minorHAnsi"/>
        </w:rPr>
        <w:t xml:space="preserve"> obudowie</w:t>
      </w:r>
      <w:r w:rsidR="00CA65CB" w:rsidRPr="00B37738">
        <w:rPr>
          <w:rFonts w:asciiTheme="minorHAnsi" w:hAnsiTheme="minorHAnsi" w:cstheme="minorHAnsi"/>
        </w:rPr>
        <w:t>, bez dodatkowych urządzeń</w:t>
      </w:r>
      <w:r w:rsidRPr="00B37738">
        <w:rPr>
          <w:rFonts w:asciiTheme="minorHAnsi" w:hAnsiTheme="minorHAnsi" w:cstheme="minorHAnsi"/>
        </w:rPr>
        <w:t xml:space="preserve"> i narz</w:t>
      </w:r>
      <w:r w:rsidR="00CA65CB" w:rsidRPr="00B37738">
        <w:rPr>
          <w:rFonts w:asciiTheme="minorHAnsi" w:hAnsiTheme="minorHAnsi" w:cstheme="minorHAnsi"/>
        </w:rPr>
        <w:t>ędzi.</w:t>
      </w:r>
    </w:p>
    <w:p w14:paraId="00F5A8B8"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Układ sterowania napędu wyposażony w elektromagnetyczny układ pomiaru przebytej drogi ograniczający zakres regulacji oraz układ pomiaru momentu obrotowego zabezpieczają</w:t>
      </w:r>
      <w:r w:rsidR="00CA65CB" w:rsidRPr="00B37738">
        <w:rPr>
          <w:rFonts w:asciiTheme="minorHAnsi" w:hAnsiTheme="minorHAnsi" w:cstheme="minorHAnsi"/>
        </w:rPr>
        <w:t>cy armaturę przed przeciążeniem.</w:t>
      </w:r>
    </w:p>
    <w:p w14:paraId="6B565E5A"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Napędy wyposażone w funkcje diagnostyczne tj.: rejestr błędów, rejestracja liczby cykli pracy, wykres momentu obrotowego do diagnostyki armatury, funkcje by-pass rozruchu</w:t>
      </w:r>
      <w:r w:rsidR="00CA65CB" w:rsidRPr="00B37738">
        <w:rPr>
          <w:rFonts w:asciiTheme="minorHAnsi" w:hAnsiTheme="minorHAnsi" w:cstheme="minorHAnsi"/>
        </w:rPr>
        <w:t>.</w:t>
      </w:r>
    </w:p>
    <w:p w14:paraId="6B6E95C9"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lastRenderedPageBreak/>
        <w:t>Komunikacja z komputerem do konf</w:t>
      </w:r>
      <w:r w:rsidR="00CA65CB" w:rsidRPr="00B37738">
        <w:rPr>
          <w:rFonts w:asciiTheme="minorHAnsi" w:hAnsiTheme="minorHAnsi" w:cstheme="minorHAnsi"/>
        </w:rPr>
        <w:t xml:space="preserve">iguracji i diagnostyki napędów </w:t>
      </w:r>
      <w:r w:rsidRPr="00B37738">
        <w:rPr>
          <w:rFonts w:asciiTheme="minorHAnsi" w:hAnsiTheme="minorHAnsi" w:cstheme="minorHAnsi"/>
        </w:rPr>
        <w:t>przez interfejs Bluetooth (oprogramowanie w ramach dostawy napędów)</w:t>
      </w:r>
      <w:r w:rsidR="00CA65CB" w:rsidRPr="00B37738">
        <w:rPr>
          <w:rFonts w:asciiTheme="minorHAnsi" w:hAnsiTheme="minorHAnsi" w:cstheme="minorHAnsi"/>
        </w:rPr>
        <w:t>.</w:t>
      </w:r>
      <w:r w:rsidRPr="00B37738">
        <w:rPr>
          <w:rFonts w:asciiTheme="minorHAnsi" w:hAnsiTheme="minorHAnsi" w:cstheme="minorHAnsi"/>
        </w:rPr>
        <w:t xml:space="preserve"> </w:t>
      </w:r>
    </w:p>
    <w:p w14:paraId="0C752567"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 xml:space="preserve">W ramach dostawy urządzeń wymagane jest zapewnienie obsługi gwarancyjnej </w:t>
      </w:r>
      <w:r w:rsidR="00CA65CB" w:rsidRPr="00B37738">
        <w:rPr>
          <w:rFonts w:asciiTheme="minorHAnsi" w:hAnsiTheme="minorHAnsi" w:cstheme="minorHAnsi"/>
        </w:rPr>
        <w:t>i </w:t>
      </w:r>
      <w:r w:rsidRPr="00B37738">
        <w:rPr>
          <w:rFonts w:asciiTheme="minorHAnsi" w:hAnsiTheme="minorHAnsi" w:cstheme="minorHAnsi"/>
        </w:rPr>
        <w:t>pogwarancyjnej bezpośrednio przez autoryzowany serwis producenta z magazynem części zamiennych w Polsce</w:t>
      </w:r>
      <w:r w:rsidR="00CA65CB" w:rsidRPr="00B37738">
        <w:rPr>
          <w:rFonts w:asciiTheme="minorHAnsi" w:hAnsiTheme="minorHAnsi" w:cstheme="minorHAnsi"/>
        </w:rPr>
        <w:t>, z uwagi na czas niezbędny do serwisu i ewentualnej wymiany elementów i części zamiennych</w:t>
      </w:r>
      <w:r w:rsidRPr="00B37738">
        <w:rPr>
          <w:rFonts w:asciiTheme="minorHAnsi" w:hAnsiTheme="minorHAnsi" w:cstheme="minorHAnsi"/>
        </w:rPr>
        <w:t>.</w:t>
      </w:r>
    </w:p>
    <w:p w14:paraId="05288AC2" w14:textId="4E6380FC"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W ramach dostawy napędów elektrycznych</w:t>
      </w:r>
      <w:r w:rsidR="00CA65CB" w:rsidRPr="00B37738">
        <w:rPr>
          <w:rFonts w:asciiTheme="minorHAnsi" w:hAnsiTheme="minorHAnsi" w:cstheme="minorHAnsi"/>
        </w:rPr>
        <w:t>,</w:t>
      </w:r>
      <w:r w:rsidRPr="00B37738">
        <w:rPr>
          <w:rFonts w:asciiTheme="minorHAnsi" w:hAnsiTheme="minorHAnsi" w:cstheme="minorHAnsi"/>
        </w:rPr>
        <w:t xml:space="preserve"> wymaga</w:t>
      </w:r>
      <w:r w:rsidR="00CA65CB" w:rsidRPr="00B37738">
        <w:rPr>
          <w:rFonts w:asciiTheme="minorHAnsi" w:hAnsiTheme="minorHAnsi" w:cstheme="minorHAnsi"/>
        </w:rPr>
        <w:t xml:space="preserve"> się przeprowadzenia</w:t>
      </w:r>
      <w:r w:rsidR="00B37738">
        <w:rPr>
          <w:rFonts w:asciiTheme="minorHAnsi" w:hAnsiTheme="minorHAnsi" w:cstheme="minorHAnsi"/>
        </w:rPr>
        <w:t xml:space="preserve"> szkolenia z </w:t>
      </w:r>
      <w:r w:rsidRPr="00B37738">
        <w:rPr>
          <w:rFonts w:asciiTheme="minorHAnsi" w:hAnsiTheme="minorHAnsi" w:cstheme="minorHAnsi"/>
        </w:rPr>
        <w:t>obsługi</w:t>
      </w:r>
      <w:r w:rsidR="00CA65CB" w:rsidRPr="00B37738">
        <w:rPr>
          <w:rFonts w:asciiTheme="minorHAnsi" w:hAnsiTheme="minorHAnsi" w:cstheme="minorHAnsi"/>
        </w:rPr>
        <w:t xml:space="preserve"> i </w:t>
      </w:r>
      <w:r w:rsidRPr="00B37738">
        <w:rPr>
          <w:rFonts w:asciiTheme="minorHAnsi" w:hAnsiTheme="minorHAnsi" w:cstheme="minorHAnsi"/>
        </w:rPr>
        <w:t xml:space="preserve">parametryzacji urządzeń. </w:t>
      </w:r>
    </w:p>
    <w:p w14:paraId="7F5FD9A3"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W ramach uruchomienia</w:t>
      </w:r>
      <w:r w:rsidR="00CA65CB" w:rsidRPr="00B37738">
        <w:rPr>
          <w:rFonts w:asciiTheme="minorHAnsi" w:hAnsiTheme="minorHAnsi" w:cstheme="minorHAnsi"/>
        </w:rPr>
        <w:t>,</w:t>
      </w:r>
      <w:r w:rsidRPr="00B37738">
        <w:rPr>
          <w:rFonts w:asciiTheme="minorHAnsi" w:hAnsiTheme="minorHAnsi" w:cstheme="minorHAnsi"/>
        </w:rPr>
        <w:t xml:space="preserve"> wymaga się obecności autoryzowanego serwisu producenta napędów, protokół z uruchomienia </w:t>
      </w:r>
      <w:r w:rsidR="00CA65CB" w:rsidRPr="00B37738">
        <w:rPr>
          <w:rFonts w:asciiTheme="minorHAnsi" w:hAnsiTheme="minorHAnsi" w:cstheme="minorHAnsi"/>
        </w:rPr>
        <w:t>należy</w:t>
      </w:r>
      <w:r w:rsidRPr="00B37738">
        <w:rPr>
          <w:rFonts w:asciiTheme="minorHAnsi" w:hAnsiTheme="minorHAnsi" w:cstheme="minorHAnsi"/>
        </w:rPr>
        <w:t xml:space="preserve"> załącz</w:t>
      </w:r>
      <w:r w:rsidR="00CA65CB" w:rsidRPr="00B37738">
        <w:rPr>
          <w:rFonts w:asciiTheme="minorHAnsi" w:hAnsiTheme="minorHAnsi" w:cstheme="minorHAnsi"/>
        </w:rPr>
        <w:t>yć</w:t>
      </w:r>
      <w:r w:rsidRPr="00B37738">
        <w:rPr>
          <w:rFonts w:asciiTheme="minorHAnsi" w:hAnsiTheme="minorHAnsi" w:cstheme="minorHAnsi"/>
        </w:rPr>
        <w:t xml:space="preserve"> do dokumentacji powykonawczej.</w:t>
      </w:r>
    </w:p>
    <w:p w14:paraId="1B2D4604" w14:textId="1C8AED2C" w:rsidR="0092578C" w:rsidRPr="00B37738" w:rsidRDefault="00CA65CB"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Wykonawca winien przedstawić referencje proponowanego dostawcy napędów</w:t>
      </w:r>
      <w:r w:rsidR="0092578C" w:rsidRPr="00B37738">
        <w:rPr>
          <w:rFonts w:asciiTheme="minorHAnsi" w:hAnsiTheme="minorHAnsi" w:cstheme="minorHAnsi"/>
        </w:rPr>
        <w:t xml:space="preserve"> </w:t>
      </w:r>
      <w:r w:rsidRPr="00B37738">
        <w:rPr>
          <w:rFonts w:asciiTheme="minorHAnsi" w:hAnsiTheme="minorHAnsi" w:cstheme="minorHAnsi"/>
        </w:rPr>
        <w:t>z </w:t>
      </w:r>
      <w:r w:rsidR="0092578C" w:rsidRPr="00B37738">
        <w:rPr>
          <w:rFonts w:asciiTheme="minorHAnsi" w:hAnsiTheme="minorHAnsi" w:cstheme="minorHAnsi"/>
        </w:rPr>
        <w:t xml:space="preserve"> podobnych obiektów</w:t>
      </w:r>
      <w:r w:rsidRPr="00B37738">
        <w:rPr>
          <w:rFonts w:asciiTheme="minorHAnsi" w:hAnsiTheme="minorHAnsi" w:cstheme="minorHAnsi"/>
        </w:rPr>
        <w:t xml:space="preserve"> (zbliżona technologia pracy)</w:t>
      </w:r>
      <w:r w:rsidR="0092578C" w:rsidRPr="00B37738">
        <w:rPr>
          <w:rFonts w:asciiTheme="minorHAnsi" w:hAnsiTheme="minorHAnsi" w:cstheme="minorHAnsi"/>
        </w:rPr>
        <w:t xml:space="preserve">, </w:t>
      </w:r>
      <w:r w:rsidRPr="00B37738">
        <w:rPr>
          <w:rFonts w:asciiTheme="minorHAnsi" w:hAnsiTheme="minorHAnsi" w:cstheme="minorHAnsi"/>
        </w:rPr>
        <w:t xml:space="preserve">dla </w:t>
      </w:r>
      <w:r w:rsidR="0092578C" w:rsidRPr="00B37738">
        <w:rPr>
          <w:rFonts w:asciiTheme="minorHAnsi" w:hAnsiTheme="minorHAnsi" w:cstheme="minorHAnsi"/>
        </w:rPr>
        <w:t>minimum 5 inwestycji</w:t>
      </w:r>
      <w:r w:rsidRPr="00B37738">
        <w:rPr>
          <w:rFonts w:asciiTheme="minorHAnsi" w:hAnsiTheme="minorHAnsi" w:cstheme="minorHAnsi"/>
        </w:rPr>
        <w:t xml:space="preserve"> z </w:t>
      </w:r>
      <w:r w:rsidR="00B37738" w:rsidRPr="00B37738">
        <w:rPr>
          <w:rFonts w:asciiTheme="minorHAnsi" w:hAnsiTheme="minorHAnsi" w:cstheme="minorHAnsi"/>
        </w:rPr>
        <w:t>ostatnich 5 </w:t>
      </w:r>
      <w:r w:rsidR="0092578C" w:rsidRPr="00B37738">
        <w:rPr>
          <w:rFonts w:asciiTheme="minorHAnsi" w:hAnsiTheme="minorHAnsi" w:cstheme="minorHAnsi"/>
        </w:rPr>
        <w:t xml:space="preserve">lat. </w:t>
      </w:r>
    </w:p>
    <w:p w14:paraId="32E3CE69" w14:textId="77777777" w:rsidR="0092578C" w:rsidRPr="00B37738" w:rsidRDefault="0092578C" w:rsidP="00060EFD">
      <w:pPr>
        <w:pStyle w:val="Kolorowalistaakcent11"/>
        <w:numPr>
          <w:ilvl w:val="0"/>
          <w:numId w:val="55"/>
        </w:numPr>
        <w:spacing w:after="0"/>
        <w:ind w:left="426"/>
        <w:contextualSpacing w:val="0"/>
        <w:jc w:val="both"/>
        <w:rPr>
          <w:rFonts w:asciiTheme="minorHAnsi" w:hAnsiTheme="minorHAnsi" w:cstheme="minorHAnsi"/>
        </w:rPr>
      </w:pPr>
      <w:r w:rsidRPr="00B37738">
        <w:rPr>
          <w:rFonts w:asciiTheme="minorHAnsi" w:hAnsiTheme="minorHAnsi" w:cstheme="minorHAnsi"/>
        </w:rPr>
        <w:t xml:space="preserve">Nie dopuszcza się stosowania urządzeń prototypowych. </w:t>
      </w:r>
    </w:p>
    <w:p w14:paraId="08B99351" w14:textId="77777777" w:rsidR="00454288" w:rsidRPr="00B37738" w:rsidRDefault="00454288"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W ramach dostawy napędów elektrycznych wymaga się zapewnienia szkolenia obsługi obiektu z zakresu eksploatacji, obsługi, parametryzacji urządzeń, bezpośrednio przez autoryzowany serwis producenta oraz zapewnienia obsługi gwarancyjnej bezpośrednio przez autoryzowany serwis producenta.</w:t>
      </w:r>
    </w:p>
    <w:p w14:paraId="525546F8" w14:textId="5FDE8B36" w:rsidR="00454288" w:rsidRPr="00B37738" w:rsidRDefault="00454288"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Z uwagi na warunki eksploatacyjne i gwarancyjne Zamawiający oczekuje, aby wszystkie napędy dla zasuw, zastawek, przepustnic</w:t>
      </w:r>
      <w:r w:rsidR="000242D2" w:rsidRPr="00B37738">
        <w:rPr>
          <w:rFonts w:asciiTheme="minorHAnsi" w:hAnsiTheme="minorHAnsi" w:cstheme="minorHAnsi"/>
        </w:rPr>
        <w:t xml:space="preserve"> itp.</w:t>
      </w:r>
      <w:r w:rsidRPr="00B37738">
        <w:rPr>
          <w:rFonts w:asciiTheme="minorHAnsi" w:hAnsiTheme="minorHAnsi" w:cstheme="minorHAnsi"/>
        </w:rPr>
        <w:t xml:space="preserve"> dostarczane w ramach Umowy pochodziły od jednego producenta.</w:t>
      </w:r>
    </w:p>
    <w:p w14:paraId="3B16BF04" w14:textId="77777777" w:rsidR="00D66085" w:rsidRPr="00B37738" w:rsidRDefault="00D66085"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408" w:name="_Toc40502062"/>
      <w:bookmarkStart w:id="409" w:name="_Toc83616737"/>
      <w:bookmarkStart w:id="410" w:name="_Toc93292547"/>
      <w:r w:rsidRPr="00B37738">
        <w:rPr>
          <w:rFonts w:asciiTheme="minorHAnsi" w:eastAsia="Calibri" w:hAnsiTheme="minorHAnsi" w:cstheme="minorHAnsi"/>
          <w:i/>
          <w:sz w:val="22"/>
          <w:szCs w:val="22"/>
          <w:u w:val="single"/>
          <w:lang w:eastAsia="en-US"/>
        </w:rPr>
        <w:t>Studzienki rewizyjne betonowe</w:t>
      </w:r>
      <w:bookmarkEnd w:id="408"/>
      <w:bookmarkEnd w:id="409"/>
      <w:bookmarkEnd w:id="410"/>
    </w:p>
    <w:p w14:paraId="72AAD1A5"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Prefabrykowane studzienki kanalizacyjne należy wykonać jako wyroby budowlane, przeznaczone do wbudowania w sieci kanalizacyjne. Studzienki muszą spełniać podstawowe wymagania w stosunku do obiektów budowlanych, określonych w odrębnych przepisach, dotyczących:</w:t>
      </w:r>
    </w:p>
    <w:p w14:paraId="1E3994F0" w14:textId="77777777" w:rsidR="00D66085" w:rsidRPr="00B37738" w:rsidRDefault="00D66085" w:rsidP="00060EFD">
      <w:pPr>
        <w:numPr>
          <w:ilvl w:val="0"/>
          <w:numId w:val="31"/>
        </w:numPr>
        <w:tabs>
          <w:tab w:val="left" w:pos="2127"/>
        </w:tabs>
        <w:spacing w:line="276" w:lineRule="auto"/>
        <w:ind w:hanging="361"/>
        <w:jc w:val="both"/>
      </w:pPr>
      <w:r w:rsidRPr="00B37738">
        <w:t>bezpieczeństwa konstrukcji,</w:t>
      </w:r>
    </w:p>
    <w:p w14:paraId="2213878B" w14:textId="77777777" w:rsidR="00D66085" w:rsidRPr="00B37738" w:rsidRDefault="00D66085" w:rsidP="00060EFD">
      <w:pPr>
        <w:numPr>
          <w:ilvl w:val="0"/>
          <w:numId w:val="31"/>
        </w:numPr>
        <w:tabs>
          <w:tab w:val="left" w:pos="2127"/>
        </w:tabs>
        <w:spacing w:line="276" w:lineRule="auto"/>
        <w:ind w:hanging="361"/>
        <w:jc w:val="both"/>
      </w:pPr>
      <w:r w:rsidRPr="00B37738">
        <w:t>bezpieczeństwa użytkowania,</w:t>
      </w:r>
    </w:p>
    <w:p w14:paraId="6243967E" w14:textId="77777777" w:rsidR="00D66085" w:rsidRPr="00B37738" w:rsidRDefault="00D66085" w:rsidP="00060EFD">
      <w:pPr>
        <w:numPr>
          <w:ilvl w:val="0"/>
          <w:numId w:val="31"/>
        </w:numPr>
        <w:tabs>
          <w:tab w:val="left" w:pos="2127"/>
        </w:tabs>
        <w:spacing w:after="240" w:line="276" w:lineRule="auto"/>
        <w:ind w:hanging="361"/>
        <w:jc w:val="both"/>
      </w:pPr>
      <w:r w:rsidRPr="00B37738">
        <w:t>odpowiednich warunków bhp oraz ochrony środowiska.</w:t>
      </w:r>
    </w:p>
    <w:p w14:paraId="55F1460D" w14:textId="77777777" w:rsidR="003C7DFE"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Studzienki kanalizacyjne i zwężki </w:t>
      </w:r>
      <w:r w:rsidR="00AB751A" w:rsidRPr="00B37738">
        <w:rPr>
          <w:rFonts w:asciiTheme="minorHAnsi" w:hAnsiTheme="minorHAnsi" w:cstheme="minorHAnsi"/>
        </w:rPr>
        <w:t>zgodn</w:t>
      </w:r>
      <w:r w:rsidRPr="00B37738">
        <w:rPr>
          <w:rFonts w:asciiTheme="minorHAnsi" w:hAnsiTheme="minorHAnsi" w:cstheme="minorHAnsi"/>
        </w:rPr>
        <w:t xml:space="preserve">e z DIN 4034. Do produkcji winien być użyty beton B-45, wodoszczelny (W-8), mało nasiąkliwy </w:t>
      </w:r>
      <w:r w:rsidR="00AB751A" w:rsidRPr="00B37738">
        <w:rPr>
          <w:rFonts w:asciiTheme="minorHAnsi" w:hAnsiTheme="minorHAnsi" w:cstheme="minorHAnsi"/>
        </w:rPr>
        <w:t>(</w:t>
      </w:r>
      <w:proofErr w:type="spellStart"/>
      <w:r w:rsidR="00AB751A" w:rsidRPr="00B37738">
        <w:rPr>
          <w:rFonts w:asciiTheme="minorHAnsi" w:hAnsiTheme="minorHAnsi" w:cstheme="minorHAnsi"/>
        </w:rPr>
        <w:t>nw</w:t>
      </w:r>
      <w:proofErr w:type="spellEnd"/>
      <w:r w:rsidR="00AB751A" w:rsidRPr="00B37738">
        <w:rPr>
          <w:rFonts w:asciiTheme="minorHAnsi" w:hAnsiTheme="minorHAnsi" w:cstheme="minorHAnsi"/>
        </w:rPr>
        <w:t>&lt;</w:t>
      </w:r>
      <w:r w:rsidRPr="00B37738">
        <w:rPr>
          <w:rFonts w:asciiTheme="minorHAnsi" w:hAnsiTheme="minorHAnsi" w:cstheme="minorHAnsi"/>
        </w:rPr>
        <w:t>4 %) i mrozoodporny (F-50). Elementy prefabrykowane winny być oznaczone w sposób trwały i pełny. Ich wykonanie winno spełniać wymagania odpowiednich norm.</w:t>
      </w:r>
    </w:p>
    <w:p w14:paraId="2419383E" w14:textId="77777777" w:rsidR="00D66085" w:rsidRPr="00B37738" w:rsidRDefault="00D66085" w:rsidP="00B70829">
      <w:pPr>
        <w:pStyle w:val="Kolorowalistaakcent11"/>
        <w:spacing w:before="120" w:after="0"/>
        <w:ind w:left="567"/>
        <w:contextualSpacing w:val="0"/>
        <w:jc w:val="both"/>
        <w:rPr>
          <w:rFonts w:asciiTheme="minorHAnsi" w:hAnsiTheme="minorHAnsi" w:cstheme="minorHAnsi"/>
          <w:b/>
        </w:rPr>
      </w:pPr>
      <w:r w:rsidRPr="00B37738">
        <w:rPr>
          <w:rFonts w:asciiTheme="minorHAnsi" w:hAnsiTheme="minorHAnsi" w:cstheme="minorHAnsi"/>
          <w:b/>
        </w:rPr>
        <w:t>Elementy wyposażenia studni:</w:t>
      </w:r>
    </w:p>
    <w:p w14:paraId="768F5BFE" w14:textId="77777777" w:rsidR="00D66085" w:rsidRPr="00B37738" w:rsidRDefault="00D66085" w:rsidP="00B70829">
      <w:pPr>
        <w:pStyle w:val="Wcicienormalne"/>
        <w:tabs>
          <w:tab w:val="left" w:pos="360"/>
        </w:tabs>
        <w:spacing w:before="120" w:after="120" w:line="276" w:lineRule="auto"/>
        <w:ind w:left="567" w:right="0"/>
        <w:rPr>
          <w:rFonts w:asciiTheme="minorHAnsi" w:hAnsiTheme="minorHAnsi" w:cstheme="minorHAnsi"/>
          <w:i/>
          <w:iCs/>
          <w:szCs w:val="22"/>
          <w:lang w:val="pl-PL"/>
        </w:rPr>
      </w:pPr>
      <w:r w:rsidRPr="00B37738">
        <w:rPr>
          <w:rFonts w:asciiTheme="minorHAnsi" w:hAnsiTheme="minorHAnsi" w:cstheme="minorHAnsi"/>
          <w:i/>
          <w:iCs/>
          <w:szCs w:val="22"/>
          <w:lang w:val="pl-PL"/>
        </w:rPr>
        <w:t>Dno studzienki</w:t>
      </w:r>
    </w:p>
    <w:p w14:paraId="74C90553"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Dno studzienki należy wykonywać jako element prefabrykowany, betonowy, stanowiący monolityczne połączenie kręgu i płyty dennej. W dnie studzienki powinno być wykonane wyprofilowane koryto (kineta) przeznaczone do przepływu ścieków i łączenia kanałów oraz spocznik (powierzchnia dna pomiędzy kinetą, a ścianą komory roboczej).</w:t>
      </w:r>
    </w:p>
    <w:p w14:paraId="5EDE2A46"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Kineta w dolnej części, do wysokości połowy średnicy kanału powinna posiadać przekrój poprzeczny zgodny z przekrojem kanału, a w górnej części ściany pionowe do wysokości równej, co najmniej jednej czwartej średnicy kanału. W przypadku zmiany średnicy ka</w:t>
      </w:r>
      <w:r w:rsidR="00591AD5" w:rsidRPr="00B37738">
        <w:rPr>
          <w:rFonts w:asciiTheme="minorHAnsi" w:hAnsiTheme="minorHAnsi" w:cstheme="minorHAnsi"/>
        </w:rPr>
        <w:t>nału kineta stanowi przejście z </w:t>
      </w:r>
      <w:r w:rsidRPr="00B37738">
        <w:rPr>
          <w:rFonts w:asciiTheme="minorHAnsi" w:hAnsiTheme="minorHAnsi" w:cstheme="minorHAnsi"/>
        </w:rPr>
        <w:t xml:space="preserve">jednego przekroju w drugi. Niweleta dna kinety i spadek podłużny powinien być </w:t>
      </w:r>
      <w:r w:rsidRPr="00B37738">
        <w:rPr>
          <w:rFonts w:asciiTheme="minorHAnsi" w:hAnsiTheme="minorHAnsi" w:cstheme="minorHAnsi"/>
        </w:rPr>
        <w:lastRenderedPageBreak/>
        <w:t xml:space="preserve">dostosowany do spadku kanałów dopływowych i kanału odpływowego, spadek </w:t>
      </w:r>
      <w:r w:rsidR="00591AD5" w:rsidRPr="00B37738">
        <w:rPr>
          <w:rFonts w:asciiTheme="minorHAnsi" w:hAnsiTheme="minorHAnsi" w:cstheme="minorHAnsi"/>
        </w:rPr>
        <w:t>spocznika powinien wynosić 5% w </w:t>
      </w:r>
      <w:r w:rsidRPr="00B37738">
        <w:rPr>
          <w:rFonts w:asciiTheme="minorHAnsi" w:hAnsiTheme="minorHAnsi" w:cstheme="minorHAnsi"/>
        </w:rPr>
        <w:t>kierunku kinety.</w:t>
      </w:r>
    </w:p>
    <w:p w14:paraId="0C08B9A4" w14:textId="753AD4D3"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Element prefabrykowany stanowiący dno studzienki powin</w:t>
      </w:r>
      <w:r w:rsidR="00B37738">
        <w:rPr>
          <w:rFonts w:asciiTheme="minorHAnsi" w:hAnsiTheme="minorHAnsi" w:cstheme="minorHAnsi"/>
        </w:rPr>
        <w:t>ien być fabrycznie wyposażany w </w:t>
      </w:r>
      <w:r w:rsidRPr="00B37738">
        <w:rPr>
          <w:rFonts w:asciiTheme="minorHAnsi" w:hAnsiTheme="minorHAnsi" w:cstheme="minorHAnsi"/>
        </w:rPr>
        <w:t xml:space="preserve">stopnie </w:t>
      </w:r>
      <w:proofErr w:type="spellStart"/>
      <w:r w:rsidRPr="00B37738">
        <w:rPr>
          <w:rFonts w:asciiTheme="minorHAnsi" w:hAnsiTheme="minorHAnsi" w:cstheme="minorHAnsi"/>
        </w:rPr>
        <w:t>złazowe</w:t>
      </w:r>
      <w:proofErr w:type="spellEnd"/>
      <w:r w:rsidRPr="00B37738">
        <w:rPr>
          <w:rFonts w:asciiTheme="minorHAnsi" w:hAnsiTheme="minorHAnsi" w:cstheme="minorHAnsi"/>
        </w:rPr>
        <w:t>.</w:t>
      </w:r>
    </w:p>
    <w:p w14:paraId="45C685DF" w14:textId="47345024" w:rsidR="00D66085" w:rsidRPr="00B37738"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r w:rsidRPr="00B37738">
        <w:rPr>
          <w:rFonts w:asciiTheme="minorHAnsi" w:hAnsiTheme="minorHAnsi" w:cstheme="minorHAnsi"/>
          <w:i/>
          <w:iCs/>
          <w:szCs w:val="22"/>
          <w:lang w:val="pl-PL"/>
        </w:rPr>
        <w:t>Ściany komory roboczej</w:t>
      </w:r>
    </w:p>
    <w:p w14:paraId="6C0A85D0"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Kręgi powinny być łączone z elementem dna oraz pomiędzy sobą za pomocą uszczelek gumowych, stożkowych, wykonanych specjalnie do łączenia prefabrykatów. Do ich montażu należy użyć smarów poślizgowych. Smarem poślizgowym należy pokryć zewnętrzną powierzchnię uszczelki umieszczonej na dolnym elemencie studni i wewnętrzną powierzchnię „zamka" górnego elementu studni nakładanego na uszczelkę. Kręgi powinny być fabrycznie wyposażane w stopnie </w:t>
      </w:r>
      <w:proofErr w:type="spellStart"/>
      <w:r w:rsidRPr="00B37738">
        <w:rPr>
          <w:rFonts w:asciiTheme="minorHAnsi" w:hAnsiTheme="minorHAnsi" w:cstheme="minorHAnsi"/>
        </w:rPr>
        <w:t>złazowe</w:t>
      </w:r>
      <w:proofErr w:type="spellEnd"/>
      <w:r w:rsidRPr="00B37738">
        <w:rPr>
          <w:rFonts w:asciiTheme="minorHAnsi" w:hAnsiTheme="minorHAnsi" w:cstheme="minorHAnsi"/>
        </w:rPr>
        <w:t>.</w:t>
      </w:r>
    </w:p>
    <w:p w14:paraId="6ABC798A" w14:textId="77777777" w:rsidR="00D66085" w:rsidRPr="00B37738" w:rsidRDefault="00D66085" w:rsidP="00B70829">
      <w:pPr>
        <w:pStyle w:val="Wcicienormalne"/>
        <w:tabs>
          <w:tab w:val="left" w:pos="360"/>
        </w:tabs>
        <w:spacing w:before="120" w:line="276" w:lineRule="auto"/>
        <w:ind w:left="567" w:right="0"/>
        <w:rPr>
          <w:rFonts w:asciiTheme="minorHAnsi" w:hAnsiTheme="minorHAnsi" w:cstheme="minorHAnsi"/>
          <w:i/>
          <w:iCs/>
          <w:szCs w:val="22"/>
          <w:lang w:val="pl-PL"/>
        </w:rPr>
      </w:pPr>
      <w:r w:rsidRPr="00B37738">
        <w:rPr>
          <w:rFonts w:asciiTheme="minorHAnsi" w:hAnsiTheme="minorHAnsi" w:cstheme="minorHAnsi"/>
          <w:i/>
          <w:iCs/>
          <w:szCs w:val="22"/>
          <w:lang w:val="pl-PL"/>
        </w:rPr>
        <w:t>Przejścia rurociągów przez ściany</w:t>
      </w:r>
    </w:p>
    <w:p w14:paraId="5B8FA26F"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Przejście kanałów przez ściany studzienek muszą być wykonane jako szczelne w stopniu uniemożliwiającym infiltrację wody gruntowej i </w:t>
      </w:r>
      <w:proofErr w:type="spellStart"/>
      <w:r w:rsidRPr="00B37738">
        <w:rPr>
          <w:rFonts w:asciiTheme="minorHAnsi" w:hAnsiTheme="minorHAnsi" w:cstheme="minorHAnsi"/>
        </w:rPr>
        <w:t>eksfiltrację</w:t>
      </w:r>
      <w:proofErr w:type="spellEnd"/>
      <w:r w:rsidRPr="00B37738">
        <w:rPr>
          <w:rFonts w:asciiTheme="minorHAnsi" w:hAnsiTheme="minorHAnsi" w:cstheme="minorHAnsi"/>
        </w:rPr>
        <w:t xml:space="preserve"> ścieków. W ścianach studzienek powinny być fabrycznie osadzane króćce połączeniowe dla kanałów i przyłączy kanalizacyjnych wykonanych dla rur przewidywanych do zamontowania.</w:t>
      </w:r>
    </w:p>
    <w:p w14:paraId="30576D78" w14:textId="77777777" w:rsidR="00D66085" w:rsidRPr="00B37738"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r w:rsidRPr="00B37738">
        <w:rPr>
          <w:rFonts w:asciiTheme="minorHAnsi" w:hAnsiTheme="minorHAnsi" w:cstheme="minorHAnsi"/>
          <w:i/>
          <w:iCs/>
          <w:szCs w:val="22"/>
          <w:lang w:val="pl-PL"/>
        </w:rPr>
        <w:t>Przykrycia studzienek</w:t>
      </w:r>
    </w:p>
    <w:p w14:paraId="250F52B6"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Do przykrycia studzienek nie narażonych na obciążenia dynamiczne można stosować zwężki redukcyjne. Przy występowaniu obciążeń dynamicznych należy stosować żelbetowe płyty pokrywowe z otworem włazowym zgodnie z DIN 4034. </w:t>
      </w:r>
    </w:p>
    <w:p w14:paraId="57E4D9D8" w14:textId="77777777" w:rsidR="00C8601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Zwężki redukcyjne i płyty pokrywowe powinny być łączone z kręgami z</w:t>
      </w:r>
      <w:r w:rsidR="00454288" w:rsidRPr="00B37738">
        <w:rPr>
          <w:rFonts w:asciiTheme="minorHAnsi" w:hAnsiTheme="minorHAnsi" w:cstheme="minorHAnsi"/>
        </w:rPr>
        <w:t>a pomocą uszczelek gumowych. Do </w:t>
      </w:r>
      <w:r w:rsidRPr="00B37738">
        <w:rPr>
          <w:rFonts w:asciiTheme="minorHAnsi" w:hAnsiTheme="minorHAnsi" w:cstheme="minorHAnsi"/>
        </w:rPr>
        <w:t>regulacji wysokości osadzenia włazu należy stosować pierścienie dystansowe. Pierścienie dystansowe należy łączyć za pomocą zaprawy betonowej o grubości warstwy połączeniowej do 10</w:t>
      </w:r>
      <w:r w:rsidR="00D64AF5" w:rsidRPr="00B37738">
        <w:rPr>
          <w:rFonts w:asciiTheme="minorHAnsi" w:hAnsiTheme="minorHAnsi" w:cstheme="minorHAnsi"/>
        </w:rPr>
        <w:t> </w:t>
      </w:r>
      <w:r w:rsidRPr="00B37738">
        <w:rPr>
          <w:rFonts w:asciiTheme="minorHAnsi" w:hAnsiTheme="minorHAnsi" w:cstheme="minorHAnsi"/>
        </w:rPr>
        <w:t>mm.</w:t>
      </w:r>
    </w:p>
    <w:p w14:paraId="0186297C" w14:textId="77777777" w:rsidR="00D66085" w:rsidRPr="00B37738"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r w:rsidRPr="00B37738">
        <w:rPr>
          <w:rFonts w:asciiTheme="minorHAnsi" w:hAnsiTheme="minorHAnsi" w:cstheme="minorHAnsi"/>
          <w:i/>
          <w:iCs/>
          <w:szCs w:val="22"/>
          <w:lang w:val="pl-PL"/>
        </w:rPr>
        <w:t xml:space="preserve">Stopnie </w:t>
      </w:r>
      <w:proofErr w:type="spellStart"/>
      <w:r w:rsidRPr="00B37738">
        <w:rPr>
          <w:rFonts w:asciiTheme="minorHAnsi" w:hAnsiTheme="minorHAnsi" w:cstheme="minorHAnsi"/>
          <w:i/>
          <w:iCs/>
          <w:szCs w:val="22"/>
          <w:lang w:val="pl-PL"/>
        </w:rPr>
        <w:t>złazowe</w:t>
      </w:r>
      <w:proofErr w:type="spellEnd"/>
    </w:p>
    <w:p w14:paraId="12F230BF"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W prefabrykowanych elementach studzienek stopnie </w:t>
      </w:r>
      <w:proofErr w:type="spellStart"/>
      <w:r w:rsidRPr="00B37738">
        <w:rPr>
          <w:rFonts w:asciiTheme="minorHAnsi" w:hAnsiTheme="minorHAnsi" w:cstheme="minorHAnsi"/>
        </w:rPr>
        <w:t>złazowe</w:t>
      </w:r>
      <w:proofErr w:type="spellEnd"/>
      <w:r w:rsidRPr="00B37738">
        <w:rPr>
          <w:rFonts w:asciiTheme="minorHAnsi" w:hAnsiTheme="minorHAnsi" w:cstheme="minorHAnsi"/>
        </w:rPr>
        <w:t xml:space="preserve"> muszą być fabrycznie osadzane, zamontowane mijankowo, w dwóch rzędach, w odległości pionowej 30</w:t>
      </w:r>
      <w:r w:rsidR="00D64AF5" w:rsidRPr="00B37738">
        <w:rPr>
          <w:rFonts w:asciiTheme="minorHAnsi" w:hAnsiTheme="minorHAnsi" w:cstheme="minorHAnsi"/>
        </w:rPr>
        <w:t> </w:t>
      </w:r>
      <w:r w:rsidRPr="00B37738">
        <w:rPr>
          <w:rFonts w:asciiTheme="minorHAnsi" w:hAnsiTheme="minorHAnsi" w:cstheme="minorHAnsi"/>
        </w:rPr>
        <w:t>cm oraz w odległości poziomej, w</w:t>
      </w:r>
      <w:r w:rsidR="00D64AF5" w:rsidRPr="00B37738">
        <w:rPr>
          <w:rFonts w:asciiTheme="minorHAnsi" w:hAnsiTheme="minorHAnsi" w:cstheme="minorHAnsi"/>
        </w:rPr>
        <w:t> </w:t>
      </w:r>
      <w:r w:rsidRPr="00B37738">
        <w:rPr>
          <w:rFonts w:asciiTheme="minorHAnsi" w:hAnsiTheme="minorHAnsi" w:cstheme="minorHAnsi"/>
        </w:rPr>
        <w:t>osi stopni, ok. 27</w:t>
      </w:r>
      <w:r w:rsidR="00D64AF5" w:rsidRPr="00B37738">
        <w:rPr>
          <w:rFonts w:asciiTheme="minorHAnsi" w:hAnsiTheme="minorHAnsi" w:cstheme="minorHAnsi"/>
        </w:rPr>
        <w:t> </w:t>
      </w:r>
      <w:r w:rsidRPr="00B37738">
        <w:rPr>
          <w:rFonts w:asciiTheme="minorHAnsi" w:hAnsiTheme="minorHAnsi" w:cstheme="minorHAnsi"/>
        </w:rPr>
        <w:t>cm. Stosowane stopnie powinny być wykonane z żeliwa szarego i</w:t>
      </w:r>
      <w:r w:rsidR="00C86015" w:rsidRPr="00B37738">
        <w:rPr>
          <w:rFonts w:asciiTheme="minorHAnsi" w:hAnsiTheme="minorHAnsi" w:cstheme="minorHAnsi"/>
        </w:rPr>
        <w:t> </w:t>
      </w:r>
      <w:r w:rsidRPr="00B37738">
        <w:rPr>
          <w:rFonts w:asciiTheme="minorHAnsi" w:hAnsiTheme="minorHAnsi" w:cstheme="minorHAnsi"/>
        </w:rPr>
        <w:t>zabezpieczane laki</w:t>
      </w:r>
      <w:r w:rsidR="00571A60" w:rsidRPr="00B37738">
        <w:rPr>
          <w:rFonts w:asciiTheme="minorHAnsi" w:hAnsiTheme="minorHAnsi" w:cstheme="minorHAnsi"/>
        </w:rPr>
        <w:t xml:space="preserve">erem asfaltowym lub powlekane otuliną tworzywową, z powierzchnią </w:t>
      </w:r>
      <w:proofErr w:type="spellStart"/>
      <w:r w:rsidR="00571A60" w:rsidRPr="00B37738">
        <w:rPr>
          <w:rFonts w:asciiTheme="minorHAnsi" w:hAnsiTheme="minorHAnsi" w:cstheme="minorHAnsi"/>
        </w:rPr>
        <w:t>antyoblodzeniową</w:t>
      </w:r>
      <w:proofErr w:type="spellEnd"/>
      <w:r w:rsidR="00571A60" w:rsidRPr="00B37738">
        <w:rPr>
          <w:rFonts w:asciiTheme="minorHAnsi" w:hAnsiTheme="minorHAnsi" w:cstheme="minorHAnsi"/>
        </w:rPr>
        <w:t>.</w:t>
      </w:r>
    </w:p>
    <w:p w14:paraId="7044D9CA" w14:textId="77777777" w:rsidR="00D66085" w:rsidRPr="00B37738"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r w:rsidRPr="00B37738">
        <w:rPr>
          <w:rFonts w:asciiTheme="minorHAnsi" w:hAnsiTheme="minorHAnsi" w:cstheme="minorHAnsi"/>
          <w:i/>
          <w:iCs/>
          <w:szCs w:val="22"/>
          <w:lang w:val="pl-PL"/>
        </w:rPr>
        <w:t>Włazy kanałowe</w:t>
      </w:r>
    </w:p>
    <w:p w14:paraId="1C640DE3"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Elementy pokrywowe (zwężki, płyty) powinny mieć otwory przystosowan</w:t>
      </w:r>
      <w:r w:rsidR="00C86015" w:rsidRPr="00B37738">
        <w:rPr>
          <w:rFonts w:asciiTheme="minorHAnsi" w:hAnsiTheme="minorHAnsi" w:cstheme="minorHAnsi"/>
        </w:rPr>
        <w:t>e</w:t>
      </w:r>
      <w:r w:rsidRPr="00B37738">
        <w:rPr>
          <w:rFonts w:asciiTheme="minorHAnsi" w:hAnsiTheme="minorHAnsi" w:cstheme="minorHAnsi"/>
        </w:rPr>
        <w:t xml:space="preserve"> do włazów kanałowych o średnicy D</w:t>
      </w:r>
      <w:r w:rsidR="00D64AF5" w:rsidRPr="00B37738">
        <w:rPr>
          <w:rFonts w:asciiTheme="minorHAnsi" w:hAnsiTheme="minorHAnsi" w:cstheme="minorHAnsi"/>
        </w:rPr>
        <w:t> </w:t>
      </w:r>
      <w:r w:rsidRPr="00B37738">
        <w:rPr>
          <w:rFonts w:asciiTheme="minorHAnsi" w:hAnsiTheme="minorHAnsi" w:cstheme="minorHAnsi"/>
        </w:rPr>
        <w:t>=</w:t>
      </w:r>
      <w:r w:rsidR="00D64AF5" w:rsidRPr="00B37738">
        <w:rPr>
          <w:rFonts w:asciiTheme="minorHAnsi" w:hAnsiTheme="minorHAnsi" w:cstheme="minorHAnsi"/>
        </w:rPr>
        <w:t> </w:t>
      </w:r>
      <w:r w:rsidRPr="00B37738">
        <w:rPr>
          <w:rFonts w:asciiTheme="minorHAnsi" w:hAnsiTheme="minorHAnsi" w:cstheme="minorHAnsi"/>
        </w:rPr>
        <w:t xml:space="preserve">625mm wg </w:t>
      </w:r>
      <w:r w:rsidR="00AB751A" w:rsidRPr="00B37738">
        <w:rPr>
          <w:rFonts w:asciiTheme="minorHAnsi" w:hAnsiTheme="minorHAnsi" w:cstheme="minorHAnsi"/>
        </w:rPr>
        <w:t>PN-EN 124-1:2015-07</w:t>
      </w:r>
      <w:r w:rsidRPr="00B37738">
        <w:rPr>
          <w:rFonts w:asciiTheme="minorHAnsi" w:hAnsiTheme="minorHAnsi" w:cstheme="minorHAnsi"/>
        </w:rPr>
        <w:t>. W terenach zielonych należy stosować włazy klasy C-250, a w drogach D-400.</w:t>
      </w:r>
    </w:p>
    <w:p w14:paraId="4575841F" w14:textId="77777777" w:rsidR="00D66085" w:rsidRPr="00B37738"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r w:rsidRPr="00B37738">
        <w:rPr>
          <w:rFonts w:asciiTheme="minorHAnsi" w:hAnsiTheme="minorHAnsi" w:cstheme="minorHAnsi"/>
          <w:i/>
          <w:iCs/>
          <w:szCs w:val="22"/>
          <w:lang w:val="pl-PL"/>
        </w:rPr>
        <w:t>Izolacje</w:t>
      </w:r>
    </w:p>
    <w:p w14:paraId="485A7E1D"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Studzienki należy izolować z zewnątrz dwiema warstwami roztworu asfaltowego i dwiema warstwami lepiku. W przypadku studzienek na kanalizacji sanitarnej przewiduje się również analogiczną izolację od wewnątrz. Nie przewiduje się izolacji antykorozyjnej.</w:t>
      </w:r>
    </w:p>
    <w:p w14:paraId="52A50B1B" w14:textId="77777777" w:rsidR="00D66085" w:rsidRPr="00B37738"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bookmarkStart w:id="411" w:name="_Toc93292548"/>
      <w:bookmarkStart w:id="412" w:name="_Toc40502063"/>
      <w:bookmarkStart w:id="413" w:name="_Toc83616738"/>
      <w:r w:rsidRPr="00B37738">
        <w:rPr>
          <w:rFonts w:asciiTheme="minorHAnsi" w:hAnsiTheme="minorHAnsi" w:cstheme="minorHAnsi"/>
          <w:i/>
          <w:iCs/>
          <w:szCs w:val="22"/>
          <w:lang w:val="pl-PL"/>
        </w:rPr>
        <w:t>Pokrywy włazów, ramy i skrzynki wpuszczone</w:t>
      </w:r>
      <w:bookmarkEnd w:id="411"/>
      <w:bookmarkEnd w:id="412"/>
      <w:bookmarkEnd w:id="413"/>
    </w:p>
    <w:p w14:paraId="20A7EC38"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Pokrywy włazów, ramy i skrzynki wpuszczone powinny być zbudowane zgodnie z wymiarami, przeznaczeniem i projektami podanymi na rysunkach i specyfikacjach. Jeżeli nie podano inaczej, </w:t>
      </w:r>
      <w:r w:rsidRPr="00B37738">
        <w:rPr>
          <w:rFonts w:asciiTheme="minorHAnsi" w:hAnsiTheme="minorHAnsi" w:cstheme="minorHAnsi"/>
        </w:rPr>
        <w:lastRenderedPageBreak/>
        <w:t>wszystkie pokrywy włazów i ramy powinny być wykonane z żeliwa szarego lub sferoidalnego, powinny nie być wentylowane. Jeżeli nie podano inaczej, pokrywy włazów powinny mieć minimalny otwór 675mm ×675mm.</w:t>
      </w:r>
    </w:p>
    <w:p w14:paraId="651DD8EA"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Skrzynki wpuszczone powinny być również wykonane z żeliwa szarego lub sferoidalnego. Jeżeli nie podano inaczej, skrzynki wpuszczone oraz pokrywy i komory włazów powinny mieć odlane napisy określające funkcję armatury lub konstrukcję.</w:t>
      </w:r>
    </w:p>
    <w:p w14:paraId="4517682B"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Spodnie powierzchnie pokryw i ram narażone na działanie oparów ściekowych powinny być fabrycznie zabezpieczone za pomocą systemu pokryć, odpowiedniego dla danego środowiska. Jeśli wymaga tego specyfikacja, pokrywy powinny być również zabezpieczone za pomocą gazoszczelnej laminatowej płyty uszczelniającej. Płyty uszczelniające powinn</w:t>
      </w:r>
      <w:r w:rsidR="00591AD5" w:rsidRPr="00B37738">
        <w:rPr>
          <w:rFonts w:asciiTheme="minorHAnsi" w:hAnsiTheme="minorHAnsi" w:cstheme="minorHAnsi"/>
        </w:rPr>
        <w:t>y być zamontowane w występach u </w:t>
      </w:r>
      <w:r w:rsidRPr="00B37738">
        <w:rPr>
          <w:rFonts w:asciiTheme="minorHAnsi" w:hAnsiTheme="minorHAnsi" w:cstheme="minorHAnsi"/>
        </w:rPr>
        <w:t>dołu ramy i dostarczone z pokrywą i ramą.</w:t>
      </w:r>
    </w:p>
    <w:p w14:paraId="2E040753"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Wszelkie uszkodzenia zatwierdzonego pokrycia ochronnego powinny być naprawione przed zamontowaniem pokryw.</w:t>
      </w:r>
    </w:p>
    <w:p w14:paraId="6B99BC7D" w14:textId="77777777" w:rsidR="00D66085" w:rsidRPr="00B37738"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bookmarkStart w:id="414" w:name="_Toc93292549"/>
      <w:bookmarkStart w:id="415" w:name="_Toc40502064"/>
      <w:bookmarkStart w:id="416" w:name="_Toc83616739"/>
      <w:r w:rsidRPr="00B37738">
        <w:rPr>
          <w:rFonts w:asciiTheme="minorHAnsi" w:hAnsiTheme="minorHAnsi" w:cstheme="minorHAnsi"/>
          <w:i/>
          <w:iCs/>
          <w:szCs w:val="22"/>
          <w:lang w:val="pl-PL"/>
        </w:rPr>
        <w:t>Drabinki i kabłąki ochronne</w:t>
      </w:r>
      <w:bookmarkEnd w:id="414"/>
      <w:bookmarkEnd w:id="415"/>
      <w:bookmarkEnd w:id="416"/>
    </w:p>
    <w:p w14:paraId="03E0F03D"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Drabinki i kabłąki ochronne powinny być wykonane ze stali nierdzewnej</w:t>
      </w:r>
      <w:r w:rsidR="00D64AF5" w:rsidRPr="00B37738">
        <w:rPr>
          <w:rFonts w:asciiTheme="minorHAnsi" w:hAnsiTheme="minorHAnsi" w:cstheme="minorHAnsi"/>
        </w:rPr>
        <w:t xml:space="preserve"> austenitycznej</w:t>
      </w:r>
      <w:r w:rsidRPr="00B37738">
        <w:rPr>
          <w:rFonts w:asciiTheme="minorHAnsi" w:hAnsiTheme="minorHAnsi" w:cstheme="minorHAnsi"/>
        </w:rPr>
        <w:t>, ze stopu aluminium lub tworzywa termoutwardzalnego. Śruby mocujące, podkładki i nakrętki wszystkich drabinek powinny być wykonane ze stali nierdzewnej</w:t>
      </w:r>
      <w:r w:rsidR="00EC203D" w:rsidRPr="00B37738">
        <w:rPr>
          <w:rFonts w:asciiTheme="minorHAnsi" w:hAnsiTheme="minorHAnsi" w:cstheme="minorHAnsi"/>
        </w:rPr>
        <w:t xml:space="preserve"> austenitycznej</w:t>
      </w:r>
      <w:r w:rsidRPr="00B37738">
        <w:rPr>
          <w:rFonts w:asciiTheme="minorHAnsi" w:hAnsiTheme="minorHAnsi" w:cstheme="minorHAnsi"/>
        </w:rPr>
        <w:t>.</w:t>
      </w:r>
    </w:p>
    <w:p w14:paraId="676D0C21" w14:textId="77777777" w:rsidR="00D66085" w:rsidRPr="00B37738"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bookmarkStart w:id="417" w:name="_Toc40502065"/>
      <w:bookmarkStart w:id="418" w:name="_Toc83616740"/>
      <w:bookmarkStart w:id="419" w:name="_Toc93292550"/>
      <w:r w:rsidRPr="00B37738">
        <w:rPr>
          <w:rFonts w:asciiTheme="minorHAnsi" w:hAnsiTheme="minorHAnsi" w:cstheme="minorHAnsi"/>
          <w:i/>
          <w:iCs/>
          <w:szCs w:val="22"/>
          <w:lang w:val="pl-PL"/>
        </w:rPr>
        <w:t>Kratki pomostowe</w:t>
      </w:r>
      <w:bookmarkEnd w:id="417"/>
      <w:bookmarkEnd w:id="418"/>
      <w:bookmarkEnd w:id="419"/>
      <w:r w:rsidRPr="00B37738">
        <w:rPr>
          <w:rFonts w:asciiTheme="minorHAnsi" w:hAnsiTheme="minorHAnsi" w:cstheme="minorHAnsi"/>
          <w:i/>
          <w:iCs/>
          <w:szCs w:val="22"/>
          <w:lang w:val="pl-PL"/>
        </w:rPr>
        <w:t xml:space="preserve"> i obarierowanie</w:t>
      </w:r>
    </w:p>
    <w:p w14:paraId="5D774220"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Kratki pomostowe i ich obarierowanie powinny być wykonane ze stali nierdzewnej</w:t>
      </w:r>
      <w:r w:rsidR="00D64AF5" w:rsidRPr="00B37738">
        <w:rPr>
          <w:rFonts w:asciiTheme="minorHAnsi" w:hAnsiTheme="minorHAnsi" w:cstheme="minorHAnsi"/>
        </w:rPr>
        <w:t xml:space="preserve"> austenitycznej</w:t>
      </w:r>
      <w:r w:rsidRPr="00B37738">
        <w:rPr>
          <w:rFonts w:asciiTheme="minorHAnsi" w:hAnsiTheme="minorHAnsi" w:cstheme="minorHAnsi"/>
        </w:rPr>
        <w:t>.</w:t>
      </w:r>
    </w:p>
    <w:p w14:paraId="4330B44B" w14:textId="77777777" w:rsidR="00D66085" w:rsidRPr="00B37738"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bookmarkStart w:id="420" w:name="_Toc93292551"/>
      <w:bookmarkStart w:id="421" w:name="_Toc40502066"/>
      <w:bookmarkStart w:id="422" w:name="_Toc83616741"/>
      <w:r w:rsidRPr="00B37738">
        <w:rPr>
          <w:rFonts w:asciiTheme="minorHAnsi" w:hAnsiTheme="minorHAnsi" w:cstheme="minorHAnsi"/>
          <w:i/>
          <w:iCs/>
          <w:szCs w:val="22"/>
          <w:lang w:val="pl-PL"/>
        </w:rPr>
        <w:t>Barierki aluminiowe</w:t>
      </w:r>
      <w:bookmarkEnd w:id="420"/>
      <w:bookmarkEnd w:id="421"/>
      <w:bookmarkEnd w:id="422"/>
    </w:p>
    <w:p w14:paraId="3E8185F3" w14:textId="4B2AE3F3"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Jeżeli </w:t>
      </w:r>
      <w:r w:rsidR="00341C67" w:rsidRPr="00B37738">
        <w:rPr>
          <w:rFonts w:asciiTheme="minorHAnsi" w:hAnsiTheme="minorHAnsi" w:cstheme="minorHAnsi"/>
        </w:rPr>
        <w:t>Inspektor Nadzoru</w:t>
      </w:r>
      <w:r w:rsidRPr="00B37738">
        <w:rPr>
          <w:rFonts w:asciiTheme="minorHAnsi" w:hAnsiTheme="minorHAnsi" w:cstheme="minorHAnsi"/>
        </w:rPr>
        <w:t xml:space="preserve"> dopuści zastosowanie barierek aluminiowych, powinny one być wykonane z</w:t>
      </w:r>
      <w:r w:rsidR="001176C8" w:rsidRPr="00B37738">
        <w:rPr>
          <w:rFonts w:asciiTheme="minorHAnsi" w:hAnsiTheme="minorHAnsi" w:cstheme="minorHAnsi"/>
        </w:rPr>
        <w:t> </w:t>
      </w:r>
      <w:r w:rsidRPr="00B37738">
        <w:rPr>
          <w:rFonts w:asciiTheme="minorHAnsi" w:hAnsiTheme="minorHAnsi" w:cstheme="minorHAnsi"/>
        </w:rPr>
        <w:t>rurowych poręczy przymocowanych do kutych słupków o przekroju ósemkowym. Zarówno poręcze, jak i słupki powinny mieć średnicę zewnętr</w:t>
      </w:r>
      <w:r w:rsidR="00B37738">
        <w:rPr>
          <w:rFonts w:asciiTheme="minorHAnsi" w:hAnsiTheme="minorHAnsi" w:cstheme="minorHAnsi"/>
        </w:rPr>
        <w:t>zną co najmniej 38mm. Poręcze i </w:t>
      </w:r>
      <w:r w:rsidRPr="00B37738">
        <w:rPr>
          <w:rFonts w:asciiTheme="minorHAnsi" w:hAnsiTheme="minorHAnsi" w:cstheme="minorHAnsi"/>
        </w:rPr>
        <w:t>słupki powinny być wykonane ze stopu aluminium. Słupki po</w:t>
      </w:r>
      <w:r w:rsidR="00B37738">
        <w:rPr>
          <w:rFonts w:asciiTheme="minorHAnsi" w:hAnsiTheme="minorHAnsi" w:cstheme="minorHAnsi"/>
        </w:rPr>
        <w:t>winny posiadać płyty podstawy o </w:t>
      </w:r>
      <w:r w:rsidRPr="00B37738">
        <w:rPr>
          <w:rFonts w:asciiTheme="minorHAnsi" w:hAnsiTheme="minorHAnsi" w:cstheme="minorHAnsi"/>
        </w:rPr>
        <w:t>wymiarach około 150mm × 65mm × 16mm (grubość).</w:t>
      </w:r>
    </w:p>
    <w:p w14:paraId="09FC99EA" w14:textId="77777777" w:rsidR="00D66085" w:rsidRPr="00B37738" w:rsidRDefault="00D66085" w:rsidP="00B70829">
      <w:pPr>
        <w:pStyle w:val="Kolorowalistaakcent11"/>
        <w:spacing w:after="0"/>
        <w:ind w:left="0"/>
        <w:contextualSpacing w:val="0"/>
        <w:jc w:val="both"/>
        <w:rPr>
          <w:rFonts w:asciiTheme="minorHAnsi" w:hAnsiTheme="minorHAnsi" w:cstheme="minorHAnsi"/>
        </w:rPr>
      </w:pPr>
      <w:r w:rsidRPr="00B37738">
        <w:rPr>
          <w:rFonts w:asciiTheme="minorHAnsi" w:hAnsiTheme="minorHAnsi" w:cstheme="minorHAnsi"/>
        </w:rPr>
        <w:t xml:space="preserve">Wszystkie śruby mocujące, podkładki i nakrętki powinny być wykonane ze stali nierdzewnej </w:t>
      </w:r>
      <w:r w:rsidR="00D64AF5" w:rsidRPr="00B37738">
        <w:rPr>
          <w:rFonts w:asciiTheme="minorHAnsi" w:hAnsiTheme="minorHAnsi" w:cstheme="minorHAnsi"/>
        </w:rPr>
        <w:t xml:space="preserve">austenitycznej </w:t>
      </w:r>
      <w:r w:rsidRPr="00B37738">
        <w:rPr>
          <w:rFonts w:asciiTheme="minorHAnsi" w:hAnsiTheme="minorHAnsi" w:cstheme="minorHAnsi"/>
        </w:rPr>
        <w:t>i posiadać odpowiednie podkładki dystansowe, oddzielające powierzchnie metalowe od konstrukcji.</w:t>
      </w:r>
    </w:p>
    <w:p w14:paraId="3AA9694B" w14:textId="77777777" w:rsidR="00D66085" w:rsidRPr="00D419F1"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bookmarkStart w:id="423" w:name="_Toc93292552"/>
      <w:bookmarkStart w:id="424" w:name="_Toc40502067"/>
      <w:bookmarkStart w:id="425" w:name="_Toc83616742"/>
      <w:r w:rsidRPr="00D419F1">
        <w:rPr>
          <w:rFonts w:asciiTheme="minorHAnsi" w:hAnsiTheme="minorHAnsi" w:cstheme="minorHAnsi"/>
          <w:i/>
          <w:iCs/>
          <w:szCs w:val="22"/>
          <w:lang w:val="pl-PL"/>
        </w:rPr>
        <w:t>Łańcuchy i liny zabezpieczające, elementy mocujące</w:t>
      </w:r>
      <w:bookmarkEnd w:id="423"/>
      <w:bookmarkEnd w:id="424"/>
      <w:bookmarkEnd w:id="425"/>
    </w:p>
    <w:p w14:paraId="1039406F" w14:textId="67AD2E2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Łańcuchy zabezpieczające barierek powinny być dostarczone przez producenta barierek. Jeżeli nie podano inaczej, łańcuchy lub liny zabezpieczające należy zamontować na wejściach włazowych do wszystkich kanałów o średnicy ponad 70</w:t>
      </w:r>
      <w:r w:rsidR="00D419F1" w:rsidRPr="00D419F1">
        <w:rPr>
          <w:rFonts w:asciiTheme="minorHAnsi" w:hAnsiTheme="minorHAnsi" w:cstheme="minorHAnsi"/>
        </w:rPr>
        <w:t>0mm. Powinny być one wykonane z </w:t>
      </w:r>
      <w:r w:rsidRPr="00D419F1">
        <w:rPr>
          <w:rFonts w:asciiTheme="minorHAnsi" w:hAnsiTheme="minorHAnsi" w:cstheme="minorHAnsi"/>
        </w:rPr>
        <w:t>polipropylenu lub innego materiału, wytrzymującego ciągłe przebywanie w warunkach silnie korozyjnych występujących w</w:t>
      </w:r>
      <w:r w:rsidR="001176C8" w:rsidRPr="00D419F1">
        <w:rPr>
          <w:rFonts w:asciiTheme="minorHAnsi" w:hAnsiTheme="minorHAnsi" w:cstheme="minorHAnsi"/>
        </w:rPr>
        <w:t> </w:t>
      </w:r>
      <w:r w:rsidRPr="00D419F1">
        <w:rPr>
          <w:rFonts w:asciiTheme="minorHAnsi" w:hAnsiTheme="minorHAnsi" w:cstheme="minorHAnsi"/>
        </w:rPr>
        <w:t>kanałach ściekowych i wodzie gruntowej. Elementy mocujące powinny być wykonane ze stali nierdzewnej</w:t>
      </w:r>
      <w:r w:rsidR="00D64AF5" w:rsidRPr="00D419F1">
        <w:rPr>
          <w:rFonts w:asciiTheme="minorHAnsi" w:hAnsiTheme="minorHAnsi" w:cstheme="minorHAnsi"/>
        </w:rPr>
        <w:t xml:space="preserve"> austenitycznej</w:t>
      </w:r>
      <w:r w:rsidRPr="00D419F1">
        <w:rPr>
          <w:rFonts w:asciiTheme="minorHAnsi" w:hAnsiTheme="minorHAnsi" w:cstheme="minorHAnsi"/>
        </w:rPr>
        <w:t>. Wszystkie łańcuchy zabezpieczające powinny wytrzymać obciążenie udarowe 1</w:t>
      </w:r>
      <w:r w:rsidR="00AB751A" w:rsidRPr="00D419F1">
        <w:rPr>
          <w:rFonts w:asciiTheme="minorHAnsi" w:hAnsiTheme="minorHAnsi" w:cstheme="minorHAnsi"/>
        </w:rPr>
        <w:t> </w:t>
      </w:r>
      <w:r w:rsidRPr="00D419F1">
        <w:rPr>
          <w:rFonts w:asciiTheme="minorHAnsi" w:hAnsiTheme="minorHAnsi" w:cstheme="minorHAnsi"/>
        </w:rPr>
        <w:t>950</w:t>
      </w:r>
      <w:r w:rsidR="00D64AF5" w:rsidRPr="00D419F1">
        <w:rPr>
          <w:rFonts w:asciiTheme="minorHAnsi" w:hAnsiTheme="minorHAnsi" w:cstheme="minorHAnsi"/>
        </w:rPr>
        <w:t> </w:t>
      </w:r>
      <w:proofErr w:type="spellStart"/>
      <w:r w:rsidRPr="00D419F1">
        <w:rPr>
          <w:rFonts w:asciiTheme="minorHAnsi" w:hAnsiTheme="minorHAnsi" w:cstheme="minorHAnsi"/>
        </w:rPr>
        <w:t>Nm</w:t>
      </w:r>
      <w:proofErr w:type="spellEnd"/>
      <w:r w:rsidRPr="00D419F1">
        <w:rPr>
          <w:rFonts w:asciiTheme="minorHAnsi" w:hAnsiTheme="minorHAnsi" w:cstheme="minorHAnsi"/>
        </w:rPr>
        <w:t>/s.</w:t>
      </w:r>
    </w:p>
    <w:p w14:paraId="7F69A229" w14:textId="77777777" w:rsidR="00D66085" w:rsidRPr="00D419F1"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bookmarkStart w:id="426" w:name="_Toc40502068"/>
      <w:bookmarkStart w:id="427" w:name="_Toc83616743"/>
      <w:bookmarkStart w:id="428" w:name="_Toc93292553"/>
      <w:r w:rsidRPr="00D419F1">
        <w:rPr>
          <w:rFonts w:asciiTheme="minorHAnsi" w:hAnsiTheme="minorHAnsi" w:cstheme="minorHAnsi"/>
          <w:i/>
          <w:iCs/>
          <w:szCs w:val="22"/>
          <w:lang w:val="pl-PL"/>
        </w:rPr>
        <w:t>Nakrętki, śruby, wkręty i podkładki</w:t>
      </w:r>
      <w:bookmarkEnd w:id="426"/>
      <w:bookmarkEnd w:id="427"/>
      <w:bookmarkEnd w:id="428"/>
    </w:p>
    <w:p w14:paraId="127EF5CF"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Nakrętki, śruby, wkręty i podkładki winny być wykonane z materiału odpornego na korozję środowiskową i</w:t>
      </w:r>
      <w:r w:rsidR="00D64AF5" w:rsidRPr="00D419F1">
        <w:rPr>
          <w:rFonts w:asciiTheme="minorHAnsi" w:hAnsiTheme="minorHAnsi" w:cstheme="minorHAnsi"/>
        </w:rPr>
        <w:t> </w:t>
      </w:r>
      <w:r w:rsidRPr="00D419F1">
        <w:rPr>
          <w:rFonts w:asciiTheme="minorHAnsi" w:hAnsiTheme="minorHAnsi" w:cstheme="minorHAnsi"/>
        </w:rPr>
        <w:t>reakcje elektrochemiczne ze współpracującymi metalami, najlepiej aby były wykonane z</w:t>
      </w:r>
      <w:r w:rsidR="001176C8" w:rsidRPr="00D419F1">
        <w:rPr>
          <w:rFonts w:asciiTheme="minorHAnsi" w:hAnsiTheme="minorHAnsi" w:cstheme="minorHAnsi"/>
        </w:rPr>
        <w:t> </w:t>
      </w:r>
      <w:r w:rsidRPr="00D419F1">
        <w:rPr>
          <w:rFonts w:asciiTheme="minorHAnsi" w:hAnsiTheme="minorHAnsi" w:cstheme="minorHAnsi"/>
        </w:rPr>
        <w:t>tego samego materiału do mocowani</w:t>
      </w:r>
      <w:r w:rsidR="00C86015" w:rsidRPr="00D419F1">
        <w:rPr>
          <w:rFonts w:asciiTheme="minorHAnsi" w:hAnsiTheme="minorHAnsi" w:cstheme="minorHAnsi"/>
        </w:rPr>
        <w:t>a</w:t>
      </w:r>
      <w:r w:rsidRPr="00D419F1">
        <w:rPr>
          <w:rFonts w:asciiTheme="minorHAnsi" w:hAnsiTheme="minorHAnsi" w:cstheme="minorHAnsi"/>
        </w:rPr>
        <w:t xml:space="preserve"> którego zostaną użyte.</w:t>
      </w:r>
    </w:p>
    <w:p w14:paraId="2BA8C3DE"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lastRenderedPageBreak/>
        <w:t>Części ocynkowane o średnicy 10</w:t>
      </w:r>
      <w:r w:rsidR="00D64AF5" w:rsidRPr="00D419F1">
        <w:rPr>
          <w:rFonts w:asciiTheme="minorHAnsi" w:hAnsiTheme="minorHAnsi" w:cstheme="minorHAnsi"/>
        </w:rPr>
        <w:t> </w:t>
      </w:r>
      <w:r w:rsidRPr="00D419F1">
        <w:rPr>
          <w:rFonts w:asciiTheme="minorHAnsi" w:hAnsiTheme="minorHAnsi" w:cstheme="minorHAnsi"/>
        </w:rPr>
        <w:t>mm i większej powinny mieć</w:t>
      </w:r>
      <w:r w:rsidR="00591AD5" w:rsidRPr="00D419F1">
        <w:rPr>
          <w:rFonts w:asciiTheme="minorHAnsi" w:hAnsiTheme="minorHAnsi" w:cstheme="minorHAnsi"/>
        </w:rPr>
        <w:t xml:space="preserve"> nakrętki o większej średnicy i </w:t>
      </w:r>
      <w:r w:rsidRPr="00D419F1">
        <w:rPr>
          <w:rFonts w:asciiTheme="minorHAnsi" w:hAnsiTheme="minorHAnsi" w:cstheme="minorHAnsi"/>
        </w:rPr>
        <w:t>powinny być galwanizowane odśrodkowo (lub w równorzędny sposób). Mniejsze elementy mogą być cynkowane elektrolitycznie.</w:t>
      </w:r>
    </w:p>
    <w:p w14:paraId="046EE1EF" w14:textId="77777777" w:rsidR="00D66085" w:rsidRPr="00D419F1" w:rsidRDefault="00571A60"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Wszystkie n</w:t>
      </w:r>
      <w:r w:rsidR="00D66085" w:rsidRPr="00D419F1">
        <w:rPr>
          <w:rFonts w:asciiTheme="minorHAnsi" w:hAnsiTheme="minorHAnsi" w:cstheme="minorHAnsi"/>
        </w:rPr>
        <w:t>akrętki, śruby i wkręty powinny mieć zwykły gwint metryczny.</w:t>
      </w:r>
    </w:p>
    <w:p w14:paraId="2CDE4FD6"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Śruby do zamocowania rur i armatury muszą spełniać wymagania przyjętej normy. Śruby z żeliwa sferoidalnego do rur i armatury z tego samego materiału powinny mieć wytrz</w:t>
      </w:r>
      <w:r w:rsidR="007F4B3D" w:rsidRPr="00D419F1">
        <w:rPr>
          <w:rFonts w:asciiTheme="minorHAnsi" w:hAnsiTheme="minorHAnsi" w:cstheme="minorHAnsi"/>
        </w:rPr>
        <w:t>ymałość na rozciąganie min.</w:t>
      </w:r>
      <w:r w:rsidR="00AB751A" w:rsidRPr="00D419F1">
        <w:rPr>
          <w:rFonts w:asciiTheme="minorHAnsi" w:hAnsiTheme="minorHAnsi" w:cstheme="minorHAnsi"/>
        </w:rPr>
        <w:t xml:space="preserve"> </w:t>
      </w:r>
      <w:r w:rsidRPr="00D419F1">
        <w:rPr>
          <w:rFonts w:asciiTheme="minorHAnsi" w:hAnsiTheme="minorHAnsi" w:cstheme="minorHAnsi"/>
        </w:rPr>
        <w:t>5</w:t>
      </w:r>
      <w:r w:rsidR="00AB751A" w:rsidRPr="00D419F1">
        <w:rPr>
          <w:rFonts w:asciiTheme="minorHAnsi" w:hAnsiTheme="minorHAnsi" w:cstheme="minorHAnsi"/>
        </w:rPr>
        <w:t> </w:t>
      </w:r>
      <w:r w:rsidRPr="00D419F1">
        <w:rPr>
          <w:rFonts w:asciiTheme="minorHAnsi" w:hAnsiTheme="minorHAnsi" w:cstheme="minorHAnsi"/>
        </w:rPr>
        <w:t>00N/m</w:t>
      </w:r>
      <w:r w:rsidRPr="00D419F1">
        <w:rPr>
          <w:rFonts w:asciiTheme="minorHAnsi" w:hAnsiTheme="minorHAnsi" w:cstheme="minorHAnsi"/>
          <w:vertAlign w:val="superscript"/>
        </w:rPr>
        <w:t>2</w:t>
      </w:r>
      <w:r w:rsidRPr="00D419F1">
        <w:rPr>
          <w:rFonts w:asciiTheme="minorHAnsi" w:hAnsiTheme="minorHAnsi" w:cstheme="minorHAnsi"/>
        </w:rPr>
        <w:t>. Długość śrub powinna wystarcza</w:t>
      </w:r>
      <w:r w:rsidR="00591AD5" w:rsidRPr="00D419F1">
        <w:rPr>
          <w:rFonts w:asciiTheme="minorHAnsi" w:hAnsiTheme="minorHAnsi" w:cstheme="minorHAnsi"/>
        </w:rPr>
        <w:t>ć do wkręcenia całej nakrętki w </w:t>
      </w:r>
      <w:r w:rsidRPr="00D419F1">
        <w:rPr>
          <w:rFonts w:asciiTheme="minorHAnsi" w:hAnsiTheme="minorHAnsi" w:cstheme="minorHAnsi"/>
        </w:rPr>
        <w:t>końcowym położeniu. Każda śruba z nakrętką powinna posiadać co najmniej dwie podkładki.</w:t>
      </w:r>
    </w:p>
    <w:p w14:paraId="67A99F8E" w14:textId="77777777" w:rsidR="00D66085" w:rsidRPr="00D419F1"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bookmarkStart w:id="429" w:name="_Toc93292554"/>
      <w:bookmarkStart w:id="430" w:name="_Toc40502069"/>
      <w:bookmarkStart w:id="431" w:name="_Toc83616744"/>
      <w:r w:rsidRPr="00D419F1">
        <w:rPr>
          <w:rFonts w:asciiTheme="minorHAnsi" w:hAnsiTheme="minorHAnsi" w:cstheme="minorHAnsi"/>
          <w:i/>
          <w:iCs/>
          <w:szCs w:val="22"/>
          <w:lang w:val="pl-PL"/>
        </w:rPr>
        <w:t>Śruby mocujące i materiał wiążący</w:t>
      </w:r>
      <w:bookmarkEnd w:id="429"/>
      <w:bookmarkEnd w:id="430"/>
      <w:bookmarkEnd w:id="431"/>
    </w:p>
    <w:p w14:paraId="715AEA1E"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Mogą to być śruby z ostrogami, śruby rozporowe lub zatapiane w żywicy. In</w:t>
      </w:r>
      <w:r w:rsidR="00341C67" w:rsidRPr="00D419F1">
        <w:rPr>
          <w:rFonts w:asciiTheme="minorHAnsi" w:hAnsiTheme="minorHAnsi" w:cstheme="minorHAnsi"/>
        </w:rPr>
        <w:t>spektor</w:t>
      </w:r>
      <w:r w:rsidRPr="00D419F1">
        <w:rPr>
          <w:rFonts w:asciiTheme="minorHAnsi" w:hAnsiTheme="minorHAnsi" w:cstheme="minorHAnsi"/>
        </w:rPr>
        <w:t xml:space="preserve"> może zażądać wykonania prób wykazujących przydatność śrub.</w:t>
      </w:r>
    </w:p>
    <w:p w14:paraId="47D47171"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Jeśli śruby mocujące, nakrętki i podkładki służą do przykręcenia elementów aluminiowych, należy je oddzielić od aluminium za pomocą niemetalowej tulejki i dodatkowej podkładki.</w:t>
      </w:r>
    </w:p>
    <w:p w14:paraId="3C10CF4C" w14:textId="77777777" w:rsidR="00D66085" w:rsidRPr="00D419F1" w:rsidRDefault="00D66085" w:rsidP="00B70829">
      <w:pPr>
        <w:pStyle w:val="Wcicienormalne"/>
        <w:tabs>
          <w:tab w:val="left" w:pos="360"/>
        </w:tabs>
        <w:spacing w:before="120" w:after="60" w:line="276" w:lineRule="auto"/>
        <w:ind w:left="567" w:right="0"/>
        <w:rPr>
          <w:rFonts w:asciiTheme="minorHAnsi" w:hAnsiTheme="minorHAnsi" w:cstheme="minorHAnsi"/>
          <w:i/>
          <w:iCs/>
          <w:szCs w:val="22"/>
          <w:lang w:val="pl-PL"/>
        </w:rPr>
      </w:pPr>
      <w:bookmarkStart w:id="432" w:name="_Toc93292555"/>
      <w:bookmarkStart w:id="433" w:name="_Toc40502070"/>
      <w:bookmarkStart w:id="434" w:name="_Toc83616745"/>
      <w:r w:rsidRPr="00D419F1">
        <w:rPr>
          <w:rFonts w:asciiTheme="minorHAnsi" w:hAnsiTheme="minorHAnsi" w:cstheme="minorHAnsi"/>
          <w:i/>
          <w:iCs/>
          <w:szCs w:val="22"/>
          <w:lang w:val="pl-PL"/>
        </w:rPr>
        <w:t>Stopnie włazowe</w:t>
      </w:r>
      <w:bookmarkEnd w:id="432"/>
      <w:bookmarkEnd w:id="433"/>
      <w:bookmarkEnd w:id="434"/>
    </w:p>
    <w:p w14:paraId="6BED68E1"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Jeżeli nie podano inaczej, stopnie włazowe powinny być wykonane ze stali ocynkowanej, zgodnie z przyjętą normą, lub ze stali nierdzewnej</w:t>
      </w:r>
      <w:r w:rsidR="00D64AF5" w:rsidRPr="00D419F1">
        <w:rPr>
          <w:rFonts w:asciiTheme="minorHAnsi" w:hAnsiTheme="minorHAnsi" w:cstheme="minorHAnsi"/>
        </w:rPr>
        <w:t xml:space="preserve"> austenitycznej</w:t>
      </w:r>
      <w:r w:rsidRPr="00D419F1">
        <w:rPr>
          <w:rFonts w:asciiTheme="minorHAnsi" w:hAnsiTheme="minorHAnsi" w:cstheme="minorHAnsi"/>
        </w:rPr>
        <w:t>, zgodnie ze specyfikacją.</w:t>
      </w:r>
    </w:p>
    <w:p w14:paraId="0DDD6A84" w14:textId="77777777" w:rsidR="00D66085" w:rsidRPr="00D419F1" w:rsidRDefault="00D66085" w:rsidP="005D2ED5">
      <w:pPr>
        <w:pStyle w:val="Nagwek2"/>
        <w:numPr>
          <w:ilvl w:val="1"/>
          <w:numId w:val="13"/>
        </w:numPr>
        <w:spacing w:after="120" w:line="276" w:lineRule="auto"/>
        <w:ind w:left="788" w:firstLine="0"/>
        <w:rPr>
          <w:rFonts w:asciiTheme="minorHAnsi" w:hAnsiTheme="minorHAnsi" w:cstheme="minorHAnsi"/>
          <w:sz w:val="22"/>
          <w:szCs w:val="22"/>
        </w:rPr>
      </w:pPr>
      <w:bookmarkStart w:id="435" w:name="_Toc387650711"/>
      <w:bookmarkStart w:id="436" w:name="_Toc490648114"/>
      <w:bookmarkStart w:id="437" w:name="_Toc121124544"/>
      <w:r w:rsidRPr="00D419F1">
        <w:rPr>
          <w:rFonts w:asciiTheme="minorHAnsi" w:hAnsiTheme="minorHAnsi" w:cstheme="minorHAnsi"/>
          <w:sz w:val="22"/>
          <w:szCs w:val="22"/>
        </w:rPr>
        <w:t>Sprzęt</w:t>
      </w:r>
      <w:bookmarkEnd w:id="435"/>
      <w:bookmarkEnd w:id="436"/>
      <w:bookmarkEnd w:id="437"/>
    </w:p>
    <w:p w14:paraId="024BF74A"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 xml:space="preserve">Wymagania dotyczące Sprzętu </w:t>
      </w:r>
      <w:r w:rsidR="00AC2172" w:rsidRPr="00D419F1">
        <w:rPr>
          <w:rFonts w:asciiTheme="minorHAnsi" w:hAnsiTheme="minorHAnsi" w:cstheme="minorHAnsi"/>
        </w:rPr>
        <w:t>zgodnie z</w:t>
      </w:r>
      <w:r w:rsidRPr="00D419F1">
        <w:rPr>
          <w:rFonts w:asciiTheme="minorHAnsi" w:hAnsiTheme="minorHAnsi" w:cstheme="minorHAnsi"/>
        </w:rPr>
        <w:t xml:space="preserve"> </w:t>
      </w:r>
      <w:r w:rsidR="00AC2172" w:rsidRPr="00D419F1">
        <w:rPr>
          <w:rFonts w:asciiTheme="minorHAnsi" w:hAnsiTheme="minorHAnsi" w:cstheme="minorHAnsi"/>
        </w:rPr>
        <w:t>W</w:t>
      </w:r>
      <w:r w:rsidRPr="00D419F1">
        <w:rPr>
          <w:rFonts w:asciiTheme="minorHAnsi" w:hAnsiTheme="minorHAnsi" w:cstheme="minorHAnsi"/>
        </w:rPr>
        <w:t>ymagania</w:t>
      </w:r>
      <w:r w:rsidR="00AC2172" w:rsidRPr="00D419F1">
        <w:rPr>
          <w:rFonts w:asciiTheme="minorHAnsi" w:hAnsiTheme="minorHAnsi" w:cstheme="minorHAnsi"/>
        </w:rPr>
        <w:t>mi</w:t>
      </w:r>
      <w:r w:rsidRPr="00D419F1">
        <w:rPr>
          <w:rFonts w:asciiTheme="minorHAnsi" w:hAnsiTheme="minorHAnsi" w:cstheme="minorHAnsi"/>
        </w:rPr>
        <w:t xml:space="preserve"> </w:t>
      </w:r>
      <w:r w:rsidR="00AC2172" w:rsidRPr="00D419F1">
        <w:rPr>
          <w:rFonts w:asciiTheme="minorHAnsi" w:hAnsiTheme="minorHAnsi" w:cstheme="minorHAnsi"/>
        </w:rPr>
        <w:t>O</w:t>
      </w:r>
      <w:r w:rsidRPr="00D419F1">
        <w:rPr>
          <w:rFonts w:asciiTheme="minorHAnsi" w:hAnsiTheme="minorHAnsi" w:cstheme="minorHAnsi"/>
        </w:rPr>
        <w:t>gólny</w:t>
      </w:r>
      <w:r w:rsidR="00AC2172" w:rsidRPr="00D419F1">
        <w:rPr>
          <w:rFonts w:asciiTheme="minorHAnsi" w:hAnsiTheme="minorHAnsi" w:cstheme="minorHAnsi"/>
        </w:rPr>
        <w:t>mi</w:t>
      </w:r>
      <w:r w:rsidRPr="00D419F1">
        <w:rPr>
          <w:rFonts w:asciiTheme="minorHAnsi" w:hAnsiTheme="minorHAnsi" w:cstheme="minorHAnsi"/>
        </w:rPr>
        <w:t>.</w:t>
      </w:r>
    </w:p>
    <w:p w14:paraId="261CD336" w14:textId="77777777" w:rsidR="00D66085" w:rsidRPr="00D419F1" w:rsidRDefault="00D66085" w:rsidP="005D2ED5">
      <w:pPr>
        <w:pStyle w:val="Nagwek2"/>
        <w:numPr>
          <w:ilvl w:val="1"/>
          <w:numId w:val="13"/>
        </w:numPr>
        <w:spacing w:after="120" w:line="276" w:lineRule="auto"/>
        <w:ind w:left="788" w:firstLine="0"/>
        <w:rPr>
          <w:rFonts w:asciiTheme="minorHAnsi" w:hAnsiTheme="minorHAnsi" w:cstheme="minorHAnsi"/>
          <w:sz w:val="22"/>
          <w:szCs w:val="22"/>
        </w:rPr>
      </w:pPr>
      <w:bookmarkStart w:id="438" w:name="_Toc387650712"/>
      <w:bookmarkStart w:id="439" w:name="_Toc490648115"/>
      <w:bookmarkStart w:id="440" w:name="_Toc121124545"/>
      <w:r w:rsidRPr="00D419F1">
        <w:rPr>
          <w:rFonts w:asciiTheme="minorHAnsi" w:hAnsiTheme="minorHAnsi" w:cstheme="minorHAnsi"/>
          <w:sz w:val="22"/>
          <w:szCs w:val="22"/>
        </w:rPr>
        <w:t>Transport</w:t>
      </w:r>
      <w:bookmarkEnd w:id="438"/>
      <w:bookmarkEnd w:id="439"/>
      <w:bookmarkEnd w:id="440"/>
    </w:p>
    <w:p w14:paraId="3ADF8520"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 xml:space="preserve">Wymagania dotyczące Transportu </w:t>
      </w:r>
      <w:r w:rsidR="00AC2172" w:rsidRPr="00D419F1">
        <w:rPr>
          <w:rFonts w:asciiTheme="minorHAnsi" w:hAnsiTheme="minorHAnsi" w:cstheme="minorHAnsi"/>
        </w:rPr>
        <w:t>zgodnie z</w:t>
      </w:r>
      <w:r w:rsidRPr="00D419F1">
        <w:rPr>
          <w:rFonts w:asciiTheme="minorHAnsi" w:hAnsiTheme="minorHAnsi" w:cstheme="minorHAnsi"/>
        </w:rPr>
        <w:t xml:space="preserve"> </w:t>
      </w:r>
      <w:r w:rsidR="00AC2172" w:rsidRPr="00D419F1">
        <w:rPr>
          <w:rFonts w:asciiTheme="minorHAnsi" w:hAnsiTheme="minorHAnsi" w:cstheme="minorHAnsi"/>
        </w:rPr>
        <w:t>W</w:t>
      </w:r>
      <w:r w:rsidRPr="00D419F1">
        <w:rPr>
          <w:rFonts w:asciiTheme="minorHAnsi" w:hAnsiTheme="minorHAnsi" w:cstheme="minorHAnsi"/>
        </w:rPr>
        <w:t>ymagania</w:t>
      </w:r>
      <w:r w:rsidR="00AC2172" w:rsidRPr="00D419F1">
        <w:rPr>
          <w:rFonts w:asciiTheme="minorHAnsi" w:hAnsiTheme="minorHAnsi" w:cstheme="minorHAnsi"/>
        </w:rPr>
        <w:t>mi Ogólnymi</w:t>
      </w:r>
      <w:r w:rsidRPr="00D419F1">
        <w:rPr>
          <w:rFonts w:asciiTheme="minorHAnsi" w:hAnsiTheme="minorHAnsi" w:cstheme="minorHAnsi"/>
        </w:rPr>
        <w:t>. Dodatkowo wyroby z tworzyw sztucznych podatne na uszkodzenia mechaniczne należy:</w:t>
      </w:r>
    </w:p>
    <w:p w14:paraId="2C02F38B" w14:textId="77777777" w:rsidR="00D66085" w:rsidRPr="00D419F1" w:rsidRDefault="00D66085" w:rsidP="00060EFD">
      <w:pPr>
        <w:numPr>
          <w:ilvl w:val="0"/>
          <w:numId w:val="31"/>
        </w:numPr>
        <w:tabs>
          <w:tab w:val="left" w:pos="2127"/>
        </w:tabs>
        <w:spacing w:line="276" w:lineRule="auto"/>
        <w:ind w:left="567" w:hanging="283"/>
        <w:jc w:val="both"/>
      </w:pPr>
      <w:r w:rsidRPr="00D419F1">
        <w:t>chronić przed uszkodzeniami pochodz</w:t>
      </w:r>
      <w:r w:rsidR="005976C7" w:rsidRPr="00D419F1">
        <w:t>ącymi od podłoża, na którym są magazynowa</w:t>
      </w:r>
      <w:r w:rsidRPr="00D419F1">
        <w:t xml:space="preserve">ne lub przewożone, zawiesi transportowych, stosowania niewłaściwych urządzeń i metod przeładunku, </w:t>
      </w:r>
    </w:p>
    <w:p w14:paraId="0845E9F3" w14:textId="77777777" w:rsidR="00D66085" w:rsidRPr="00D419F1" w:rsidRDefault="00D66085" w:rsidP="00060EFD">
      <w:pPr>
        <w:numPr>
          <w:ilvl w:val="0"/>
          <w:numId w:val="31"/>
        </w:numPr>
        <w:tabs>
          <w:tab w:val="left" w:pos="2127"/>
        </w:tabs>
        <w:spacing w:line="276" w:lineRule="auto"/>
        <w:ind w:left="567" w:hanging="283"/>
        <w:jc w:val="both"/>
      </w:pPr>
      <w:r w:rsidRPr="00D419F1">
        <w:t xml:space="preserve">rury w prostych odcinkach, </w:t>
      </w:r>
      <w:r w:rsidR="005976C7" w:rsidRPr="00D419F1">
        <w:t>magazynow</w:t>
      </w:r>
      <w:r w:rsidRPr="00D419F1">
        <w:t>ać w stosach na równym podłożu, na podkładach drewnianych o szerokości nie mniejszej niż 0,1</w:t>
      </w:r>
      <w:r w:rsidR="00D14C21" w:rsidRPr="00D419F1">
        <w:t> </w:t>
      </w:r>
      <w:r w:rsidRPr="00D419F1">
        <w:t>m i w odstępach 1 do 2</w:t>
      </w:r>
      <w:r w:rsidR="00D43748" w:rsidRPr="00D419F1">
        <w:t> </w:t>
      </w:r>
      <w:r w:rsidR="00591AD5" w:rsidRPr="00D419F1">
        <w:t>metrów. Nie </w:t>
      </w:r>
      <w:r w:rsidRPr="00D419F1">
        <w:t xml:space="preserve">przekraczać wysokości </w:t>
      </w:r>
      <w:r w:rsidR="005976C7" w:rsidRPr="00D419F1">
        <w:t>magazynowa</w:t>
      </w:r>
      <w:r w:rsidRPr="00D419F1">
        <w:t>nia ok. 1</w:t>
      </w:r>
      <w:r w:rsidR="00D14C21" w:rsidRPr="00D419F1">
        <w:t> </w:t>
      </w:r>
      <w:r w:rsidRPr="00D419F1">
        <w:t>m dla rur o mniejszych średnicach i 2</w:t>
      </w:r>
      <w:r w:rsidR="00D14C21" w:rsidRPr="00D419F1">
        <w:t> </w:t>
      </w:r>
      <w:r w:rsidRPr="00D419F1">
        <w:t>m dla ru</w:t>
      </w:r>
      <w:r w:rsidR="007F4B3D" w:rsidRPr="00D419F1">
        <w:t>r o większych średnicach (jeśli </w:t>
      </w:r>
      <w:r w:rsidRPr="00D419F1">
        <w:t>szczegółowe wymagania nie stanowią inaczej).</w:t>
      </w:r>
    </w:p>
    <w:p w14:paraId="7D2CC991" w14:textId="77777777" w:rsidR="00D66085" w:rsidRPr="00D419F1" w:rsidRDefault="00D66085" w:rsidP="00060EFD">
      <w:pPr>
        <w:numPr>
          <w:ilvl w:val="0"/>
          <w:numId w:val="31"/>
        </w:numPr>
        <w:tabs>
          <w:tab w:val="left" w:pos="2127"/>
        </w:tabs>
        <w:spacing w:line="276" w:lineRule="auto"/>
        <w:ind w:left="567" w:hanging="283"/>
        <w:jc w:val="both"/>
      </w:pPr>
      <w:r w:rsidRPr="00D419F1">
        <w:t xml:space="preserve">rury w kręgach </w:t>
      </w:r>
      <w:r w:rsidR="005976C7" w:rsidRPr="00D419F1">
        <w:t>magazynow</w:t>
      </w:r>
      <w:r w:rsidRPr="00D419F1">
        <w:t xml:space="preserve">ać na płasko na równym podłożu na podkładach drewnianych, pokrywających co najmniej 50% powierzchni składowania. Nie przekraczać wysokości </w:t>
      </w:r>
      <w:r w:rsidR="005976C7" w:rsidRPr="00D419F1">
        <w:t>magazynowania</w:t>
      </w:r>
      <w:r w:rsidRPr="00D419F1">
        <w:t xml:space="preserve"> 2</w:t>
      </w:r>
      <w:r w:rsidR="00D14C21" w:rsidRPr="00D419F1">
        <w:t> </w:t>
      </w:r>
      <w:r w:rsidRPr="00D419F1">
        <w:t>m</w:t>
      </w:r>
      <w:r w:rsidR="00D14C21" w:rsidRPr="00D419F1">
        <w:t>,</w:t>
      </w:r>
    </w:p>
    <w:p w14:paraId="3A3DCC04" w14:textId="77777777" w:rsidR="00D66085" w:rsidRPr="00D419F1" w:rsidRDefault="00D66085" w:rsidP="00060EFD">
      <w:pPr>
        <w:numPr>
          <w:ilvl w:val="0"/>
          <w:numId w:val="31"/>
        </w:numPr>
        <w:tabs>
          <w:tab w:val="left" w:pos="2127"/>
        </w:tabs>
        <w:spacing w:line="276" w:lineRule="auto"/>
        <w:ind w:left="567" w:hanging="283"/>
        <w:jc w:val="both"/>
      </w:pPr>
      <w:r w:rsidRPr="00D419F1">
        <w:t xml:space="preserve">rury o różnych średnicach powinny być </w:t>
      </w:r>
      <w:r w:rsidR="005976C7" w:rsidRPr="00D419F1">
        <w:t>magazynowan</w:t>
      </w:r>
      <w:r w:rsidRPr="00D419F1">
        <w:t>e oddzielnie, a gdy nie jest to możliwe, to - rury o większych średnicach i grubszych ściankach powin</w:t>
      </w:r>
      <w:r w:rsidR="00591AD5" w:rsidRPr="00D419F1">
        <w:t>ny znajdować się na spodzie. To </w:t>
      </w:r>
      <w:r w:rsidRPr="00D419F1">
        <w:t>samo dotyczy układania rur na środkach transportowych</w:t>
      </w:r>
      <w:r w:rsidR="00D14C21" w:rsidRPr="00D419F1">
        <w:t>,</w:t>
      </w:r>
    </w:p>
    <w:p w14:paraId="6FC89788" w14:textId="77777777" w:rsidR="00D66085" w:rsidRPr="00D419F1" w:rsidRDefault="00D66085" w:rsidP="00060EFD">
      <w:pPr>
        <w:numPr>
          <w:ilvl w:val="0"/>
          <w:numId w:val="31"/>
        </w:numPr>
        <w:tabs>
          <w:tab w:val="left" w:pos="2127"/>
        </w:tabs>
        <w:spacing w:line="276" w:lineRule="auto"/>
        <w:ind w:left="567" w:hanging="283"/>
        <w:jc w:val="both"/>
      </w:pPr>
      <w:r w:rsidRPr="00D419F1">
        <w:t>rury należy zabezpieczyć przed przesunięciem</w:t>
      </w:r>
      <w:r w:rsidR="00D14C21" w:rsidRPr="00D419F1">
        <w:t>,</w:t>
      </w:r>
    </w:p>
    <w:p w14:paraId="7D6A33B0" w14:textId="77777777" w:rsidR="00D66085" w:rsidRPr="00D419F1" w:rsidRDefault="00D66085" w:rsidP="00060EFD">
      <w:pPr>
        <w:numPr>
          <w:ilvl w:val="0"/>
          <w:numId w:val="31"/>
        </w:numPr>
        <w:tabs>
          <w:tab w:val="left" w:pos="2127"/>
        </w:tabs>
        <w:spacing w:line="276" w:lineRule="auto"/>
        <w:ind w:left="567" w:hanging="283"/>
        <w:jc w:val="both"/>
      </w:pPr>
      <w:r w:rsidRPr="00D419F1">
        <w:t>szczególnie należy zwracać uwagę na zakończenia rur i zabezpieczać je ochronami (koparki, wkładki itp.)</w:t>
      </w:r>
      <w:r w:rsidR="00D14C21" w:rsidRPr="00D419F1">
        <w:t>,</w:t>
      </w:r>
    </w:p>
    <w:p w14:paraId="6E4DEDBB" w14:textId="337A00C3" w:rsidR="00D66085" w:rsidRPr="00D419F1" w:rsidRDefault="00D66085" w:rsidP="00060EFD">
      <w:pPr>
        <w:numPr>
          <w:ilvl w:val="0"/>
          <w:numId w:val="31"/>
        </w:numPr>
        <w:tabs>
          <w:tab w:val="left" w:pos="2127"/>
        </w:tabs>
        <w:spacing w:line="276" w:lineRule="auto"/>
        <w:ind w:left="567" w:hanging="283"/>
        <w:jc w:val="both"/>
      </w:pPr>
      <w:r w:rsidRPr="00D419F1">
        <w:t xml:space="preserve">nie dopuszczać do </w:t>
      </w:r>
      <w:r w:rsidR="005976C7" w:rsidRPr="00D419F1">
        <w:t>magazynowa</w:t>
      </w:r>
      <w:r w:rsidRPr="00D419F1">
        <w:t xml:space="preserve">nia w sposób, przy którym mogły by wystąpić odkształcenia (zagięcia, zagniecenia itp.) - w </w:t>
      </w:r>
      <w:r w:rsidR="00D419F1" w:rsidRPr="00D419F1">
        <w:t>miarę możliwości przechowywać i </w:t>
      </w:r>
      <w:r w:rsidRPr="00D419F1">
        <w:t>transportować w opakowaniach fabrycznych</w:t>
      </w:r>
      <w:r w:rsidR="00D14C21" w:rsidRPr="00D419F1">
        <w:t>,</w:t>
      </w:r>
    </w:p>
    <w:p w14:paraId="3EA61672" w14:textId="77777777" w:rsidR="00D66085" w:rsidRPr="00D419F1" w:rsidRDefault="00D66085" w:rsidP="00060EFD">
      <w:pPr>
        <w:numPr>
          <w:ilvl w:val="0"/>
          <w:numId w:val="31"/>
        </w:numPr>
        <w:tabs>
          <w:tab w:val="left" w:pos="2127"/>
        </w:tabs>
        <w:spacing w:line="276" w:lineRule="auto"/>
        <w:ind w:left="567" w:hanging="283"/>
        <w:jc w:val="both"/>
      </w:pPr>
      <w:r w:rsidRPr="00D419F1">
        <w:t>nie dopuszczać do zrzucenia elementów</w:t>
      </w:r>
      <w:r w:rsidR="00D14C21" w:rsidRPr="00D419F1">
        <w:t>,</w:t>
      </w:r>
    </w:p>
    <w:p w14:paraId="04B7E278" w14:textId="77777777" w:rsidR="00D66085" w:rsidRPr="00D419F1" w:rsidRDefault="00D66085" w:rsidP="00060EFD">
      <w:pPr>
        <w:numPr>
          <w:ilvl w:val="0"/>
          <w:numId w:val="31"/>
        </w:numPr>
        <w:tabs>
          <w:tab w:val="left" w:pos="2127"/>
        </w:tabs>
        <w:spacing w:line="276" w:lineRule="auto"/>
        <w:ind w:left="567" w:hanging="283"/>
        <w:jc w:val="both"/>
      </w:pPr>
      <w:r w:rsidRPr="00D419F1">
        <w:t>niedopuszczalne jest „wleczenie” pojedynczych rur, wiązek lub kręgów po podłożu</w:t>
      </w:r>
      <w:r w:rsidR="00D14C21" w:rsidRPr="00D419F1">
        <w:t>,</w:t>
      </w:r>
    </w:p>
    <w:p w14:paraId="1D77BAE9" w14:textId="77777777" w:rsidR="00D66085" w:rsidRPr="00D419F1" w:rsidRDefault="00D66085" w:rsidP="00060EFD">
      <w:pPr>
        <w:numPr>
          <w:ilvl w:val="0"/>
          <w:numId w:val="31"/>
        </w:numPr>
        <w:tabs>
          <w:tab w:val="left" w:pos="2127"/>
        </w:tabs>
        <w:spacing w:line="276" w:lineRule="auto"/>
        <w:ind w:left="567" w:hanging="283"/>
        <w:jc w:val="both"/>
      </w:pPr>
      <w:r w:rsidRPr="00D419F1">
        <w:lastRenderedPageBreak/>
        <w:t>zachować szczególną ostrożność przy pracach w obniżonych temperaturach zewnętrznych ponieważ podatność na uszkodzenia mechaniczne w temperaturach ujemnych znacznie wzrasta</w:t>
      </w:r>
      <w:r w:rsidR="00D14C21" w:rsidRPr="00D419F1">
        <w:t>,</w:t>
      </w:r>
    </w:p>
    <w:p w14:paraId="154A41A8" w14:textId="77777777" w:rsidR="00D66085" w:rsidRPr="00D419F1" w:rsidRDefault="00D66085" w:rsidP="00060EFD">
      <w:pPr>
        <w:numPr>
          <w:ilvl w:val="0"/>
          <w:numId w:val="31"/>
        </w:numPr>
        <w:tabs>
          <w:tab w:val="left" w:pos="2127"/>
        </w:tabs>
        <w:spacing w:line="276" w:lineRule="auto"/>
        <w:ind w:left="567" w:hanging="283"/>
        <w:jc w:val="both"/>
      </w:pPr>
      <w:r w:rsidRPr="00D419F1">
        <w:t>transport powinien być wykonywany pojazdami o odpowiedniej długości, tak by wolne końce wystające poza skrzynię ładunkową nie były dłuższe niż 1 metr. Natomiast rury w kręgach powinny w całości leżeć na płasko na powierzchni ładunkowej</w:t>
      </w:r>
      <w:r w:rsidR="00D14C21" w:rsidRPr="00D419F1">
        <w:t>,</w:t>
      </w:r>
    </w:p>
    <w:p w14:paraId="5CC588AB" w14:textId="77777777" w:rsidR="00D66085" w:rsidRPr="00D419F1" w:rsidRDefault="00D66085" w:rsidP="00060EFD">
      <w:pPr>
        <w:numPr>
          <w:ilvl w:val="0"/>
          <w:numId w:val="31"/>
        </w:numPr>
        <w:tabs>
          <w:tab w:val="left" w:pos="2127"/>
        </w:tabs>
        <w:spacing w:after="120" w:line="276" w:lineRule="auto"/>
        <w:ind w:left="567" w:hanging="283"/>
        <w:jc w:val="both"/>
      </w:pPr>
      <w:r w:rsidRPr="00D419F1">
        <w:t xml:space="preserve">kształtki, złączki i inne materiały powinny być </w:t>
      </w:r>
      <w:r w:rsidR="005976C7" w:rsidRPr="00D419F1">
        <w:t>magazynowa</w:t>
      </w:r>
      <w:r w:rsidRPr="00D419F1">
        <w:t>ne w sposób uporządkowany, z zachowaniem wyżej omawianych środków ostrożności.</w:t>
      </w:r>
    </w:p>
    <w:p w14:paraId="211902A2"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 xml:space="preserve">Tworzywa sztuczne należy chronić również przed długotrwałą ekspozycją słoneczną i nadmiernym nagrzewaniem od źródeł ciepła. </w:t>
      </w:r>
      <w:r w:rsidR="005976C7" w:rsidRPr="00D419F1">
        <w:rPr>
          <w:rFonts w:asciiTheme="minorHAnsi" w:hAnsiTheme="minorHAnsi" w:cstheme="minorHAnsi"/>
        </w:rPr>
        <w:t>Magazynowan</w:t>
      </w:r>
      <w:r w:rsidRPr="00D419F1">
        <w:rPr>
          <w:rFonts w:asciiTheme="minorHAnsi" w:hAnsiTheme="minorHAnsi" w:cstheme="minorHAnsi"/>
        </w:rPr>
        <w:t>ie i transport materiałów powinny się odbywać ściśle według wytycznych producenta.</w:t>
      </w:r>
    </w:p>
    <w:p w14:paraId="5786B3A7" w14:textId="77777777" w:rsidR="00D66085" w:rsidRPr="00D419F1" w:rsidRDefault="00D66085" w:rsidP="005D2ED5">
      <w:pPr>
        <w:pStyle w:val="Nagwek2"/>
        <w:numPr>
          <w:ilvl w:val="1"/>
          <w:numId w:val="13"/>
        </w:numPr>
        <w:spacing w:after="120" w:line="276" w:lineRule="auto"/>
        <w:ind w:left="788" w:firstLine="0"/>
        <w:rPr>
          <w:rFonts w:asciiTheme="minorHAnsi" w:hAnsiTheme="minorHAnsi" w:cstheme="minorHAnsi"/>
          <w:sz w:val="22"/>
          <w:szCs w:val="22"/>
        </w:rPr>
      </w:pPr>
      <w:bookmarkStart w:id="441" w:name="_Toc387650713"/>
      <w:bookmarkStart w:id="442" w:name="_Toc490648116"/>
      <w:bookmarkStart w:id="443" w:name="_Toc121124546"/>
      <w:r w:rsidRPr="00D419F1">
        <w:rPr>
          <w:rFonts w:asciiTheme="minorHAnsi" w:hAnsiTheme="minorHAnsi" w:cstheme="minorHAnsi"/>
          <w:sz w:val="22"/>
          <w:szCs w:val="22"/>
        </w:rPr>
        <w:t>Wykonanie robót</w:t>
      </w:r>
      <w:bookmarkEnd w:id="441"/>
      <w:bookmarkEnd w:id="442"/>
      <w:bookmarkEnd w:id="443"/>
    </w:p>
    <w:p w14:paraId="65A6ED59" w14:textId="77777777" w:rsidR="00D66085" w:rsidRPr="00D419F1"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44" w:name="_Toc93292612"/>
      <w:bookmarkStart w:id="445" w:name="_Toc50284901"/>
      <w:bookmarkStart w:id="446" w:name="_Toc40508202"/>
      <w:r w:rsidRPr="00D419F1">
        <w:rPr>
          <w:rFonts w:asciiTheme="minorHAnsi" w:hAnsiTheme="minorHAnsi" w:cstheme="minorHAnsi"/>
          <w:i/>
          <w:sz w:val="22"/>
          <w:szCs w:val="22"/>
          <w:u w:val="single"/>
        </w:rPr>
        <w:t>Przechowywanie i przenoszenie rur</w:t>
      </w:r>
      <w:bookmarkEnd w:id="444"/>
      <w:bookmarkEnd w:id="445"/>
      <w:bookmarkEnd w:id="446"/>
    </w:p>
    <w:p w14:paraId="4FEC6DCF"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 xml:space="preserve">Wszystkie rury winny być transportowane i składowane zgodnie z zaleceniami producenta oraz wymaganiami niniejszej części </w:t>
      </w:r>
      <w:proofErr w:type="spellStart"/>
      <w:r w:rsidRPr="00D419F1">
        <w:rPr>
          <w:rFonts w:asciiTheme="minorHAnsi" w:hAnsiTheme="minorHAnsi" w:cstheme="minorHAnsi"/>
        </w:rPr>
        <w:t>WWiORB</w:t>
      </w:r>
      <w:proofErr w:type="spellEnd"/>
      <w:r w:rsidRPr="00D419F1">
        <w:rPr>
          <w:rFonts w:asciiTheme="minorHAnsi" w:hAnsiTheme="minorHAnsi" w:cstheme="minorHAnsi"/>
        </w:rPr>
        <w:t xml:space="preserve">. Rury i armaturę zawsze należy podnosić za pomocą wciągnika wielokrążkowego, rozładunek przez toczenie rur w dół po nachylonej rampie jest niedopuszczalny. Do podnoszenia rur należy wykorzystywać elastyczne pasy lub </w:t>
      </w:r>
      <w:proofErr w:type="spellStart"/>
      <w:r w:rsidRPr="00D419F1">
        <w:rPr>
          <w:rFonts w:asciiTheme="minorHAnsi" w:hAnsiTheme="minorHAnsi" w:cstheme="minorHAnsi"/>
        </w:rPr>
        <w:t>zawiesie</w:t>
      </w:r>
      <w:proofErr w:type="spellEnd"/>
      <w:r w:rsidRPr="00D419F1">
        <w:rPr>
          <w:rFonts w:asciiTheme="minorHAnsi" w:hAnsiTheme="minorHAnsi" w:cstheme="minorHAnsi"/>
        </w:rPr>
        <w:t>. Z powierzchnią rur nie może stykać się bezpośrednio lina, linki stalowe, haki lub łańcuchy.</w:t>
      </w:r>
    </w:p>
    <w:p w14:paraId="3C3D8F6B"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Układanie mniejszych rur wewnątrz większych podczas transportu może być dozwolone w odniesieniu do niektórych materiałów i wielkości rur pod warunkiem, że metodologia robót podaje skuteczne środki zabezpieczające wszystkie powierzchnie rur i powłoki przed uszkodzeniem. Zawsze należy zachować niezbędne środki ostrożności, aby zapobiec deformacji rur podczas przenoszenia, transportu i układania.</w:t>
      </w:r>
    </w:p>
    <w:p w14:paraId="20B3C0F5"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Wszystkie rury powinny być dokładnie sprawdzone po dostarczeniu na teren budowy. Wszelkie uszkodzenia rur i ich powłok powinny być naprawione zgodnie z zatwierdzoną procedurą.</w:t>
      </w:r>
    </w:p>
    <w:p w14:paraId="2AFE3C9D"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Rury termoplastyczne mogą być składowane na podkładach drewnianych na wypoziomowanej powierzchni i układane w stosy uniemożliwiające przesunięcie lub</w:t>
      </w:r>
      <w:r w:rsidR="00591AD5" w:rsidRPr="00D419F1">
        <w:rPr>
          <w:rFonts w:asciiTheme="minorHAnsi" w:hAnsiTheme="minorHAnsi" w:cstheme="minorHAnsi"/>
        </w:rPr>
        <w:t xml:space="preserve"> na odpowiednich wieszakach. Na </w:t>
      </w:r>
      <w:r w:rsidRPr="00D419F1">
        <w:rPr>
          <w:rFonts w:asciiTheme="minorHAnsi" w:hAnsiTheme="minorHAnsi" w:cstheme="minorHAnsi"/>
        </w:rPr>
        <w:t xml:space="preserve">warstwie dolnej nie </w:t>
      </w:r>
      <w:r w:rsidR="00D43748" w:rsidRPr="00D419F1">
        <w:rPr>
          <w:rFonts w:asciiTheme="minorHAnsi" w:hAnsiTheme="minorHAnsi" w:cstheme="minorHAnsi"/>
        </w:rPr>
        <w:t>mogą</w:t>
      </w:r>
      <w:r w:rsidRPr="00D419F1">
        <w:rPr>
          <w:rFonts w:asciiTheme="minorHAnsi" w:hAnsiTheme="minorHAnsi" w:cstheme="minorHAnsi"/>
        </w:rPr>
        <w:t xml:space="preserve"> spoczywać więcej niż dwie warstwy. W przypadku rur kielichowych, końce bose i kielichowe powinny być układane na przemian w taki sposób, aby kielichy nie stykały się z innymi rurami ani kielichami. Podkłady drewniane powinny być ułożone w odstępach nie przekraczających 1</w:t>
      </w:r>
      <w:r w:rsidR="001176C8" w:rsidRPr="00D419F1">
        <w:rPr>
          <w:rFonts w:asciiTheme="minorHAnsi" w:hAnsiTheme="minorHAnsi" w:cstheme="minorHAnsi"/>
        </w:rPr>
        <w:t>m</w:t>
      </w:r>
      <w:r w:rsidRPr="00D419F1">
        <w:rPr>
          <w:rFonts w:asciiTheme="minorHAnsi" w:hAnsiTheme="minorHAnsi" w:cstheme="minorHAnsi"/>
        </w:rPr>
        <w:t xml:space="preserve"> i</w:t>
      </w:r>
      <w:r w:rsidR="001176C8" w:rsidRPr="00D419F1">
        <w:rPr>
          <w:rFonts w:asciiTheme="minorHAnsi" w:hAnsiTheme="minorHAnsi" w:cstheme="minorHAnsi"/>
        </w:rPr>
        <w:t> </w:t>
      </w:r>
      <w:r w:rsidRPr="00D419F1">
        <w:rPr>
          <w:rFonts w:asciiTheme="minorHAnsi" w:hAnsiTheme="minorHAnsi" w:cstheme="minorHAnsi"/>
        </w:rPr>
        <w:t>powinny być na tyle szerokie, żeby nie wgniatać ścianek rur. Ostre krawędzie nie mogą stykać się z</w:t>
      </w:r>
      <w:r w:rsidR="001176C8" w:rsidRPr="00D419F1">
        <w:rPr>
          <w:rFonts w:asciiTheme="minorHAnsi" w:hAnsiTheme="minorHAnsi" w:cstheme="minorHAnsi"/>
        </w:rPr>
        <w:t> </w:t>
      </w:r>
      <w:r w:rsidRPr="00D419F1">
        <w:rPr>
          <w:rFonts w:asciiTheme="minorHAnsi" w:hAnsiTheme="minorHAnsi" w:cstheme="minorHAnsi"/>
        </w:rPr>
        <w:t>rurami. Podobne środki ostrożności należy zachować podczas transportu rur.</w:t>
      </w:r>
    </w:p>
    <w:p w14:paraId="7668230E"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Rury termoplastyczne nie mogą być wystawione na bezpośrednie oświetlenie słoneczne przez dłuższy</w:t>
      </w:r>
      <w:r w:rsidR="00D43748" w:rsidRPr="00D419F1">
        <w:rPr>
          <w:rFonts w:asciiTheme="minorHAnsi" w:hAnsiTheme="minorHAnsi" w:cstheme="minorHAnsi"/>
        </w:rPr>
        <w:t xml:space="preserve"> czas</w:t>
      </w:r>
      <w:r w:rsidRPr="00D419F1">
        <w:rPr>
          <w:rFonts w:asciiTheme="minorHAnsi" w:hAnsiTheme="minorHAnsi" w:cstheme="minorHAnsi"/>
        </w:rPr>
        <w:t>, niż jest to potrzebne do ułożenia rur, i nie mogą stykać się z materiałami bitumicznymi ani węglowodorowymi.</w:t>
      </w:r>
    </w:p>
    <w:p w14:paraId="1415CFFE"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Wszystkie rury powinny być przez cały czas utrzymywane w czystości. Podczas składowania wszystkie rury powinny być zabezpieczone przed bezpośrednim działaniem światła słonecznego i</w:t>
      </w:r>
      <w:r w:rsidR="005035E9" w:rsidRPr="00D419F1">
        <w:rPr>
          <w:rFonts w:asciiTheme="minorHAnsi" w:hAnsiTheme="minorHAnsi" w:cstheme="minorHAnsi"/>
        </w:rPr>
        <w:t> </w:t>
      </w:r>
      <w:r w:rsidRPr="00D419F1">
        <w:rPr>
          <w:rFonts w:asciiTheme="minorHAnsi" w:hAnsiTheme="minorHAnsi" w:cstheme="minorHAnsi"/>
        </w:rPr>
        <w:t>kontaktem z materiałami, które mogłyby przyspieszać reakcje chemiczne i fizyczne w materiale rur lub ich pokryciach.</w:t>
      </w:r>
    </w:p>
    <w:p w14:paraId="23D8F926" w14:textId="77777777" w:rsidR="00D66085" w:rsidRPr="00D419F1"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47" w:name="_Toc322416933"/>
      <w:bookmarkStart w:id="448" w:name="_Toc322415973"/>
      <w:bookmarkStart w:id="449" w:name="_Toc321717461"/>
      <w:bookmarkStart w:id="450" w:name="_Toc93292613"/>
      <w:bookmarkStart w:id="451" w:name="_Toc50284902"/>
      <w:bookmarkStart w:id="452" w:name="_Toc40508203"/>
      <w:r w:rsidRPr="00D419F1">
        <w:rPr>
          <w:rFonts w:asciiTheme="minorHAnsi" w:hAnsiTheme="minorHAnsi" w:cstheme="minorHAnsi"/>
          <w:i/>
          <w:sz w:val="22"/>
          <w:szCs w:val="22"/>
          <w:u w:val="single"/>
        </w:rPr>
        <w:t xml:space="preserve">Szerokość wykopów pod rurociągi – </w:t>
      </w:r>
      <w:bookmarkEnd w:id="447"/>
      <w:bookmarkEnd w:id="448"/>
      <w:bookmarkEnd w:id="449"/>
      <w:r w:rsidRPr="00D419F1">
        <w:rPr>
          <w:rFonts w:asciiTheme="minorHAnsi" w:hAnsiTheme="minorHAnsi" w:cstheme="minorHAnsi"/>
          <w:i/>
          <w:sz w:val="22"/>
          <w:szCs w:val="22"/>
          <w:u w:val="single"/>
        </w:rPr>
        <w:t>wymagania ogólne</w:t>
      </w:r>
      <w:bookmarkEnd w:id="450"/>
      <w:bookmarkEnd w:id="451"/>
      <w:bookmarkEnd w:id="452"/>
    </w:p>
    <w:p w14:paraId="55DAF148"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 xml:space="preserve">Wykonawca będzie odpowiedzialny za dobór odpowiedniej szerokości wykopu. Wykonawca powinien przy tym należycie rozważyć potrzeby: zapewnienia szerokości wystarczającej do </w:t>
      </w:r>
      <w:r w:rsidRPr="00D419F1">
        <w:rPr>
          <w:rFonts w:asciiTheme="minorHAnsi" w:hAnsiTheme="minorHAnsi" w:cstheme="minorHAnsi"/>
        </w:rPr>
        <w:lastRenderedPageBreak/>
        <w:t>umożliwienia bezpiecznej pracy właściwej procedury montażu i połączeń rur, minimalizacji utrudnień dla ruchu pojazdów i pieszych, minimalizacji uszkodzeń sąsiednich budynków, linii zasilających i innych instalacji.</w:t>
      </w:r>
    </w:p>
    <w:p w14:paraId="4B674620"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 xml:space="preserve">Jeśli nie podano ograniczeń co do szerokości wykopów, powinny być one zgodne z normą </w:t>
      </w:r>
      <w:r w:rsidR="007F4B3D" w:rsidRPr="00D419F1">
        <w:rPr>
          <w:rFonts w:asciiTheme="minorHAnsi" w:hAnsiTheme="minorHAnsi" w:cstheme="minorHAnsi"/>
        </w:rPr>
        <w:br/>
      </w:r>
      <w:r w:rsidRPr="00D419F1">
        <w:rPr>
          <w:rFonts w:asciiTheme="minorHAnsi" w:hAnsiTheme="minorHAnsi" w:cstheme="minorHAnsi"/>
        </w:rPr>
        <w:t>PN-EN 1610:20</w:t>
      </w:r>
      <w:r w:rsidR="007F4B3D" w:rsidRPr="00D419F1">
        <w:rPr>
          <w:rFonts w:asciiTheme="minorHAnsi" w:hAnsiTheme="minorHAnsi" w:cstheme="minorHAnsi"/>
        </w:rPr>
        <w:t xml:space="preserve">15-10 </w:t>
      </w:r>
      <w:r w:rsidRPr="00D419F1">
        <w:rPr>
          <w:rFonts w:asciiTheme="minorHAnsi" w:hAnsiTheme="minorHAnsi" w:cstheme="minorHAnsi"/>
        </w:rPr>
        <w:t>i wytycznymi producentów rur.</w:t>
      </w:r>
    </w:p>
    <w:p w14:paraId="53FA13D6" w14:textId="77777777" w:rsidR="00D66085" w:rsidRPr="00D419F1"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53" w:name="_Toc50284903"/>
      <w:bookmarkStart w:id="454" w:name="_Toc40508204"/>
      <w:bookmarkStart w:id="455" w:name="_Toc93292614"/>
      <w:r w:rsidRPr="00D419F1">
        <w:rPr>
          <w:rFonts w:asciiTheme="minorHAnsi" w:hAnsiTheme="minorHAnsi" w:cstheme="minorHAnsi"/>
          <w:i/>
          <w:sz w:val="22"/>
          <w:szCs w:val="22"/>
          <w:u w:val="single"/>
        </w:rPr>
        <w:t>Układanie rurociągów – wymagania ogólne</w:t>
      </w:r>
      <w:bookmarkEnd w:id="453"/>
      <w:bookmarkEnd w:id="454"/>
      <w:bookmarkEnd w:id="455"/>
    </w:p>
    <w:p w14:paraId="3BD7ED42"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Rury należy układać i łączyć zgodnie ze ws</w:t>
      </w:r>
      <w:r w:rsidR="005976C7" w:rsidRPr="00D419F1">
        <w:rPr>
          <w:rFonts w:asciiTheme="minorHAnsi" w:hAnsiTheme="minorHAnsi" w:cstheme="minorHAnsi"/>
        </w:rPr>
        <w:t>zystkimi zaleceniami producenta</w:t>
      </w:r>
      <w:r w:rsidRPr="00D419F1">
        <w:rPr>
          <w:rFonts w:asciiTheme="minorHAnsi" w:hAnsiTheme="minorHAnsi" w:cstheme="minorHAnsi"/>
        </w:rPr>
        <w:t>. Wszystkie prace związane z układaniem i montażem rurociągów muszą być wykonane przez doświadczonych i kompetentnych pracowników.</w:t>
      </w:r>
    </w:p>
    <w:p w14:paraId="65B5C1C2" w14:textId="273CD4EB"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Złącza i wnętrza wszystkich rur i armatury należy dokła</w:t>
      </w:r>
      <w:r w:rsidR="006C782F" w:rsidRPr="00D419F1">
        <w:rPr>
          <w:rFonts w:asciiTheme="minorHAnsi" w:hAnsiTheme="minorHAnsi" w:cstheme="minorHAnsi"/>
        </w:rPr>
        <w:t>dnie oczyścić przed montażem, a </w:t>
      </w:r>
      <w:r w:rsidRPr="00D419F1">
        <w:rPr>
          <w:rFonts w:asciiTheme="minorHAnsi" w:hAnsiTheme="minorHAnsi" w:cstheme="minorHAnsi"/>
        </w:rPr>
        <w:t>wszystkie uszkodzenia powłok powinny być naprawione. Należy zachować szczególną ostrożność, aby nie dopuścić do zanieczyszczenia rur wodociągowych ściekami lub brudną wodą. W przypadku przerwania montażu rurociągu z jakiegokolwiek powodu, otwarty koniec rurociągu należy zabezpieczyć odpowiednią zaślepką.</w:t>
      </w:r>
    </w:p>
    <w:p w14:paraId="08D725F1"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Odkład, wykopy, montaż rurociągu, zasypanie wykopu i uporządkowanie terenu należy wykonać w odpowiedniej kolejności bez zbędnych opóźnień i odstępów między poszczególnymi etapami.</w:t>
      </w:r>
    </w:p>
    <w:p w14:paraId="40D748B2" w14:textId="3A7B068C"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Układanie przewodów rurowych poprzedzają czynności związane z wykonaniem odpowiedniego rodzaju wykopu dostosowanego do rodzaju medium i przeznaczenia rurociągu oraz warunków wymaganych dla danego typu i wymiaru rur. Układanie przewodów wymaga uprzednio przygotowanego podłoża z zachowaniem warunku nienaruszalności struktury gruntu rodzimego. Układanie rur na dnie wykopu należy prowadzić na p</w:t>
      </w:r>
      <w:r w:rsidR="00591AD5" w:rsidRPr="00D419F1">
        <w:rPr>
          <w:rFonts w:asciiTheme="minorHAnsi" w:hAnsiTheme="minorHAnsi" w:cstheme="minorHAnsi"/>
        </w:rPr>
        <w:t>odłożu całkowicie odwodnionym z </w:t>
      </w:r>
      <w:r w:rsidRPr="00D419F1">
        <w:rPr>
          <w:rFonts w:asciiTheme="minorHAnsi" w:hAnsiTheme="minorHAnsi" w:cstheme="minorHAnsi"/>
        </w:rPr>
        <w:t>wyprofilowanym dnem, zgodnie z zaprojektowanymi spadkami. Wyrównywanie spadków rury przez podkładanie pod rurę np. kawałków drewna, kamieni lub gruzu jest niedopuszczalne. Rury muszą być układane</w:t>
      </w:r>
      <w:r w:rsidR="00D419F1" w:rsidRPr="00D419F1">
        <w:rPr>
          <w:rFonts w:asciiTheme="minorHAnsi" w:hAnsiTheme="minorHAnsi" w:cstheme="minorHAnsi"/>
        </w:rPr>
        <w:t>,</w:t>
      </w:r>
      <w:r w:rsidRPr="00D419F1">
        <w:rPr>
          <w:rFonts w:asciiTheme="minorHAnsi" w:hAnsiTheme="minorHAnsi" w:cstheme="minorHAnsi"/>
        </w:rPr>
        <w:t xml:space="preserve"> tak aby ich podparcie było jednolite.</w:t>
      </w:r>
    </w:p>
    <w:p w14:paraId="1E0CACB5"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Każdą rurę nieprawidłowo ułożoną należy zdemontować, wyjąć, ponownie ułożyć i sprawdzić w poziomie i</w:t>
      </w:r>
      <w:r w:rsidR="00D43748" w:rsidRPr="00D419F1">
        <w:rPr>
          <w:rFonts w:asciiTheme="minorHAnsi" w:hAnsiTheme="minorHAnsi" w:cstheme="minorHAnsi"/>
        </w:rPr>
        <w:t> </w:t>
      </w:r>
      <w:r w:rsidRPr="00D419F1">
        <w:rPr>
          <w:rFonts w:asciiTheme="minorHAnsi" w:hAnsiTheme="minorHAnsi" w:cstheme="minorHAnsi"/>
        </w:rPr>
        <w:t>linii po poprawieniu podsypki. Po ułożeniu odcinka rurociągu, lecz przed wstępnymi próbami, należy sprawdzić spadki i liniowość rurociągu i wykonać wszelkie konieczne poprawki przez zdemontowanie i wyjęcie nieprawidłowo ułożonych rur, poprawienie podsypki, ponowne zamontowanie rur i sprawdzenie spadku i linii. Dopuszczalne odchyłki dla rurociągów w wykopie nie powinny przekraczać 6 mm w poziomie i</w:t>
      </w:r>
      <w:r w:rsidR="00D43748" w:rsidRPr="00D419F1">
        <w:rPr>
          <w:rFonts w:asciiTheme="minorHAnsi" w:hAnsiTheme="minorHAnsi" w:cstheme="minorHAnsi"/>
        </w:rPr>
        <w:t> </w:t>
      </w:r>
      <w:r w:rsidRPr="00D419F1">
        <w:rPr>
          <w:rFonts w:asciiTheme="minorHAnsi" w:hAnsiTheme="minorHAnsi" w:cstheme="minorHAnsi"/>
        </w:rPr>
        <w:t>25 mm w linii między węzłami lub w punktach zmiany kierunku lub nachylenia. Ponadto rurociągi grawitacyjne, pokazane na rysunkach projektowych jako prostoliniowe między węzłami nie będą odebrane, zanim kierunki i spadki tych odcinków nie zostaną sprawdzone i</w:t>
      </w:r>
      <w:r w:rsidR="00AC260B" w:rsidRPr="00D419F1">
        <w:rPr>
          <w:rFonts w:asciiTheme="minorHAnsi" w:hAnsiTheme="minorHAnsi" w:cstheme="minorHAnsi"/>
        </w:rPr>
        <w:t> </w:t>
      </w:r>
      <w:r w:rsidRPr="00D419F1">
        <w:rPr>
          <w:rFonts w:asciiTheme="minorHAnsi" w:hAnsiTheme="minorHAnsi" w:cstheme="minorHAnsi"/>
        </w:rPr>
        <w:t xml:space="preserve">potwierdzone przez </w:t>
      </w:r>
      <w:r w:rsidR="00454288" w:rsidRPr="00D419F1">
        <w:rPr>
          <w:rFonts w:asciiTheme="minorHAnsi" w:hAnsiTheme="minorHAnsi" w:cstheme="minorHAnsi"/>
        </w:rPr>
        <w:t>Inspektora Nadzoru.</w:t>
      </w:r>
    </w:p>
    <w:p w14:paraId="674A5FA3"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Rurociągi nie mogą być układane z odchyłkami od linii prostej przez ugięcie kątowe na złączach lub wygięcie giętkich rur, oprócz wyjątków wyraźnie podanych w Wymaganiach Zamawiającego.</w:t>
      </w:r>
    </w:p>
    <w:p w14:paraId="2B43DFC9"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Jeśli rury z połączeniami elastycznymi mają być ułożone nie w linii prostej, wówczas kątowe odchylenie na każdym zamontowanym złączu nie może przekraczać ¾ maksymalnej wartości dopuszczalnej przez producenta.</w:t>
      </w:r>
    </w:p>
    <w:p w14:paraId="65ECE740"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Rurociągi ciśnieniowe należy we wszystkich punktach zmiany kierunku zamontować w betonowych blokach ustalających (tzw. punktach stałych).</w:t>
      </w:r>
    </w:p>
    <w:p w14:paraId="4C707C28" w14:textId="77777777" w:rsidR="00D66085" w:rsidRPr="00D419F1"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56" w:name="_Toc50284904"/>
      <w:bookmarkStart w:id="457" w:name="_Toc40508205"/>
      <w:bookmarkStart w:id="458" w:name="_Toc93292615"/>
      <w:r w:rsidRPr="00D419F1">
        <w:rPr>
          <w:rFonts w:asciiTheme="minorHAnsi" w:hAnsiTheme="minorHAnsi" w:cstheme="minorHAnsi"/>
          <w:i/>
          <w:sz w:val="22"/>
          <w:szCs w:val="22"/>
          <w:u w:val="single"/>
        </w:rPr>
        <w:t>Połączenia rur termoplastycznych</w:t>
      </w:r>
      <w:bookmarkEnd w:id="456"/>
      <w:bookmarkEnd w:id="457"/>
      <w:bookmarkEnd w:id="458"/>
    </w:p>
    <w:p w14:paraId="1257F8AE"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 xml:space="preserve">Przy montażu systemów rurowych szczególną uwagę należy zwrócić na połączenia rur i kształtek, które są szczególnie newralgicznym elementem instalacji. </w:t>
      </w:r>
    </w:p>
    <w:p w14:paraId="53EBDF23" w14:textId="77777777" w:rsidR="00D66085" w:rsidRPr="00D419F1" w:rsidRDefault="00D66085" w:rsidP="00B70829">
      <w:pPr>
        <w:pStyle w:val="Wcicienormalne"/>
        <w:spacing w:before="120" w:after="120" w:line="276" w:lineRule="auto"/>
        <w:ind w:left="567" w:right="0"/>
        <w:rPr>
          <w:rFonts w:asciiTheme="minorHAnsi" w:hAnsiTheme="minorHAnsi" w:cstheme="minorHAnsi"/>
          <w:i/>
          <w:szCs w:val="22"/>
          <w:lang w:val="pl-PL"/>
        </w:rPr>
      </w:pPr>
      <w:r w:rsidRPr="00D419F1">
        <w:rPr>
          <w:rFonts w:asciiTheme="minorHAnsi" w:hAnsiTheme="minorHAnsi" w:cstheme="minorHAnsi"/>
          <w:i/>
          <w:szCs w:val="22"/>
          <w:lang w:val="pl-PL"/>
        </w:rPr>
        <w:lastRenderedPageBreak/>
        <w:t>Połączenia rur PVC</w:t>
      </w:r>
    </w:p>
    <w:p w14:paraId="1ADC16D6"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Podstawowym złączem rur, łączników i kształtek z PVC są złącza kielichowe</w:t>
      </w:r>
      <w:r w:rsidR="00D43748" w:rsidRPr="00D419F1">
        <w:rPr>
          <w:rFonts w:asciiTheme="minorHAnsi" w:hAnsiTheme="minorHAnsi" w:cstheme="minorHAnsi"/>
        </w:rPr>
        <w:t>,</w:t>
      </w:r>
      <w:r w:rsidRPr="00D419F1">
        <w:rPr>
          <w:rFonts w:asciiTheme="minorHAnsi" w:hAnsiTheme="minorHAnsi" w:cstheme="minorHAnsi"/>
        </w:rPr>
        <w:t xml:space="preserve"> na wcisk z zastosowaniem uszczelek gumowych. Na połączeniach ze studzienkami kanalizacyjnymi o konstrukcji betonowej, należy wykonywać przejścia szczelne z PVC typu tulejowego z uszczelnieniem gumowym analogicznym jak dla złącz kielichowych. Połączenia klejone rur PVC i</w:t>
      </w:r>
      <w:r w:rsidR="00591AD5" w:rsidRPr="00D419F1">
        <w:rPr>
          <w:rFonts w:asciiTheme="minorHAnsi" w:hAnsiTheme="minorHAnsi" w:cstheme="minorHAnsi"/>
        </w:rPr>
        <w:t> </w:t>
      </w:r>
      <w:r w:rsidRPr="00D419F1">
        <w:rPr>
          <w:rFonts w:asciiTheme="minorHAnsi" w:hAnsiTheme="minorHAnsi" w:cstheme="minorHAnsi"/>
        </w:rPr>
        <w:t xml:space="preserve">ABS nie są dopuszczalne, jeżeli nie zostały na piśmie zlecone lub dopuszczone przez </w:t>
      </w:r>
      <w:r w:rsidR="00454288" w:rsidRPr="00D419F1">
        <w:rPr>
          <w:rFonts w:asciiTheme="minorHAnsi" w:hAnsiTheme="minorHAnsi" w:cstheme="minorHAnsi"/>
        </w:rPr>
        <w:t>Inspektora Nadzoru</w:t>
      </w:r>
      <w:r w:rsidRPr="00D419F1">
        <w:rPr>
          <w:rFonts w:asciiTheme="minorHAnsi" w:hAnsiTheme="minorHAnsi" w:cstheme="minorHAnsi"/>
        </w:rPr>
        <w:t>.</w:t>
      </w:r>
    </w:p>
    <w:p w14:paraId="0864D069" w14:textId="77777777" w:rsidR="00D66085" w:rsidRPr="00D419F1" w:rsidRDefault="00D66085" w:rsidP="00B70829">
      <w:pPr>
        <w:pStyle w:val="Wcicienormalne"/>
        <w:spacing w:before="120" w:after="120" w:line="276" w:lineRule="auto"/>
        <w:ind w:left="567" w:right="0"/>
        <w:rPr>
          <w:rFonts w:asciiTheme="minorHAnsi" w:hAnsiTheme="minorHAnsi" w:cstheme="minorHAnsi"/>
          <w:i/>
          <w:szCs w:val="22"/>
          <w:lang w:val="pl-PL"/>
        </w:rPr>
      </w:pPr>
      <w:r w:rsidRPr="00D419F1">
        <w:rPr>
          <w:rFonts w:asciiTheme="minorHAnsi" w:hAnsiTheme="minorHAnsi" w:cstheme="minorHAnsi"/>
          <w:i/>
          <w:szCs w:val="22"/>
          <w:lang w:val="pl-PL"/>
        </w:rPr>
        <w:t>Połączenie bosego końca rury z kielichem rury lub kształtki</w:t>
      </w:r>
    </w:p>
    <w:p w14:paraId="1E9BF642"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Podstawowym rodzajem połączenia, stosowanym przy rurach z PVC jest połączenie wciskowe składające się z kielicha z uszczelką gumową i bosego końca. Połączenie takie wykonuje się przez wprowadzenie bosego końca jednej rury lub kształtki do kielicha drugiej rury lub kształtki. Wewnątrz kielicha na całym jego obwodzie znajduje się wgłębienie, w którym umieszczony jest gumowy pierścień uszczelniający. Należy zwrócić szczególną uwagę na sposób umieszczenia uszczelki w wgłębieniu kielicha sprawdzając: czystość wgłębienia kielicha, ścisłość przylegania uszczelki do wgłębienia. Przed przystąpieniem do wcisku bosego końca w kielich rury z założoną uszczelką bosy koniec należy posmarować cienko środkiem antyadhezyjnym zalecanym przez producenta rur. Stosowanie do tego celu olejów lub smarów jest niedopuszczalne.</w:t>
      </w:r>
    </w:p>
    <w:p w14:paraId="6042F899" w14:textId="77777777" w:rsidR="00D66085" w:rsidRPr="00D419F1" w:rsidRDefault="00D66085" w:rsidP="00B70829">
      <w:pPr>
        <w:pStyle w:val="Wcicienormalne"/>
        <w:spacing w:before="120" w:after="120" w:line="276" w:lineRule="auto"/>
        <w:ind w:left="567" w:right="0"/>
        <w:rPr>
          <w:rFonts w:asciiTheme="minorHAnsi" w:hAnsiTheme="minorHAnsi" w:cstheme="minorHAnsi"/>
          <w:i/>
          <w:szCs w:val="22"/>
          <w:lang w:val="pl-PL"/>
        </w:rPr>
      </w:pPr>
      <w:r w:rsidRPr="00D419F1">
        <w:rPr>
          <w:rFonts w:asciiTheme="minorHAnsi" w:hAnsiTheme="minorHAnsi" w:cstheme="minorHAnsi"/>
          <w:i/>
          <w:szCs w:val="22"/>
          <w:lang w:val="pl-PL"/>
        </w:rPr>
        <w:t>Połączenie bosych końców rur ze sobą</w:t>
      </w:r>
    </w:p>
    <w:p w14:paraId="0447EF62"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Połączenie należy wykonać za pomocą złączek dwukielichowych lub nasuwek przelotowych dwukielichowych z uszczelnieniem pierścieniami gumowymi na wcisk. Przy łączeniu bosych końców rur ze sobą, należy oznaczyć wymaganą głębokość wcisku, natomiast dla nasuwki z zachowaniem symetrii połączenia.</w:t>
      </w:r>
    </w:p>
    <w:p w14:paraId="56B7485C" w14:textId="77777777" w:rsidR="00D66085" w:rsidRPr="00D419F1" w:rsidRDefault="00D66085" w:rsidP="00B70829">
      <w:pPr>
        <w:pStyle w:val="Wcicienormalne"/>
        <w:spacing w:before="120" w:after="120" w:line="276" w:lineRule="auto"/>
        <w:ind w:left="567" w:right="0"/>
        <w:rPr>
          <w:rFonts w:asciiTheme="minorHAnsi" w:hAnsiTheme="minorHAnsi" w:cstheme="minorHAnsi"/>
          <w:i/>
          <w:szCs w:val="22"/>
          <w:lang w:val="pl-PL"/>
        </w:rPr>
      </w:pPr>
      <w:r w:rsidRPr="00D419F1">
        <w:rPr>
          <w:rFonts w:asciiTheme="minorHAnsi" w:hAnsiTheme="minorHAnsi" w:cstheme="minorHAnsi"/>
          <w:i/>
          <w:szCs w:val="22"/>
          <w:lang w:val="pl-PL"/>
        </w:rPr>
        <w:t>Oznaczenie końców rur z PVC do połączeń na wcisk</w:t>
      </w:r>
    </w:p>
    <w:p w14:paraId="505FCF62"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 xml:space="preserve">Każdy bosy koniec rury z PVC przeznaczony do wciśnięcia w kielich rury następnej, powinien posiadać znak określający głębokość wcisku </w:t>
      </w:r>
      <w:r w:rsidR="005976C7" w:rsidRPr="00D419F1">
        <w:rPr>
          <w:rFonts w:asciiTheme="minorHAnsi" w:hAnsiTheme="minorHAnsi" w:cstheme="minorHAnsi"/>
        </w:rPr>
        <w:t>–</w:t>
      </w:r>
      <w:r w:rsidRPr="00D419F1">
        <w:rPr>
          <w:rFonts w:asciiTheme="minorHAnsi" w:hAnsiTheme="minorHAnsi" w:cstheme="minorHAnsi"/>
        </w:rPr>
        <w:t xml:space="preserve"> granicę wprowadzenia. Oznaczenie, o ile zostało pominięte w</w:t>
      </w:r>
      <w:r w:rsidR="00AC260B" w:rsidRPr="00D419F1">
        <w:rPr>
          <w:rFonts w:asciiTheme="minorHAnsi" w:hAnsiTheme="minorHAnsi" w:cstheme="minorHAnsi"/>
        </w:rPr>
        <w:t> </w:t>
      </w:r>
      <w:r w:rsidRPr="00D419F1">
        <w:rPr>
          <w:rFonts w:asciiTheme="minorHAnsi" w:hAnsiTheme="minorHAnsi" w:cstheme="minorHAnsi"/>
        </w:rPr>
        <w:t>produkcji rur, powinno być dokonane przed przystąpieniem do montażu na terenie budowy.</w:t>
      </w:r>
    </w:p>
    <w:p w14:paraId="06A3B3E7" w14:textId="77777777" w:rsidR="00D66085" w:rsidRPr="00D419F1" w:rsidRDefault="00D66085" w:rsidP="00B70829">
      <w:pPr>
        <w:pStyle w:val="Wcicienormalne"/>
        <w:spacing w:before="120" w:after="120" w:line="276" w:lineRule="auto"/>
        <w:ind w:left="567" w:right="0"/>
        <w:rPr>
          <w:rFonts w:asciiTheme="minorHAnsi" w:hAnsiTheme="minorHAnsi" w:cstheme="minorHAnsi"/>
          <w:i/>
          <w:szCs w:val="22"/>
          <w:lang w:val="pl-PL"/>
        </w:rPr>
      </w:pPr>
      <w:r w:rsidRPr="00D419F1">
        <w:rPr>
          <w:rFonts w:asciiTheme="minorHAnsi" w:hAnsiTheme="minorHAnsi" w:cstheme="minorHAnsi"/>
          <w:i/>
          <w:szCs w:val="22"/>
          <w:lang w:val="pl-PL"/>
        </w:rPr>
        <w:t>Cięcie rury - przygotowanie bosego końca rury z PVC</w:t>
      </w:r>
    </w:p>
    <w:p w14:paraId="51395B77"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W przypadku zaistnienia konieczności skracania rur do wymaganej długości, cięcie poprzeczne rury z PVC powinno być wykonane w płaszczyźnie prostopadłej do osi rury. Do cięcia rury mogą być używane urządzenia gwarantujące przecięcie rury w płaszczyźnie prostopadłej do jej osi.</w:t>
      </w:r>
    </w:p>
    <w:p w14:paraId="2076C710"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Przycięta rura wymaga fazowania. Fazowanie przyciętych bosych końców polega na zmniejszeniu średnicy zewnętrznej bosego końca rury z PVC przez obróbkę jego krawędzi. Operacja ta składa się z następujących czynności:</w:t>
      </w:r>
    </w:p>
    <w:p w14:paraId="07BF7AB2" w14:textId="77777777" w:rsidR="00D66085" w:rsidRPr="00D419F1" w:rsidRDefault="00D43748" w:rsidP="00060EFD">
      <w:pPr>
        <w:pStyle w:val="Kolorowalistaakcent11"/>
        <w:numPr>
          <w:ilvl w:val="0"/>
          <w:numId w:val="23"/>
        </w:numPr>
        <w:spacing w:before="120" w:after="120"/>
        <w:ind w:left="426" w:hanging="425"/>
        <w:jc w:val="both"/>
        <w:rPr>
          <w:rFonts w:asciiTheme="minorHAnsi" w:hAnsiTheme="minorHAnsi" w:cstheme="minorHAnsi"/>
        </w:rPr>
      </w:pPr>
      <w:r w:rsidRPr="00D419F1">
        <w:rPr>
          <w:rFonts w:asciiTheme="minorHAnsi" w:hAnsiTheme="minorHAnsi" w:cstheme="minorHAnsi"/>
        </w:rPr>
        <w:t>O</w:t>
      </w:r>
      <w:r w:rsidR="00D66085" w:rsidRPr="00D419F1">
        <w:rPr>
          <w:rFonts w:asciiTheme="minorHAnsi" w:hAnsiTheme="minorHAnsi" w:cstheme="minorHAnsi"/>
        </w:rPr>
        <w:t>znaczenie głębokości obróbki</w:t>
      </w:r>
      <w:r w:rsidRPr="00D419F1">
        <w:rPr>
          <w:rFonts w:asciiTheme="minorHAnsi" w:hAnsiTheme="minorHAnsi" w:cstheme="minorHAnsi"/>
        </w:rPr>
        <w:t>.</w:t>
      </w:r>
    </w:p>
    <w:p w14:paraId="57D2B5E3" w14:textId="77777777" w:rsidR="00D66085" w:rsidRPr="00D419F1" w:rsidRDefault="00222B94" w:rsidP="00060EFD">
      <w:pPr>
        <w:pStyle w:val="Kolorowalistaakcent11"/>
        <w:numPr>
          <w:ilvl w:val="0"/>
          <w:numId w:val="23"/>
        </w:numPr>
        <w:spacing w:before="120" w:after="120"/>
        <w:ind w:left="426" w:hanging="425"/>
        <w:jc w:val="both"/>
        <w:rPr>
          <w:rFonts w:asciiTheme="minorHAnsi" w:hAnsiTheme="minorHAnsi" w:cstheme="minorHAnsi"/>
        </w:rPr>
      </w:pPr>
      <w:r w:rsidRPr="00D419F1">
        <w:rPr>
          <w:rFonts w:asciiTheme="minorHAnsi" w:hAnsiTheme="minorHAnsi" w:cstheme="minorHAnsi"/>
        </w:rPr>
        <w:t>Ś</w:t>
      </w:r>
      <w:r w:rsidR="00D66085" w:rsidRPr="00D419F1">
        <w:rPr>
          <w:rFonts w:asciiTheme="minorHAnsi" w:hAnsiTheme="minorHAnsi" w:cstheme="minorHAnsi"/>
        </w:rPr>
        <w:t xml:space="preserve">cięcia krawędzi za pomocą pilnika </w:t>
      </w:r>
      <w:r w:rsidRPr="00D419F1">
        <w:rPr>
          <w:rFonts w:asciiTheme="minorHAnsi" w:hAnsiTheme="minorHAnsi" w:cstheme="minorHAnsi"/>
        </w:rPr>
        <w:t>–</w:t>
      </w:r>
      <w:r w:rsidR="00D66085" w:rsidRPr="00D419F1">
        <w:rPr>
          <w:rFonts w:asciiTheme="minorHAnsi" w:hAnsiTheme="minorHAnsi" w:cstheme="minorHAnsi"/>
        </w:rPr>
        <w:t xml:space="preserve"> zdzieraka</w:t>
      </w:r>
      <w:r w:rsidRPr="00D419F1">
        <w:rPr>
          <w:rFonts w:asciiTheme="minorHAnsi" w:hAnsiTheme="minorHAnsi" w:cstheme="minorHAnsi"/>
        </w:rPr>
        <w:t>.</w:t>
      </w:r>
    </w:p>
    <w:p w14:paraId="49989A49" w14:textId="77777777" w:rsidR="00D66085" w:rsidRPr="00D419F1" w:rsidRDefault="00222B94" w:rsidP="00060EFD">
      <w:pPr>
        <w:pStyle w:val="Kolorowalistaakcent11"/>
        <w:numPr>
          <w:ilvl w:val="0"/>
          <w:numId w:val="23"/>
        </w:numPr>
        <w:spacing w:after="120"/>
        <w:ind w:left="426" w:hanging="425"/>
        <w:contextualSpacing w:val="0"/>
        <w:jc w:val="both"/>
        <w:rPr>
          <w:rFonts w:asciiTheme="minorHAnsi" w:hAnsiTheme="minorHAnsi" w:cstheme="minorHAnsi"/>
        </w:rPr>
      </w:pPr>
      <w:r w:rsidRPr="00D419F1">
        <w:rPr>
          <w:rFonts w:asciiTheme="minorHAnsi" w:hAnsiTheme="minorHAnsi" w:cstheme="minorHAnsi"/>
        </w:rPr>
        <w:t>W</w:t>
      </w:r>
      <w:r w:rsidR="00D66085" w:rsidRPr="00D419F1">
        <w:rPr>
          <w:rFonts w:asciiTheme="minorHAnsi" w:hAnsiTheme="minorHAnsi" w:cstheme="minorHAnsi"/>
        </w:rPr>
        <w:t>ygładzenie obrabianej powierzchni i kantów pilnikiem - gładzikiem i usunięcie opiłków z</w:t>
      </w:r>
      <w:r w:rsidR="0040231D" w:rsidRPr="00D419F1">
        <w:rPr>
          <w:rFonts w:asciiTheme="minorHAnsi" w:hAnsiTheme="minorHAnsi" w:cstheme="minorHAnsi"/>
        </w:rPr>
        <w:t> </w:t>
      </w:r>
      <w:r w:rsidR="00D66085" w:rsidRPr="00D419F1">
        <w:rPr>
          <w:rFonts w:asciiTheme="minorHAnsi" w:hAnsiTheme="minorHAnsi" w:cstheme="minorHAnsi"/>
        </w:rPr>
        <w:t>rury.</w:t>
      </w:r>
    </w:p>
    <w:p w14:paraId="7E63ADAB" w14:textId="77777777" w:rsidR="00D66085" w:rsidRPr="00D419F1" w:rsidRDefault="00D66085" w:rsidP="00AB751A">
      <w:pPr>
        <w:pStyle w:val="Kolorowalistaakcent11"/>
        <w:spacing w:before="120" w:after="120"/>
        <w:ind w:left="0"/>
        <w:jc w:val="both"/>
        <w:rPr>
          <w:rFonts w:asciiTheme="minorHAnsi" w:hAnsiTheme="minorHAnsi" w:cstheme="minorHAnsi"/>
        </w:rPr>
      </w:pPr>
      <w:r w:rsidRPr="00D419F1">
        <w:rPr>
          <w:rFonts w:asciiTheme="minorHAnsi" w:hAnsiTheme="minorHAnsi" w:cstheme="minorHAnsi"/>
          <w:b/>
        </w:rPr>
        <w:t>Uwaga:</w:t>
      </w:r>
      <w:r w:rsidRPr="00D419F1">
        <w:rPr>
          <w:rFonts w:asciiTheme="minorHAnsi" w:hAnsiTheme="minorHAnsi" w:cstheme="minorHAnsi"/>
        </w:rPr>
        <w:t xml:space="preserve"> przycinanie - skracanie kształtek jest niedopuszczalne.</w:t>
      </w:r>
    </w:p>
    <w:p w14:paraId="7229ADDA" w14:textId="77777777" w:rsidR="003E6550" w:rsidRDefault="003E6550" w:rsidP="00B70829">
      <w:pPr>
        <w:pStyle w:val="Wcicienormalne"/>
        <w:spacing w:before="120" w:line="276" w:lineRule="auto"/>
        <w:ind w:left="567" w:right="0"/>
        <w:rPr>
          <w:rFonts w:asciiTheme="minorHAnsi" w:hAnsiTheme="minorHAnsi" w:cstheme="minorHAnsi"/>
          <w:i/>
          <w:szCs w:val="22"/>
          <w:lang w:val="pl-PL"/>
        </w:rPr>
      </w:pPr>
    </w:p>
    <w:p w14:paraId="43FF6E98" w14:textId="77777777" w:rsidR="003E6550" w:rsidRDefault="003E6550" w:rsidP="00B70829">
      <w:pPr>
        <w:pStyle w:val="Wcicienormalne"/>
        <w:spacing w:before="120" w:line="276" w:lineRule="auto"/>
        <w:ind w:left="567" w:right="0"/>
        <w:rPr>
          <w:rFonts w:asciiTheme="minorHAnsi" w:hAnsiTheme="minorHAnsi" w:cstheme="minorHAnsi"/>
          <w:i/>
          <w:szCs w:val="22"/>
          <w:lang w:val="pl-PL"/>
        </w:rPr>
      </w:pPr>
    </w:p>
    <w:p w14:paraId="510A8071" w14:textId="77777777" w:rsidR="00D66085" w:rsidRPr="00D419F1" w:rsidRDefault="00D66085" w:rsidP="00B70829">
      <w:pPr>
        <w:pStyle w:val="Wcicienormalne"/>
        <w:spacing w:before="120" w:line="276" w:lineRule="auto"/>
        <w:ind w:left="567" w:right="0"/>
        <w:rPr>
          <w:rFonts w:asciiTheme="minorHAnsi" w:hAnsiTheme="minorHAnsi" w:cstheme="minorHAnsi"/>
          <w:i/>
          <w:szCs w:val="22"/>
          <w:lang w:val="pl-PL"/>
        </w:rPr>
      </w:pPr>
      <w:r w:rsidRPr="00D419F1">
        <w:rPr>
          <w:rFonts w:asciiTheme="minorHAnsi" w:hAnsiTheme="minorHAnsi" w:cstheme="minorHAnsi"/>
          <w:i/>
          <w:szCs w:val="22"/>
          <w:lang w:val="pl-PL"/>
        </w:rPr>
        <w:lastRenderedPageBreak/>
        <w:t>Montaż złącza kielichowego</w:t>
      </w:r>
    </w:p>
    <w:p w14:paraId="1AEE4AB1" w14:textId="33DB3F9B"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Wprowadzenie bosego końca rury kanalizacyjnej z PVC do kielicha, może być wykonane za pomocą specjalnego urządzenia wciskowego, względnie przez zastosowanie ręcznej dźwigni. Przy mniejszych średnicach rur z PVC należy stosować urządzenia z obejmą pierścieni</w:t>
      </w:r>
      <w:r w:rsidR="00454288" w:rsidRPr="00D419F1">
        <w:rPr>
          <w:rFonts w:asciiTheme="minorHAnsi" w:hAnsiTheme="minorHAnsi" w:cstheme="minorHAnsi"/>
        </w:rPr>
        <w:t>ową i</w:t>
      </w:r>
      <w:r w:rsidR="00D419F1" w:rsidRPr="00D419F1">
        <w:rPr>
          <w:rFonts w:asciiTheme="minorHAnsi" w:hAnsiTheme="minorHAnsi" w:cstheme="minorHAnsi"/>
        </w:rPr>
        <w:t> </w:t>
      </w:r>
      <w:r w:rsidR="00454288" w:rsidRPr="00D419F1">
        <w:rPr>
          <w:rFonts w:asciiTheme="minorHAnsi" w:hAnsiTheme="minorHAnsi" w:cstheme="minorHAnsi"/>
        </w:rPr>
        <w:t>pojedynczą dźwignią. Przy </w:t>
      </w:r>
      <w:r w:rsidRPr="00D419F1">
        <w:rPr>
          <w:rFonts w:asciiTheme="minorHAnsi" w:hAnsiTheme="minorHAnsi" w:cstheme="minorHAnsi"/>
        </w:rPr>
        <w:t xml:space="preserve">większych średnicach (ponad 200 mm) </w:t>
      </w:r>
      <w:r w:rsidR="00AB751A" w:rsidRPr="00D419F1">
        <w:rPr>
          <w:rFonts w:asciiTheme="minorHAnsi" w:hAnsiTheme="minorHAnsi" w:cstheme="minorHAnsi"/>
        </w:rPr>
        <w:t>–</w:t>
      </w:r>
      <w:r w:rsidRPr="00D419F1">
        <w:rPr>
          <w:rFonts w:asciiTheme="minorHAnsi" w:hAnsiTheme="minorHAnsi" w:cstheme="minorHAnsi"/>
        </w:rPr>
        <w:t xml:space="preserve"> urządzenie z obejmą łańcuchową oraz dwustronną dźwignią. </w:t>
      </w:r>
    </w:p>
    <w:p w14:paraId="42B42165"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Warunkiem wykonania złącza kielichowego jest takie ułożenie rur, aby osie łączonych odcinków znajdowały się na jednej prostej. Wciśnięcie bosego końca w kielich rury musi być dokonane na głębokość uprzednio zaznaczoną na powierzchni rury.</w:t>
      </w:r>
    </w:p>
    <w:p w14:paraId="13720945" w14:textId="77777777" w:rsidR="00D66085" w:rsidRPr="00D419F1" w:rsidRDefault="00D66085" w:rsidP="00B70829">
      <w:pPr>
        <w:pStyle w:val="NormalnyWeb"/>
        <w:spacing w:before="120" w:beforeAutospacing="0" w:after="0" w:afterAutospacing="0" w:line="276" w:lineRule="auto"/>
        <w:ind w:left="284"/>
        <w:rPr>
          <w:rFonts w:asciiTheme="minorHAnsi" w:hAnsiTheme="minorHAnsi" w:cstheme="minorHAnsi"/>
          <w:i/>
          <w:sz w:val="22"/>
          <w:szCs w:val="22"/>
          <w:u w:val="single"/>
        </w:rPr>
      </w:pPr>
      <w:r w:rsidRPr="00D419F1">
        <w:rPr>
          <w:rFonts w:asciiTheme="minorHAnsi" w:hAnsiTheme="minorHAnsi" w:cstheme="minorHAnsi"/>
          <w:i/>
          <w:sz w:val="22"/>
          <w:szCs w:val="22"/>
          <w:u w:val="single"/>
        </w:rPr>
        <w:t>Połączenia rur PE, PP i PB</w:t>
      </w:r>
    </w:p>
    <w:p w14:paraId="18DA4CEC"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Do łączenia elementów polietylenowych zaleca się zgrzewanie doczołowe lub też połączenia za pomocą rękawów elektrooporowych.</w:t>
      </w:r>
    </w:p>
    <w:p w14:paraId="09C5BDB3" w14:textId="77777777" w:rsidR="00D66085" w:rsidRPr="00D419F1" w:rsidRDefault="00D66085" w:rsidP="00B70829">
      <w:pPr>
        <w:pStyle w:val="Wcicienormalne"/>
        <w:spacing w:before="120" w:after="120" w:line="276" w:lineRule="auto"/>
        <w:ind w:left="567" w:right="0"/>
        <w:rPr>
          <w:rFonts w:asciiTheme="minorHAnsi" w:hAnsiTheme="minorHAnsi" w:cstheme="minorHAnsi"/>
          <w:i/>
          <w:szCs w:val="22"/>
          <w:lang w:val="pl-PL"/>
        </w:rPr>
      </w:pPr>
      <w:r w:rsidRPr="00D419F1">
        <w:rPr>
          <w:rFonts w:asciiTheme="minorHAnsi" w:hAnsiTheme="minorHAnsi" w:cstheme="minorHAnsi"/>
          <w:i/>
          <w:szCs w:val="22"/>
          <w:lang w:val="pl-PL"/>
        </w:rPr>
        <w:t>Zgrzewanie doczołowe</w:t>
      </w:r>
    </w:p>
    <w:p w14:paraId="020B25D7" w14:textId="77777777"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Zgrzewanie doczołowe należy stosować przy połączeniach rurociągów o średnicy 63</w:t>
      </w:r>
      <w:r w:rsidR="00222B94" w:rsidRPr="00D419F1">
        <w:rPr>
          <w:rFonts w:asciiTheme="minorHAnsi" w:hAnsiTheme="minorHAnsi" w:cstheme="minorHAnsi"/>
        </w:rPr>
        <w:t> </w:t>
      </w:r>
      <w:r w:rsidRPr="00D419F1">
        <w:rPr>
          <w:rFonts w:asciiTheme="minorHAnsi" w:hAnsiTheme="minorHAnsi" w:cstheme="minorHAnsi"/>
        </w:rPr>
        <w:t>mm i</w:t>
      </w:r>
      <w:r w:rsidR="0040231D" w:rsidRPr="00D419F1">
        <w:rPr>
          <w:rFonts w:asciiTheme="minorHAnsi" w:hAnsiTheme="minorHAnsi" w:cstheme="minorHAnsi"/>
        </w:rPr>
        <w:t> </w:t>
      </w:r>
      <w:r w:rsidRPr="00D419F1">
        <w:rPr>
          <w:rFonts w:asciiTheme="minorHAnsi" w:hAnsiTheme="minorHAnsi" w:cstheme="minorHAnsi"/>
        </w:rPr>
        <w:t>większych. Połączenia należy wykonywać przy użyciu zgrzewarki doczołowej. Końce elementów należy mocować w zaciskach zgrzewarki, a następnie, za pomocą struga wyrównać powierzchnie czołowe łączonych elementów. Następnie przy pomocy płyty grzewczej podgrzewa się oba końce elementów, a kiedy są dostatecznie uplastycznione, usuwa się płytę grzewczą i dociska je do siebie pozostawiając dociśnięte do końca czasu chłodzenia.</w:t>
      </w:r>
    </w:p>
    <w:p w14:paraId="00B76A39" w14:textId="77777777" w:rsidR="00D66085" w:rsidRPr="00D419F1" w:rsidRDefault="00D66085" w:rsidP="00B70829">
      <w:pPr>
        <w:pStyle w:val="Wcicienormalne"/>
        <w:spacing w:before="120" w:after="120" w:line="276" w:lineRule="auto"/>
        <w:ind w:left="567" w:right="0"/>
        <w:rPr>
          <w:rFonts w:asciiTheme="minorHAnsi" w:hAnsiTheme="minorHAnsi" w:cstheme="minorHAnsi"/>
          <w:i/>
          <w:szCs w:val="22"/>
          <w:lang w:val="pl-PL"/>
        </w:rPr>
      </w:pPr>
      <w:r w:rsidRPr="00D419F1">
        <w:rPr>
          <w:rFonts w:asciiTheme="minorHAnsi" w:hAnsiTheme="minorHAnsi" w:cstheme="minorHAnsi"/>
          <w:i/>
          <w:szCs w:val="22"/>
          <w:lang w:val="pl-PL"/>
        </w:rPr>
        <w:t>Zgrzewanie oporowe</w:t>
      </w:r>
    </w:p>
    <w:p w14:paraId="1772BA45" w14:textId="7D4DA453" w:rsidR="00D66085" w:rsidRPr="00D419F1" w:rsidRDefault="00D66085" w:rsidP="00B70829">
      <w:pPr>
        <w:pStyle w:val="Kolorowalistaakcent11"/>
        <w:spacing w:after="0"/>
        <w:ind w:left="0"/>
        <w:contextualSpacing w:val="0"/>
        <w:jc w:val="both"/>
        <w:rPr>
          <w:rFonts w:asciiTheme="minorHAnsi" w:hAnsiTheme="minorHAnsi" w:cstheme="minorHAnsi"/>
        </w:rPr>
      </w:pPr>
      <w:r w:rsidRPr="00D419F1">
        <w:rPr>
          <w:rFonts w:asciiTheme="minorHAnsi" w:hAnsiTheme="minorHAnsi" w:cstheme="minorHAnsi"/>
        </w:rPr>
        <w:t>Przy łączeniu rur metodą zgrzewania oporowego wykorzystuje się kształtki PE z wbudowanym elementem grzejnym. Podstawowymi kształtkami oporowymi są mufy i trójniki siodłowe. Zgrzewanie rozpoczyna się od przygotowania końcówek łączonych elementów. Ich powierzchnie czołowe powinny być prostopadłe do osi i wolne od wiórów, zadziorów itp. Z powierzchni łączonych elementów należy usunąć utlenioną warstwę polietylenu i oczyścić. Następnie elementy należy zestawić i unieruchomić zaciskami montażowymi, następnie do zacisków kształtki podłączyć kable zgrzewarki elektrooporowej i</w:t>
      </w:r>
      <w:r w:rsidR="00AB751A" w:rsidRPr="00D419F1">
        <w:rPr>
          <w:rFonts w:asciiTheme="minorHAnsi" w:hAnsiTheme="minorHAnsi" w:cstheme="minorHAnsi"/>
        </w:rPr>
        <w:t xml:space="preserve"> </w:t>
      </w:r>
      <w:r w:rsidRPr="00D419F1">
        <w:rPr>
          <w:rFonts w:asciiTheme="minorHAnsi" w:hAnsiTheme="minorHAnsi" w:cstheme="minorHAnsi"/>
        </w:rPr>
        <w:t>rozpocząć</w:t>
      </w:r>
      <w:r w:rsidR="00D419F1">
        <w:rPr>
          <w:rFonts w:asciiTheme="minorHAnsi" w:hAnsiTheme="minorHAnsi" w:cstheme="minorHAnsi"/>
        </w:rPr>
        <w:t xml:space="preserve"> właściwy proces zgrzewania. Po </w:t>
      </w:r>
      <w:r w:rsidRPr="00D419F1">
        <w:rPr>
          <w:rFonts w:asciiTheme="minorHAnsi" w:hAnsiTheme="minorHAnsi" w:cstheme="minorHAnsi"/>
        </w:rPr>
        <w:t>zakończeniu zgrzewania i</w:t>
      </w:r>
      <w:r w:rsidR="0040231D" w:rsidRPr="00D419F1">
        <w:rPr>
          <w:rFonts w:asciiTheme="minorHAnsi" w:hAnsiTheme="minorHAnsi" w:cstheme="minorHAnsi"/>
        </w:rPr>
        <w:t> </w:t>
      </w:r>
      <w:r w:rsidRPr="00D419F1">
        <w:rPr>
          <w:rFonts w:asciiTheme="minorHAnsi" w:hAnsiTheme="minorHAnsi" w:cstheme="minorHAnsi"/>
        </w:rPr>
        <w:t xml:space="preserve">upływie czasu chłodzenia należy zdemontować zaciski montażowe. Dla wszystkich wykonanych </w:t>
      </w:r>
      <w:proofErr w:type="spellStart"/>
      <w:r w:rsidRPr="00D419F1">
        <w:rPr>
          <w:rFonts w:asciiTheme="minorHAnsi" w:hAnsiTheme="minorHAnsi" w:cstheme="minorHAnsi"/>
        </w:rPr>
        <w:t>zgrzewów</w:t>
      </w:r>
      <w:proofErr w:type="spellEnd"/>
      <w:r w:rsidRPr="00D419F1">
        <w:rPr>
          <w:rFonts w:asciiTheme="minorHAnsi" w:hAnsiTheme="minorHAnsi" w:cstheme="minorHAnsi"/>
        </w:rPr>
        <w:t xml:space="preserve"> doczołowych i</w:t>
      </w:r>
      <w:r w:rsidR="00AB751A" w:rsidRPr="00D419F1">
        <w:rPr>
          <w:rFonts w:asciiTheme="minorHAnsi" w:hAnsiTheme="minorHAnsi" w:cstheme="minorHAnsi"/>
        </w:rPr>
        <w:t xml:space="preserve"> </w:t>
      </w:r>
      <w:r w:rsidRPr="00D419F1">
        <w:rPr>
          <w:rFonts w:asciiTheme="minorHAnsi" w:hAnsiTheme="minorHAnsi" w:cstheme="minorHAnsi"/>
        </w:rPr>
        <w:t xml:space="preserve">elektrooporowych Wykonawca winien sporządzić karty </w:t>
      </w:r>
      <w:proofErr w:type="spellStart"/>
      <w:r w:rsidRPr="00D419F1">
        <w:rPr>
          <w:rFonts w:asciiTheme="minorHAnsi" w:hAnsiTheme="minorHAnsi" w:cstheme="minorHAnsi"/>
        </w:rPr>
        <w:t>zgrzewów</w:t>
      </w:r>
      <w:proofErr w:type="spellEnd"/>
      <w:r w:rsidRPr="00D419F1">
        <w:rPr>
          <w:rFonts w:asciiTheme="minorHAnsi" w:hAnsiTheme="minorHAnsi" w:cstheme="minorHAnsi"/>
        </w:rPr>
        <w:t xml:space="preserve">. Standard po wykonaniu </w:t>
      </w:r>
      <w:proofErr w:type="spellStart"/>
      <w:r w:rsidRPr="00D419F1">
        <w:rPr>
          <w:rFonts w:asciiTheme="minorHAnsi" w:hAnsiTheme="minorHAnsi" w:cstheme="minorHAnsi"/>
        </w:rPr>
        <w:t>zgrzewów</w:t>
      </w:r>
      <w:proofErr w:type="spellEnd"/>
      <w:r w:rsidRPr="00D419F1">
        <w:rPr>
          <w:rFonts w:asciiTheme="minorHAnsi" w:hAnsiTheme="minorHAnsi" w:cstheme="minorHAnsi"/>
        </w:rPr>
        <w:t xml:space="preserve"> opracuje Wykonawca i przedłoży go do akcepta</w:t>
      </w:r>
      <w:r w:rsidR="00571A60" w:rsidRPr="00D419F1">
        <w:rPr>
          <w:rFonts w:asciiTheme="minorHAnsi" w:hAnsiTheme="minorHAnsi" w:cstheme="minorHAnsi"/>
        </w:rPr>
        <w:t>c</w:t>
      </w:r>
      <w:r w:rsidRPr="00D419F1">
        <w:rPr>
          <w:rFonts w:asciiTheme="minorHAnsi" w:hAnsiTheme="minorHAnsi" w:cstheme="minorHAnsi"/>
        </w:rPr>
        <w:t>ji Zamawiającego</w:t>
      </w:r>
      <w:r w:rsidR="00571A60" w:rsidRPr="00D419F1">
        <w:rPr>
          <w:rFonts w:asciiTheme="minorHAnsi" w:hAnsiTheme="minorHAnsi" w:cstheme="minorHAnsi"/>
        </w:rPr>
        <w:t xml:space="preserve"> i </w:t>
      </w:r>
      <w:r w:rsidR="00454288" w:rsidRPr="00D419F1">
        <w:rPr>
          <w:rFonts w:asciiTheme="minorHAnsi" w:hAnsiTheme="minorHAnsi" w:cstheme="minorHAnsi"/>
        </w:rPr>
        <w:t>Inspektora nadzoru</w:t>
      </w:r>
      <w:r w:rsidR="00D42979" w:rsidRPr="00D419F1">
        <w:rPr>
          <w:rFonts w:asciiTheme="minorHAnsi" w:hAnsiTheme="minorHAnsi" w:cstheme="minorHAnsi"/>
        </w:rPr>
        <w:t>.</w:t>
      </w:r>
    </w:p>
    <w:p w14:paraId="27609DF6" w14:textId="77777777" w:rsidR="00D66085" w:rsidRPr="007415A7" w:rsidRDefault="00D66085" w:rsidP="00B70829">
      <w:pPr>
        <w:pStyle w:val="Wcicienormalne"/>
        <w:spacing w:before="120" w:after="120" w:line="276" w:lineRule="auto"/>
        <w:ind w:left="567" w:right="0"/>
        <w:rPr>
          <w:rFonts w:asciiTheme="minorHAnsi" w:hAnsiTheme="minorHAnsi" w:cstheme="minorHAnsi"/>
          <w:i/>
          <w:szCs w:val="22"/>
          <w:lang w:val="pl-PL"/>
        </w:rPr>
      </w:pPr>
      <w:r w:rsidRPr="007415A7">
        <w:rPr>
          <w:rFonts w:asciiTheme="minorHAnsi" w:hAnsiTheme="minorHAnsi" w:cstheme="minorHAnsi"/>
          <w:i/>
          <w:szCs w:val="22"/>
          <w:lang w:val="pl-PL"/>
        </w:rPr>
        <w:t>Złączki zaciskowe</w:t>
      </w:r>
    </w:p>
    <w:p w14:paraId="4098B639"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W sytuacjach, kiedy niemożliwe jest łączenie elementów metodą zgrzewania doczołowego lub elektrooporowego można zastosować właściwe, przewidziane instrukcją i certyfikatem, łączniki mechaniczne – kształtki zaciskowe. Montaż kształtek zaciskowych należy wykonywać ściśle według instrukcji producenta. Rury łączone na złączki zaciskowe powinny być obcięte prostopadle do osi rury. Zaciśnięcie elementu zaciskowego może być realizowane różnymi metodami: dokręceniem nakrętki wywierającej odpowiedni nacisk, zaprasowaniem pierścienia na rurze, i inne.</w:t>
      </w:r>
    </w:p>
    <w:p w14:paraId="3D937C2D" w14:textId="77777777" w:rsidR="00AC260B"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W przypadku układania rurociągu na podporach stałych niedopuszczalne jest takie sytuowanie podpór pomiędzy kształtkami, by występujące obciążenia powodowały wyrywanie rury ze złączki.</w:t>
      </w:r>
    </w:p>
    <w:p w14:paraId="2F7EC65C" w14:textId="77777777" w:rsidR="007415A7" w:rsidRDefault="007415A7">
      <w:pPr>
        <w:spacing w:after="200" w:line="276" w:lineRule="auto"/>
        <w:rPr>
          <w:rFonts w:asciiTheme="minorHAnsi" w:eastAsia="Times New Roman" w:hAnsiTheme="minorHAnsi" w:cstheme="minorHAnsi"/>
          <w:i/>
          <w:spacing w:val="-2"/>
          <w:lang w:eastAsia="pl-PL"/>
        </w:rPr>
      </w:pPr>
      <w:r>
        <w:rPr>
          <w:rFonts w:asciiTheme="minorHAnsi" w:hAnsiTheme="minorHAnsi" w:cstheme="minorHAnsi"/>
          <w:i/>
        </w:rPr>
        <w:br w:type="page"/>
      </w:r>
    </w:p>
    <w:p w14:paraId="5E0FB186" w14:textId="6040C2D1" w:rsidR="00D66085" w:rsidRPr="007415A7" w:rsidRDefault="00D66085" w:rsidP="00B70829">
      <w:pPr>
        <w:pStyle w:val="Wcicienormalne"/>
        <w:spacing w:before="120" w:after="120" w:line="276" w:lineRule="auto"/>
        <w:ind w:left="567" w:right="0"/>
        <w:rPr>
          <w:rFonts w:asciiTheme="minorHAnsi" w:hAnsiTheme="minorHAnsi" w:cstheme="minorHAnsi"/>
          <w:i/>
          <w:szCs w:val="22"/>
          <w:lang w:val="pl-PL"/>
        </w:rPr>
      </w:pPr>
      <w:r w:rsidRPr="007415A7">
        <w:rPr>
          <w:rFonts w:asciiTheme="minorHAnsi" w:hAnsiTheme="minorHAnsi" w:cstheme="minorHAnsi"/>
          <w:i/>
          <w:szCs w:val="22"/>
          <w:lang w:val="pl-PL"/>
        </w:rPr>
        <w:lastRenderedPageBreak/>
        <w:t>Połączenia rur PE HD</w:t>
      </w:r>
    </w:p>
    <w:p w14:paraId="1B1A4018"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Rury strukturalne PE o spiralnej budowie należy łączyć stosując poniższe systemy połączeń:</w:t>
      </w:r>
    </w:p>
    <w:p w14:paraId="59198719" w14:textId="77777777" w:rsidR="00D66085" w:rsidRPr="007415A7" w:rsidRDefault="00D66085" w:rsidP="00ED0BC3">
      <w:pPr>
        <w:pStyle w:val="Wcicienormalne"/>
        <w:spacing w:before="120" w:after="120" w:line="276" w:lineRule="auto"/>
        <w:ind w:left="709" w:right="0" w:hanging="709"/>
        <w:contextualSpacing/>
        <w:rPr>
          <w:rFonts w:asciiTheme="minorHAnsi" w:hAnsiTheme="minorHAnsi" w:cstheme="minorHAnsi"/>
          <w:szCs w:val="22"/>
          <w:lang w:val="pl-PL"/>
        </w:rPr>
      </w:pPr>
      <w:r w:rsidRPr="007415A7">
        <w:rPr>
          <w:rFonts w:asciiTheme="minorHAnsi" w:hAnsiTheme="minorHAnsi" w:cstheme="minorHAnsi"/>
          <w:b/>
          <w:szCs w:val="22"/>
          <w:lang w:val="pl-PL"/>
        </w:rPr>
        <w:t xml:space="preserve">Mufy </w:t>
      </w:r>
      <w:r w:rsidRPr="007415A7">
        <w:rPr>
          <w:rFonts w:asciiTheme="minorHAnsi" w:hAnsiTheme="minorHAnsi" w:cstheme="minorHAnsi"/>
          <w:szCs w:val="22"/>
          <w:lang w:val="pl-PL"/>
        </w:rPr>
        <w:t>– stosowane dla rur o średnicach od DN100 do DN300mm. Przy tym rodzaju połączenia końcówki rur należy łączyć dodatkową kształtką – mufą. Końcówki rur należy wyposażyć w</w:t>
      </w:r>
      <w:r w:rsidR="00741F0F" w:rsidRPr="007415A7">
        <w:rPr>
          <w:rFonts w:asciiTheme="minorHAnsi" w:hAnsiTheme="minorHAnsi" w:cstheme="minorHAnsi"/>
          <w:szCs w:val="22"/>
          <w:lang w:val="pl-PL"/>
        </w:rPr>
        <w:t> </w:t>
      </w:r>
      <w:r w:rsidRPr="007415A7">
        <w:rPr>
          <w:rFonts w:asciiTheme="minorHAnsi" w:hAnsiTheme="minorHAnsi" w:cstheme="minorHAnsi"/>
          <w:szCs w:val="22"/>
          <w:lang w:val="pl-PL"/>
        </w:rPr>
        <w:t>uszczelki montowane na pierwszy rowek i wsunąć w mufę. Konieczne jest takie ułożenie rur, aby osie łączonych odcinków znajdowały się na jednej pro</w:t>
      </w:r>
      <w:r w:rsidR="005976C7" w:rsidRPr="007415A7">
        <w:rPr>
          <w:rFonts w:asciiTheme="minorHAnsi" w:hAnsiTheme="minorHAnsi" w:cstheme="minorHAnsi"/>
          <w:szCs w:val="22"/>
          <w:lang w:val="pl-PL"/>
        </w:rPr>
        <w:t>stej. Wciśnięcie bosego końca w </w:t>
      </w:r>
      <w:r w:rsidRPr="007415A7">
        <w:rPr>
          <w:rFonts w:asciiTheme="minorHAnsi" w:hAnsiTheme="minorHAnsi" w:cstheme="minorHAnsi"/>
          <w:szCs w:val="22"/>
          <w:lang w:val="pl-PL"/>
        </w:rPr>
        <w:t>mufę następuje do głębokości wyznaczonej przez wewnętrzny pierścień ustalający.</w:t>
      </w:r>
      <w:r w:rsidR="00222B94" w:rsidRPr="007415A7">
        <w:rPr>
          <w:rFonts w:asciiTheme="minorHAnsi" w:hAnsiTheme="minorHAnsi" w:cstheme="minorHAnsi"/>
          <w:szCs w:val="22"/>
          <w:lang w:val="pl-PL"/>
        </w:rPr>
        <w:t xml:space="preserve"> </w:t>
      </w:r>
      <w:r w:rsidR="005976C7" w:rsidRPr="007415A7">
        <w:rPr>
          <w:rFonts w:asciiTheme="minorHAnsi" w:hAnsiTheme="minorHAnsi" w:cstheme="minorHAnsi"/>
          <w:szCs w:val="22"/>
          <w:lang w:val="pl-PL"/>
        </w:rPr>
        <w:t> </w:t>
      </w:r>
      <w:r w:rsidRPr="007415A7">
        <w:rPr>
          <w:rFonts w:asciiTheme="minorHAnsi" w:hAnsiTheme="minorHAnsi" w:cstheme="minorHAnsi"/>
          <w:szCs w:val="22"/>
          <w:lang w:val="pl-PL"/>
        </w:rPr>
        <w:t>wprowadzenia końca rury do mufy można zastosować specjalne urządzenia wciskowe producenta rur, względnie przez zastosowanie ręcznej dźwigni.</w:t>
      </w:r>
    </w:p>
    <w:p w14:paraId="4360B4A1" w14:textId="205FE0A2" w:rsidR="00D66085" w:rsidRPr="007415A7" w:rsidRDefault="00D66085" w:rsidP="00ED0BC3">
      <w:pPr>
        <w:pStyle w:val="Wcicienormalne"/>
        <w:spacing w:before="120" w:after="120" w:line="276" w:lineRule="auto"/>
        <w:ind w:left="709" w:right="0" w:hanging="709"/>
        <w:contextualSpacing/>
        <w:rPr>
          <w:rFonts w:asciiTheme="minorHAnsi" w:hAnsiTheme="minorHAnsi" w:cstheme="minorHAnsi"/>
          <w:szCs w:val="22"/>
          <w:lang w:val="pl-PL"/>
        </w:rPr>
      </w:pPr>
      <w:r w:rsidRPr="007415A7">
        <w:rPr>
          <w:rFonts w:asciiTheme="minorHAnsi" w:hAnsiTheme="minorHAnsi" w:cstheme="minorHAnsi"/>
          <w:b/>
          <w:szCs w:val="22"/>
          <w:lang w:val="pl-PL"/>
        </w:rPr>
        <w:t xml:space="preserve">Nasuwki kielichowe </w:t>
      </w:r>
      <w:r w:rsidRPr="007415A7">
        <w:rPr>
          <w:rFonts w:asciiTheme="minorHAnsi" w:hAnsiTheme="minorHAnsi" w:cstheme="minorHAnsi"/>
          <w:szCs w:val="22"/>
          <w:lang w:val="pl-PL"/>
        </w:rPr>
        <w:t>– stosowane dla rur o średnicach od DN300 do DN800</w:t>
      </w:r>
      <w:r w:rsidR="00222B94" w:rsidRPr="007415A7">
        <w:rPr>
          <w:rFonts w:asciiTheme="minorHAnsi" w:hAnsiTheme="minorHAnsi" w:cstheme="minorHAnsi"/>
          <w:szCs w:val="22"/>
          <w:lang w:val="pl-PL"/>
        </w:rPr>
        <w:t> </w:t>
      </w:r>
      <w:r w:rsidRPr="007415A7">
        <w:rPr>
          <w:rFonts w:asciiTheme="minorHAnsi" w:hAnsiTheme="minorHAnsi" w:cstheme="minorHAnsi"/>
          <w:szCs w:val="22"/>
          <w:lang w:val="pl-PL"/>
        </w:rPr>
        <w:t>mm. Przy tym rodzaju połączenia końcówki rur należy łączyć dodatkową kształtką jedno- lub dwukielichową z</w:t>
      </w:r>
      <w:r w:rsidR="00741F0F" w:rsidRPr="007415A7">
        <w:rPr>
          <w:rFonts w:asciiTheme="minorHAnsi" w:hAnsiTheme="minorHAnsi" w:cstheme="minorHAnsi"/>
          <w:szCs w:val="22"/>
          <w:lang w:val="pl-PL"/>
        </w:rPr>
        <w:t> </w:t>
      </w:r>
      <w:r w:rsidRPr="007415A7">
        <w:rPr>
          <w:rFonts w:asciiTheme="minorHAnsi" w:hAnsiTheme="minorHAnsi" w:cstheme="minorHAnsi"/>
          <w:szCs w:val="22"/>
          <w:lang w:val="pl-PL"/>
        </w:rPr>
        <w:t>uszczelkami, umożliwiającą wsunięcie końcówek rur w kielichy. Podobnie jak przy mufach, warunkiem stosowania nasuwki kielichowej jest takie ułożenie rur, aby osie łączonych odcinków znajdowały się na jednej prostej. Wciśnięcie bosego końca w kielich rury musi być dokonane na głębokość uprzednio zaznaczoną na powierzchni rury.</w:t>
      </w:r>
      <w:r w:rsidR="00222B94" w:rsidRPr="007415A7">
        <w:rPr>
          <w:rFonts w:asciiTheme="minorHAnsi" w:hAnsiTheme="minorHAnsi" w:cstheme="minorHAnsi"/>
          <w:szCs w:val="22"/>
          <w:lang w:val="pl-PL"/>
        </w:rPr>
        <w:t xml:space="preserve"> </w:t>
      </w:r>
      <w:r w:rsidR="007415A7" w:rsidRPr="007415A7">
        <w:rPr>
          <w:rFonts w:asciiTheme="minorHAnsi" w:hAnsiTheme="minorHAnsi" w:cstheme="minorHAnsi"/>
          <w:szCs w:val="22"/>
          <w:lang w:val="pl-PL"/>
        </w:rPr>
        <w:t>Do </w:t>
      </w:r>
      <w:r w:rsidRPr="007415A7">
        <w:rPr>
          <w:rFonts w:asciiTheme="minorHAnsi" w:hAnsiTheme="minorHAnsi" w:cstheme="minorHAnsi"/>
          <w:szCs w:val="22"/>
          <w:lang w:val="pl-PL"/>
        </w:rPr>
        <w:t>wprowadzenia końca rury do kielicha należy zastosować specjalne urządzenia wciskowe producenta rur, względnie przez zastosowanie ręcznej dźwigni.</w:t>
      </w:r>
    </w:p>
    <w:p w14:paraId="6FFE6990" w14:textId="77777777" w:rsidR="00D66085" w:rsidRPr="007415A7" w:rsidRDefault="00D66085" w:rsidP="00ED0BC3">
      <w:pPr>
        <w:pStyle w:val="Wcicienormalne"/>
        <w:tabs>
          <w:tab w:val="left" w:pos="0"/>
        </w:tabs>
        <w:spacing w:before="120" w:after="60" w:line="276" w:lineRule="auto"/>
        <w:ind w:left="709" w:right="0" w:hanging="709"/>
        <w:contextualSpacing/>
        <w:rPr>
          <w:rFonts w:asciiTheme="minorHAnsi" w:hAnsiTheme="minorHAnsi" w:cstheme="minorHAnsi"/>
          <w:szCs w:val="22"/>
          <w:lang w:val="pl-PL"/>
        </w:rPr>
      </w:pPr>
      <w:r w:rsidRPr="007415A7">
        <w:rPr>
          <w:rFonts w:asciiTheme="minorHAnsi" w:hAnsiTheme="minorHAnsi" w:cstheme="minorHAnsi"/>
          <w:b/>
          <w:szCs w:val="22"/>
          <w:lang w:val="pl-PL"/>
        </w:rPr>
        <w:t xml:space="preserve">Spawanie </w:t>
      </w:r>
      <w:proofErr w:type="spellStart"/>
      <w:r w:rsidRPr="007415A7">
        <w:rPr>
          <w:rFonts w:asciiTheme="minorHAnsi" w:hAnsiTheme="minorHAnsi" w:cstheme="minorHAnsi"/>
          <w:b/>
          <w:szCs w:val="22"/>
          <w:lang w:val="pl-PL"/>
        </w:rPr>
        <w:t>ekstruzyjne</w:t>
      </w:r>
      <w:proofErr w:type="spellEnd"/>
      <w:r w:rsidRPr="007415A7">
        <w:rPr>
          <w:rFonts w:asciiTheme="minorHAnsi" w:hAnsiTheme="minorHAnsi" w:cstheme="minorHAnsi"/>
          <w:szCs w:val="22"/>
          <w:lang w:val="pl-PL"/>
        </w:rPr>
        <w:t xml:space="preserve"> – stosowane dla rur o średnicach powyżej 600</w:t>
      </w:r>
      <w:r w:rsidR="00222B94" w:rsidRPr="007415A7">
        <w:rPr>
          <w:rFonts w:asciiTheme="minorHAnsi" w:hAnsiTheme="minorHAnsi" w:cstheme="minorHAnsi"/>
          <w:szCs w:val="22"/>
          <w:lang w:val="pl-PL"/>
        </w:rPr>
        <w:t> </w:t>
      </w:r>
      <w:r w:rsidRPr="007415A7">
        <w:rPr>
          <w:rFonts w:asciiTheme="minorHAnsi" w:hAnsiTheme="minorHAnsi" w:cstheme="minorHAnsi"/>
          <w:szCs w:val="22"/>
          <w:lang w:val="pl-PL"/>
        </w:rPr>
        <w:t>mm. Przy tym rodzaju łączenia końcówki rur są rozgrzewane za pomocą gorącego powietrza, następnie roztopiony materiał (tworzywo sztuczne) jest podawany ciśnieniem w przerwę między końcówkami rur. Rodzaje połączenia, jak również całe wyposażenie, materiały i procedury, powinny być zgodne z zaleceniami producenta. Producenci rur powinni oddelegować odpowiednio wykwalifikowanych przedstawici</w:t>
      </w:r>
      <w:r w:rsidR="00571A60" w:rsidRPr="007415A7">
        <w:rPr>
          <w:rFonts w:asciiTheme="minorHAnsi" w:hAnsiTheme="minorHAnsi" w:cstheme="minorHAnsi"/>
          <w:szCs w:val="22"/>
          <w:lang w:val="pl-PL"/>
        </w:rPr>
        <w:t>eli na Teren Budowy do pomocy w </w:t>
      </w:r>
      <w:r w:rsidRPr="007415A7">
        <w:rPr>
          <w:rFonts w:asciiTheme="minorHAnsi" w:hAnsiTheme="minorHAnsi" w:cstheme="minorHAnsi"/>
          <w:szCs w:val="22"/>
          <w:lang w:val="pl-PL"/>
        </w:rPr>
        <w:t>takich sprawach, jak ustalenie procedur, szkolenie spawaczy i</w:t>
      </w:r>
      <w:r w:rsidR="00121277" w:rsidRPr="007415A7">
        <w:rPr>
          <w:rFonts w:asciiTheme="minorHAnsi" w:hAnsiTheme="minorHAnsi" w:cstheme="minorHAnsi"/>
          <w:szCs w:val="22"/>
          <w:lang w:val="pl-PL"/>
        </w:rPr>
        <w:t> </w:t>
      </w:r>
      <w:r w:rsidRPr="007415A7">
        <w:rPr>
          <w:rFonts w:asciiTheme="minorHAnsi" w:hAnsiTheme="minorHAnsi" w:cstheme="minorHAnsi"/>
          <w:szCs w:val="22"/>
          <w:lang w:val="pl-PL"/>
        </w:rPr>
        <w:t>rozwiązywanie problemów technicznych.</w:t>
      </w:r>
    </w:p>
    <w:p w14:paraId="0E24BACB" w14:textId="77777777" w:rsidR="00D66085" w:rsidRPr="007415A7" w:rsidRDefault="00D66085" w:rsidP="00ED0BC3">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Spawanie powinno być wykonane w taki sposób, aby połączenie mogło wytrzymać bez uszkodzenia lub osłabienia wszelkie naprężenia występujące podczas kontynuowania prac montażowych. Połączenie nie może zostać zaakceptowane w przypadku wystąpienia oksydacji materiału spawu lub rury. Spoina musi być ciągła na całej swojej powierzchni. Podczas spawania doczołowego należy zapewnić dokładne osiowe ustawienie rur na całym obwodzie za pomocą mechanicznego podparcia końców obydwu rur na całym obwodzie. Wykonana spoina nie może wystawać do środka rury, z</w:t>
      </w:r>
      <w:r w:rsidR="00121277" w:rsidRPr="007415A7">
        <w:rPr>
          <w:rFonts w:asciiTheme="minorHAnsi" w:hAnsiTheme="minorHAnsi" w:cstheme="minorHAnsi"/>
        </w:rPr>
        <w:t> </w:t>
      </w:r>
      <w:r w:rsidRPr="007415A7">
        <w:rPr>
          <w:rFonts w:asciiTheme="minorHAnsi" w:hAnsiTheme="minorHAnsi" w:cstheme="minorHAnsi"/>
        </w:rPr>
        <w:t>wyjątkiem zgrzewania doczołowego, gdzie mogą pozostać występy do 2</w:t>
      </w:r>
      <w:r w:rsidR="00222B94" w:rsidRPr="007415A7">
        <w:rPr>
          <w:rFonts w:asciiTheme="minorHAnsi" w:hAnsiTheme="minorHAnsi" w:cstheme="minorHAnsi"/>
        </w:rPr>
        <w:t> </w:t>
      </w:r>
      <w:r w:rsidRPr="007415A7">
        <w:rPr>
          <w:rFonts w:asciiTheme="minorHAnsi" w:hAnsiTheme="minorHAnsi" w:cstheme="minorHAnsi"/>
        </w:rPr>
        <w:t>mm.</w:t>
      </w:r>
    </w:p>
    <w:p w14:paraId="321EAC6D" w14:textId="77777777" w:rsidR="00D66085" w:rsidRPr="007415A7" w:rsidRDefault="00D66085" w:rsidP="00ED0BC3">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Złącza rur ciśnieniowych powinny zapewniać współczynnik </w:t>
      </w:r>
      <w:proofErr w:type="spellStart"/>
      <w:r w:rsidRPr="007415A7">
        <w:rPr>
          <w:rFonts w:asciiTheme="minorHAnsi" w:hAnsiTheme="minorHAnsi" w:cstheme="minorHAnsi"/>
        </w:rPr>
        <w:t>zgrzewu</w:t>
      </w:r>
      <w:proofErr w:type="spellEnd"/>
      <w:r w:rsidRPr="007415A7">
        <w:rPr>
          <w:rFonts w:asciiTheme="minorHAnsi" w:hAnsiTheme="minorHAnsi" w:cstheme="minorHAnsi"/>
        </w:rPr>
        <w:t xml:space="preserve"> nie mniejszy niż 1,0, a w rurach bezciśnieniowych co najmniej 0,7.</w:t>
      </w:r>
    </w:p>
    <w:p w14:paraId="5DC9B1A7" w14:textId="6717E760" w:rsidR="00D66085" w:rsidRPr="007415A7" w:rsidRDefault="00D66085" w:rsidP="00ED0BC3">
      <w:pPr>
        <w:pStyle w:val="NormalnyWeb"/>
        <w:spacing w:before="120" w:beforeAutospacing="0" w:after="0" w:afterAutospacing="0" w:line="276" w:lineRule="auto"/>
        <w:ind w:left="284"/>
        <w:rPr>
          <w:rFonts w:asciiTheme="minorHAnsi" w:hAnsiTheme="minorHAnsi" w:cstheme="minorHAnsi"/>
          <w:i/>
          <w:sz w:val="22"/>
          <w:szCs w:val="22"/>
          <w:u w:val="single"/>
        </w:rPr>
      </w:pPr>
      <w:bookmarkStart w:id="459" w:name="_Toc93292616"/>
      <w:bookmarkStart w:id="460" w:name="_Toc50284905"/>
      <w:r w:rsidRPr="007415A7">
        <w:rPr>
          <w:rFonts w:asciiTheme="minorHAnsi" w:hAnsiTheme="minorHAnsi" w:cstheme="minorHAnsi"/>
          <w:i/>
          <w:sz w:val="22"/>
          <w:szCs w:val="22"/>
          <w:u w:val="single"/>
        </w:rPr>
        <w:t>Połączenia spawane</w:t>
      </w:r>
      <w:bookmarkEnd w:id="459"/>
      <w:bookmarkEnd w:id="460"/>
    </w:p>
    <w:p w14:paraId="1DB14EA1" w14:textId="7F88BF1B"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Połączenia spawane rur stalowych przewodowych należy wykonywać zgodnie z normą </w:t>
      </w:r>
      <w:r w:rsidR="006C782F" w:rsidRPr="007415A7">
        <w:rPr>
          <w:rFonts w:asciiTheme="minorHAnsi" w:hAnsiTheme="minorHAnsi" w:cstheme="minorHAnsi"/>
        </w:rPr>
        <w:br/>
      </w:r>
      <w:r w:rsidRPr="007415A7">
        <w:rPr>
          <w:rFonts w:asciiTheme="minorHAnsi" w:hAnsiTheme="minorHAnsi" w:cstheme="minorHAnsi"/>
        </w:rPr>
        <w:t>PN-ISO 4063. Rury powinny być łączone metodą spawania elektrycznego. W zależności od rodzaju i gatunku stali łączonych rur i kształtek należy stosować:</w:t>
      </w:r>
    </w:p>
    <w:p w14:paraId="36222CBD" w14:textId="77777777" w:rsidR="00D66085" w:rsidRPr="007415A7" w:rsidRDefault="00D66085" w:rsidP="00060EFD">
      <w:pPr>
        <w:numPr>
          <w:ilvl w:val="0"/>
          <w:numId w:val="31"/>
        </w:numPr>
        <w:tabs>
          <w:tab w:val="clear" w:pos="1070"/>
          <w:tab w:val="left" w:pos="2127"/>
        </w:tabs>
        <w:spacing w:line="276" w:lineRule="auto"/>
        <w:ind w:left="709" w:hanging="283"/>
        <w:jc w:val="both"/>
      </w:pPr>
      <w:r w:rsidRPr="007415A7">
        <w:t>spawanie ręczne łukowe (MMA) wykonywane elektrodą otuloną</w:t>
      </w:r>
      <w:r w:rsidR="00222B94" w:rsidRPr="007415A7">
        <w:t>,</w:t>
      </w:r>
    </w:p>
    <w:p w14:paraId="581B159E" w14:textId="77777777" w:rsidR="00D66085" w:rsidRPr="007415A7" w:rsidRDefault="00D66085" w:rsidP="00060EFD">
      <w:pPr>
        <w:numPr>
          <w:ilvl w:val="0"/>
          <w:numId w:val="31"/>
        </w:numPr>
        <w:tabs>
          <w:tab w:val="clear" w:pos="1070"/>
          <w:tab w:val="left" w:pos="2127"/>
        </w:tabs>
        <w:spacing w:after="240" w:line="276" w:lineRule="auto"/>
        <w:ind w:left="709" w:hanging="283"/>
        <w:jc w:val="both"/>
      </w:pPr>
      <w:r w:rsidRPr="007415A7">
        <w:t>spawanie metodą TIG, czyli w osłonie gazu obojętnego elektrodą nietopliwą.</w:t>
      </w:r>
    </w:p>
    <w:p w14:paraId="221928C4" w14:textId="77777777" w:rsidR="00222B94"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Przygotowanie końców rur i kształtek do spawania, wymiary spoin, metoda spawania powinny być zgodne z</w:t>
      </w:r>
      <w:r w:rsidR="00222B94" w:rsidRPr="007415A7">
        <w:rPr>
          <w:rFonts w:asciiTheme="minorHAnsi" w:hAnsiTheme="minorHAnsi" w:cstheme="minorHAnsi"/>
        </w:rPr>
        <w:t> </w:t>
      </w:r>
      <w:r w:rsidRPr="007415A7">
        <w:rPr>
          <w:rFonts w:asciiTheme="minorHAnsi" w:hAnsiTheme="minorHAnsi" w:cstheme="minorHAnsi"/>
        </w:rPr>
        <w:t>normą PN-ISO</w:t>
      </w:r>
      <w:r w:rsidR="00E35B1A" w:rsidRPr="007415A7">
        <w:rPr>
          <w:rFonts w:asciiTheme="minorHAnsi" w:hAnsiTheme="minorHAnsi" w:cstheme="minorHAnsi"/>
        </w:rPr>
        <w:t xml:space="preserve"> </w:t>
      </w:r>
      <w:r w:rsidRPr="007415A7">
        <w:rPr>
          <w:rFonts w:asciiTheme="minorHAnsi" w:hAnsiTheme="minorHAnsi" w:cstheme="minorHAnsi"/>
        </w:rPr>
        <w:t xml:space="preserve">9692. Metodologia wykonywania połączeń spawanych powinna </w:t>
      </w:r>
      <w:r w:rsidRPr="007415A7">
        <w:rPr>
          <w:rFonts w:asciiTheme="minorHAnsi" w:hAnsiTheme="minorHAnsi" w:cstheme="minorHAnsi"/>
        </w:rPr>
        <w:lastRenderedPageBreak/>
        <w:t xml:space="preserve">ściśle odpowiadać wskazaniom producenta i zostać przedłożona do aprobaty </w:t>
      </w:r>
      <w:r w:rsidR="00341C67" w:rsidRPr="007415A7">
        <w:rPr>
          <w:rFonts w:asciiTheme="minorHAnsi" w:hAnsiTheme="minorHAnsi" w:cstheme="minorHAnsi"/>
        </w:rPr>
        <w:t>Inspektora Nadzoru</w:t>
      </w:r>
      <w:r w:rsidRPr="007415A7">
        <w:rPr>
          <w:rFonts w:asciiTheme="minorHAnsi" w:hAnsiTheme="minorHAnsi" w:cstheme="minorHAnsi"/>
        </w:rPr>
        <w:t>.</w:t>
      </w:r>
    </w:p>
    <w:p w14:paraId="3A3D9CED" w14:textId="77777777" w:rsidR="00D66085" w:rsidRPr="007415A7" w:rsidRDefault="00D66085" w:rsidP="00B70829">
      <w:pPr>
        <w:pStyle w:val="Wcicienormalne"/>
        <w:spacing w:before="120" w:after="120" w:line="276" w:lineRule="auto"/>
        <w:ind w:left="567" w:right="0"/>
        <w:rPr>
          <w:rFonts w:asciiTheme="minorHAnsi" w:hAnsiTheme="minorHAnsi" w:cstheme="minorHAnsi"/>
          <w:i/>
          <w:szCs w:val="22"/>
          <w:lang w:val="pl-PL"/>
        </w:rPr>
      </w:pPr>
      <w:r w:rsidRPr="007415A7">
        <w:rPr>
          <w:rFonts w:asciiTheme="minorHAnsi" w:hAnsiTheme="minorHAnsi" w:cstheme="minorHAnsi"/>
          <w:i/>
          <w:szCs w:val="22"/>
          <w:lang w:val="pl-PL"/>
        </w:rPr>
        <w:t>Badanie złączy spawanych</w:t>
      </w:r>
    </w:p>
    <w:p w14:paraId="68BA1300" w14:textId="17A52485"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Przydatność każdego typu połączeń spawanych do celów konstrukcyjnych dzięki zapewnieniu określonego współczynnika spawu powinna być wykazana za pomocą próby typu, przeprowadzonej u producenta (lub w</w:t>
      </w:r>
      <w:r w:rsidR="00222B94" w:rsidRPr="007415A7">
        <w:rPr>
          <w:rFonts w:asciiTheme="minorHAnsi" w:hAnsiTheme="minorHAnsi" w:cstheme="minorHAnsi"/>
        </w:rPr>
        <w:t> </w:t>
      </w:r>
      <w:r w:rsidRPr="007415A7">
        <w:rPr>
          <w:rFonts w:asciiTheme="minorHAnsi" w:hAnsiTheme="minorHAnsi" w:cstheme="minorHAnsi"/>
        </w:rPr>
        <w:t>innym uzgodnionym miejscu). Próba typu powinna polegać na wykonaniu trzech reprezentatywnych połączeń spawanych. Każde z nich powinno być wykonan</w:t>
      </w:r>
      <w:r w:rsidR="00571A60" w:rsidRPr="007415A7">
        <w:rPr>
          <w:rFonts w:asciiTheme="minorHAnsi" w:hAnsiTheme="minorHAnsi" w:cstheme="minorHAnsi"/>
        </w:rPr>
        <w:t>e między dwoma odcinkami rury o </w:t>
      </w:r>
      <w:r w:rsidRPr="007415A7">
        <w:rPr>
          <w:rFonts w:asciiTheme="minorHAnsi" w:hAnsiTheme="minorHAnsi" w:cstheme="minorHAnsi"/>
        </w:rPr>
        <w:t>długości co na</w:t>
      </w:r>
      <w:r w:rsidR="007415A7">
        <w:rPr>
          <w:rFonts w:asciiTheme="minorHAnsi" w:hAnsiTheme="minorHAnsi" w:cstheme="minorHAnsi"/>
        </w:rPr>
        <w:t>jmniej dwukrotnie większej od </w:t>
      </w:r>
      <w:r w:rsidRPr="007415A7">
        <w:rPr>
          <w:rFonts w:asciiTheme="minorHAnsi" w:hAnsiTheme="minorHAnsi" w:cstheme="minorHAnsi"/>
        </w:rPr>
        <w:t>średnicy rury. Każda z próbek powinna być następnie poddana próbie na rozciąganie przez zaciśnięcie jej na całym obwodzie na każdym końcu i</w:t>
      </w:r>
      <w:r w:rsidR="00683C32" w:rsidRPr="007415A7">
        <w:rPr>
          <w:rFonts w:asciiTheme="minorHAnsi" w:hAnsiTheme="minorHAnsi" w:cstheme="minorHAnsi"/>
        </w:rPr>
        <w:t> </w:t>
      </w:r>
      <w:r w:rsidRPr="007415A7">
        <w:rPr>
          <w:rFonts w:asciiTheme="minorHAnsi" w:hAnsiTheme="minorHAnsi" w:cstheme="minorHAnsi"/>
        </w:rPr>
        <w:t>przyłożenie obciążenia, aż do zerwania złącza.</w:t>
      </w:r>
    </w:p>
    <w:p w14:paraId="4577DE36"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W przypadku połączeń spawanych proponowanych dla rur ciśnieniowych należy wykonać dodatkową próbę typu test, aby wykazać wytrzymałość złącza na ciśnienie wewnętrzne. Próba powinna polegać na pobraniu trzech próbek odcinków rurociągu zawierających połączenia spawane i wykonaniu dla każdej z nich próby pełzania do zerwania, trwającej 170 godzin dla odpowiedniego materiału rury. Połączenie spawane powinno wytrzymać pod zadanym ciśnieniem co najmniej 170 godzin bez śladów uszkodzenia.</w:t>
      </w:r>
    </w:p>
    <w:p w14:paraId="22949715"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Próby na rozciąganie i próby pełzania do zerwania będą uznane za zadowalające, jeśli wszystkie trzy próbki spełnią określone wymagania. Jeżeli tylko dwie próbki pomyślnie przejdą próbę, wówczas należy pobrać i</w:t>
      </w:r>
      <w:r w:rsidR="00222B94" w:rsidRPr="007415A7">
        <w:rPr>
          <w:rFonts w:asciiTheme="minorHAnsi" w:hAnsiTheme="minorHAnsi" w:cstheme="minorHAnsi"/>
        </w:rPr>
        <w:t> </w:t>
      </w:r>
      <w:r w:rsidRPr="007415A7">
        <w:rPr>
          <w:rFonts w:asciiTheme="minorHAnsi" w:hAnsiTheme="minorHAnsi" w:cstheme="minorHAnsi"/>
        </w:rPr>
        <w:t>zbadać następną próbkę. Jeśli ta kolejna próbka spełni określone wymagania, wówczas całą próbę należy uznać za zadowalającą. Jeśli jednak próbka ta nie przejdzie próby pomyślnie, to należy przyjąć, że żadna z próbek nie spełnia wymagań. Jeśli cała partia próbek nie spełni powyższych wymagań, dana metoda spawania nie może zostać zaakceptowana bez modyfikacji. Należy wtedy zaproponować odpowiednio zmodyfikowaną lub alternatywną metodę albo procedurę, a następnie przeprowadzić wymagane próby typu.</w:t>
      </w:r>
    </w:p>
    <w:p w14:paraId="3974D5D3"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Próby złączy spawanych na Terenie Budowy należy przeprowadzać zgodnie z następującą procedurą:</w:t>
      </w:r>
    </w:p>
    <w:p w14:paraId="523BC748" w14:textId="77777777" w:rsidR="00D66085" w:rsidRPr="007415A7" w:rsidRDefault="00D66085" w:rsidP="00060EFD">
      <w:pPr>
        <w:numPr>
          <w:ilvl w:val="0"/>
          <w:numId w:val="31"/>
        </w:numPr>
        <w:tabs>
          <w:tab w:val="num" w:pos="426"/>
          <w:tab w:val="left" w:pos="2127"/>
        </w:tabs>
        <w:spacing w:line="276" w:lineRule="auto"/>
        <w:ind w:left="426" w:hanging="426"/>
        <w:jc w:val="both"/>
      </w:pPr>
      <w:r w:rsidRPr="007415A7">
        <w:t>wszystkie złącza spawania powinny zostać sprawdzone pod kątem ciągłości, oksydacji materiałów, nadmiernych występów lub innych wad</w:t>
      </w:r>
      <w:r w:rsidR="00222B94" w:rsidRPr="007415A7">
        <w:t>,</w:t>
      </w:r>
    </w:p>
    <w:p w14:paraId="5A5907DF" w14:textId="77777777" w:rsidR="00D66085" w:rsidRPr="007415A7" w:rsidRDefault="00D66085" w:rsidP="00060EFD">
      <w:pPr>
        <w:numPr>
          <w:ilvl w:val="0"/>
          <w:numId w:val="31"/>
        </w:numPr>
        <w:tabs>
          <w:tab w:val="num" w:pos="426"/>
          <w:tab w:val="left" w:pos="2127"/>
        </w:tabs>
        <w:spacing w:line="276" w:lineRule="auto"/>
        <w:ind w:left="426" w:hanging="426"/>
        <w:jc w:val="both"/>
      </w:pPr>
      <w:r w:rsidRPr="007415A7">
        <w:t>wszystkie złącza należy poddać próbie ciśnieniowej dla rurociągu</w:t>
      </w:r>
      <w:r w:rsidR="00222B94" w:rsidRPr="007415A7">
        <w:t>,</w:t>
      </w:r>
    </w:p>
    <w:p w14:paraId="248FD360" w14:textId="77777777" w:rsidR="00D66085" w:rsidRPr="007415A7" w:rsidRDefault="007527E5" w:rsidP="00060EFD">
      <w:pPr>
        <w:numPr>
          <w:ilvl w:val="0"/>
          <w:numId w:val="31"/>
        </w:numPr>
        <w:tabs>
          <w:tab w:val="num" w:pos="426"/>
          <w:tab w:val="left" w:pos="2127"/>
        </w:tabs>
        <w:spacing w:after="120" w:line="276" w:lineRule="auto"/>
        <w:ind w:left="426" w:hanging="426"/>
        <w:jc w:val="both"/>
      </w:pPr>
      <w:r w:rsidRPr="007415A7">
        <w:rPr>
          <w:rFonts w:asciiTheme="minorHAnsi" w:hAnsiTheme="minorHAnsi" w:cstheme="minorHAnsi"/>
        </w:rPr>
        <w:t>Inspektor Nadzoru</w:t>
      </w:r>
      <w:r w:rsidR="00D42979" w:rsidRPr="007415A7">
        <w:t xml:space="preserve"> </w:t>
      </w:r>
      <w:r w:rsidR="00D66085" w:rsidRPr="007415A7">
        <w:t>może zlecić usunięcie wybranych złączy spawanych z rurociągu przez odcięcie rur w odległości co najmniej 300</w:t>
      </w:r>
      <w:r w:rsidR="00741F0F" w:rsidRPr="007415A7">
        <w:t> </w:t>
      </w:r>
      <w:r w:rsidR="00D66085" w:rsidRPr="007415A7">
        <w:t>mm po każdej stronie złącza. Z usuniętego odcinka rury należy następnie wyciąć próbki do badań wytrzymałości n</w:t>
      </w:r>
      <w:r w:rsidR="00591AD5" w:rsidRPr="007415A7">
        <w:t>a rozciąganie i wykonać próbę w </w:t>
      </w:r>
      <w:r w:rsidR="00D66085" w:rsidRPr="007415A7">
        <w:t>celu wykazania zgodności z podanym współczynnikiem spawu. Badania te powinny zazwyczaj obejmować 2% wykonanych połączeń spawanych z wykorzystaniem każdej metody. Jeśli jakaś próbka nie spełni powyższych wymagań, wówczas należy przebadać 10% wszystkich złączy spawanych. Jeśli 20 kolejnych złączy pomyślnie przejdzie próbę, to można znów ograniczyć się do sprawdzenia 2% spawów.</w:t>
      </w:r>
    </w:p>
    <w:p w14:paraId="3CACC9CA"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t xml:space="preserve">Jeśli w dwóch kolejnych próbach dla danego typu połączeń spawanych wyniki nie spełnią określonych wymagań dotyczących współczynnika spawu, wówczas dana metoda nie zostanie zatwierdzona, do czasu aż odpowiednie próby </w:t>
      </w:r>
      <w:r w:rsidRPr="007415A7">
        <w:rPr>
          <w:rFonts w:asciiTheme="minorHAnsi" w:hAnsiTheme="minorHAnsi" w:cstheme="minorHAnsi"/>
        </w:rPr>
        <w:t>zostaną</w:t>
      </w:r>
      <w:r w:rsidRPr="007415A7">
        <w:t xml:space="preserve"> powtórzone i wypadną pomyślnie. Jeśli wyszczególnione próby różnią się od podanych w normach </w:t>
      </w:r>
      <w:r w:rsidR="00852751" w:rsidRPr="007415A7">
        <w:t>PN-EN ISO 17640 i</w:t>
      </w:r>
      <w:r w:rsidRPr="007415A7">
        <w:t xml:space="preserve"> </w:t>
      </w:r>
      <w:r w:rsidR="00E35B1A" w:rsidRPr="007415A7">
        <w:t>PN-EN ISO 11666:2018-04</w:t>
      </w:r>
      <w:r w:rsidRPr="007415A7">
        <w:rPr>
          <w:rFonts w:asciiTheme="minorHAnsi" w:hAnsiTheme="minorHAnsi" w:cstheme="minorHAnsi"/>
        </w:rPr>
        <w:t xml:space="preserve">, wówczas będą stosowane te wymagania, które są bardziej rygorystyczne. </w:t>
      </w:r>
    </w:p>
    <w:p w14:paraId="3576D02B" w14:textId="77777777" w:rsidR="007415A7" w:rsidRPr="007415A7" w:rsidRDefault="007415A7"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61" w:name="_Toc50284906"/>
      <w:bookmarkStart w:id="462" w:name="_Toc40508206"/>
      <w:bookmarkStart w:id="463" w:name="_Toc93292617"/>
    </w:p>
    <w:p w14:paraId="4BC621E6" w14:textId="77777777" w:rsidR="00D66085" w:rsidRPr="007415A7"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r w:rsidRPr="007415A7">
        <w:rPr>
          <w:rFonts w:asciiTheme="minorHAnsi" w:hAnsiTheme="minorHAnsi" w:cstheme="minorHAnsi"/>
          <w:i/>
          <w:sz w:val="22"/>
          <w:szCs w:val="22"/>
          <w:u w:val="single"/>
        </w:rPr>
        <w:lastRenderedPageBreak/>
        <w:t>Połączenia rur termoutwardzalnych</w:t>
      </w:r>
      <w:bookmarkEnd w:id="461"/>
      <w:bookmarkEnd w:id="462"/>
      <w:bookmarkEnd w:id="463"/>
    </w:p>
    <w:p w14:paraId="0B0F5464"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Do łączenia elementów rurociągów z tworzyw termoutwardzalnych (GRP) należy stosować łączniki poliestrowe zbrojone włóknem szklanym, których integralną część stanowi elastomerowa membrana wykonana z EPDM. Zastosowane łączniki muszą spełniać wymagania (normy ISO 8639), które gwarantują że pozostaną one szczelne w warunkach ugięcia i poddania działaniu zewnętrznego obciążenia bocznego i/lub wewnętrznego i zewnętrznego ciśnienia hydrostatycznego, względnie kombinacji tych obciążeń. Łączenie rur, kształtek i pozostałych elementów rurociągu należy wykonywać stosując się ściśle do wytycznych producenta rur. Przed przystąpieniem do montażu należy sprawdzić prawidłowość ułożenia i zamocowania poszczególnych elementów rurociągu. Rury na całej swojej długości muszą wspierać się na podłożu z wyjątkiem dołków pod łączniki. Bezpośrednio przed łączeniem rur należy dokładnie oczyścić powierzchnie łączące, a szczególnie elementy uszczelniające. Bosy koniec rury i wnętrze łącznika należy posmarować smarem dostarczonym wraz z rurami przez producenta. Łączenie rur należy wykonywać centrycznie, w kierunku osi rury. Do średnicy DN400 montaż można wykonywać ręcznie, przy większych średnicach należy stosow</w:t>
      </w:r>
      <w:r w:rsidR="00571A60" w:rsidRPr="007415A7">
        <w:rPr>
          <w:rFonts w:asciiTheme="minorHAnsi" w:hAnsiTheme="minorHAnsi" w:cstheme="minorHAnsi"/>
        </w:rPr>
        <w:t>ać dźwignie, wciągniki ręczne i </w:t>
      </w:r>
      <w:r w:rsidRPr="007415A7">
        <w:rPr>
          <w:rFonts w:asciiTheme="minorHAnsi" w:hAnsiTheme="minorHAnsi" w:cstheme="minorHAnsi"/>
        </w:rPr>
        <w:t>inne urządzenia zalecane przez producenta rur. Nie należy używać urządzeń, które nie pozwalają na pełną kontrolę sił występujących podczas łączenia rur. Kształtki należy zabudowywać podobnie jak rury. Należy je łączyć z rurami w sposób osiowy, zabezpieczyć przed przesunięciem mogącym wystąpić w następstwie ciśnienia wewnętrznego.</w:t>
      </w:r>
    </w:p>
    <w:p w14:paraId="66254004"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Każda rura i kształtka powinna być skontrolowana pod względem prawidłowości posadowienia (zachowanie kierunku i spadków) za pomocą niwelatora lub przyrządu laserowego. Niedopuszczalne jest dokonywanie korekt ułożenia poszczególnych części rurociągu przez uciskanie, przepychanie lub uderzanie ciężkim przedmiotem.</w:t>
      </w:r>
    </w:p>
    <w:p w14:paraId="3E15C26E" w14:textId="77777777" w:rsidR="00D66085" w:rsidRPr="007415A7"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64" w:name="_Toc50284907"/>
      <w:bookmarkStart w:id="465" w:name="_Toc40508207"/>
      <w:bookmarkStart w:id="466" w:name="_Toc93292618"/>
      <w:r w:rsidRPr="007415A7">
        <w:rPr>
          <w:rFonts w:asciiTheme="minorHAnsi" w:hAnsiTheme="minorHAnsi" w:cstheme="minorHAnsi"/>
          <w:i/>
          <w:sz w:val="22"/>
          <w:szCs w:val="22"/>
          <w:u w:val="single"/>
        </w:rPr>
        <w:t>Rurociągi na podłożu betonowym lub obetonowane</w:t>
      </w:r>
      <w:bookmarkEnd w:id="464"/>
      <w:bookmarkEnd w:id="465"/>
      <w:bookmarkEnd w:id="466"/>
    </w:p>
    <w:p w14:paraId="63D0BBCB" w14:textId="62BBF664"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Jeśli rurociąg ma być ułożony na betonowym podłożu albo ma b</w:t>
      </w:r>
      <w:r w:rsidR="007415A7" w:rsidRPr="007415A7">
        <w:rPr>
          <w:rFonts w:asciiTheme="minorHAnsi" w:hAnsiTheme="minorHAnsi" w:cstheme="minorHAnsi"/>
        </w:rPr>
        <w:t>yć zalany szczelnie betonem, to </w:t>
      </w:r>
      <w:r w:rsidRPr="007415A7">
        <w:rPr>
          <w:rFonts w:asciiTheme="minorHAnsi" w:hAnsiTheme="minorHAnsi" w:cstheme="minorHAnsi"/>
        </w:rPr>
        <w:t>wszystkie pionowe ściany konstrukcji powinny być prawidłowo oszalowane</w:t>
      </w:r>
      <w:r w:rsidR="00683C32" w:rsidRPr="007415A7">
        <w:rPr>
          <w:rFonts w:asciiTheme="minorHAnsi" w:hAnsiTheme="minorHAnsi" w:cstheme="minorHAnsi"/>
        </w:rPr>
        <w:t>.</w:t>
      </w:r>
      <w:r w:rsidRPr="007415A7">
        <w:rPr>
          <w:rFonts w:asciiTheme="minorHAnsi" w:hAnsiTheme="minorHAnsi" w:cstheme="minorHAnsi"/>
        </w:rPr>
        <w:t xml:space="preserve"> </w:t>
      </w:r>
      <w:r w:rsidR="00683C32" w:rsidRPr="007415A7">
        <w:rPr>
          <w:rFonts w:asciiTheme="minorHAnsi" w:hAnsiTheme="minorHAnsi" w:cstheme="minorHAnsi"/>
        </w:rPr>
        <w:t>K</w:t>
      </w:r>
      <w:r w:rsidRPr="007415A7">
        <w:rPr>
          <w:rFonts w:asciiTheme="minorHAnsi" w:hAnsiTheme="minorHAnsi" w:cstheme="minorHAnsi"/>
        </w:rPr>
        <w:t xml:space="preserve">ażde połączenie rurowe powinno posiadać złącze kompensacyjne składające się ze ściśliwego wypełniacza dopasowanego do kształtu rury i pełnej szerokości betonu. </w:t>
      </w:r>
    </w:p>
    <w:p w14:paraId="59C13FAC" w14:textId="77777777" w:rsidR="00741F0F"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Beton powinien być wylewany ostrożnie i równomiernie (aby nie spowodować przesunięcia rurociągu) </w:t>
      </w:r>
      <w:r w:rsidR="00671700" w:rsidRPr="007415A7">
        <w:rPr>
          <w:rFonts w:asciiTheme="minorHAnsi" w:hAnsiTheme="minorHAnsi" w:cstheme="minorHAnsi"/>
        </w:rPr>
        <w:t>oraz powinien zostać</w:t>
      </w:r>
      <w:r w:rsidRPr="007415A7">
        <w:rPr>
          <w:rFonts w:asciiTheme="minorHAnsi" w:hAnsiTheme="minorHAnsi" w:cstheme="minorHAnsi"/>
        </w:rPr>
        <w:t> prawidłowo zagęszczony mechanicznie za pomocą wibratorów. Należy zwrócić szczególną uwagę na to, by nie pozostawić pustych przestrzeni pod rurą. Każda rura powinna być zabetonowana w czasie jednej operacji. Należy odpowiednio z</w:t>
      </w:r>
      <w:r w:rsidR="00591AD5" w:rsidRPr="007415A7">
        <w:rPr>
          <w:rFonts w:asciiTheme="minorHAnsi" w:hAnsiTheme="minorHAnsi" w:cstheme="minorHAnsi"/>
        </w:rPr>
        <w:t>abezpieczyć rurociąg, zgodnie z </w:t>
      </w:r>
      <w:r w:rsidRPr="007415A7">
        <w:rPr>
          <w:rFonts w:asciiTheme="minorHAnsi" w:hAnsiTheme="minorHAnsi" w:cstheme="minorHAnsi"/>
        </w:rPr>
        <w:t>zaleceniami producenta, przed wypłynięciem lub przesunięciem na skutek nacisku bocznego.</w:t>
      </w:r>
    </w:p>
    <w:p w14:paraId="65B49D06" w14:textId="77777777" w:rsidR="00D66085" w:rsidRPr="007415A7"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67" w:name="_Toc93292619"/>
      <w:bookmarkStart w:id="468" w:name="_Toc50284908"/>
      <w:bookmarkStart w:id="469" w:name="_Toc40508208"/>
      <w:r w:rsidRPr="007415A7">
        <w:rPr>
          <w:rFonts w:asciiTheme="minorHAnsi" w:hAnsiTheme="minorHAnsi" w:cstheme="minorHAnsi"/>
          <w:i/>
          <w:sz w:val="22"/>
          <w:szCs w:val="22"/>
          <w:u w:val="single"/>
        </w:rPr>
        <w:t>Rurociągi na ziarnistej podsypce</w:t>
      </w:r>
      <w:bookmarkEnd w:id="467"/>
      <w:bookmarkEnd w:id="468"/>
      <w:bookmarkEnd w:id="469"/>
    </w:p>
    <w:p w14:paraId="5CF8CC77"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Jeśli rury mają być ułożone na granulowanej podsypce, wówczas należy odpowiedni materiał starannie ułożyć na dnie wykopu, aby uniknąć segregacji, rozścielić i za pomocą zatwierdzonego sprzętu mechanicznego dokładnie ubić warstwami o grubości nie przekraczającej po ubiciu 15</w:t>
      </w:r>
      <w:r w:rsidR="005E1B44" w:rsidRPr="007415A7">
        <w:rPr>
          <w:rFonts w:asciiTheme="minorHAnsi" w:hAnsiTheme="minorHAnsi" w:cstheme="minorHAnsi"/>
        </w:rPr>
        <w:t> </w:t>
      </w:r>
      <w:r w:rsidRPr="007415A7">
        <w:rPr>
          <w:rFonts w:asciiTheme="minorHAnsi" w:hAnsiTheme="minorHAnsi" w:cstheme="minorHAnsi"/>
        </w:rPr>
        <w:t>cm, w celu uzyskania jednorodnej podsypki o odpowiednim nachyleniu. Jeśli mają być użyte wibratory płytowe, wówczas powinna być wykonana co najmniej jedna warstwa żwiru i dwie warstwy piasku. Ręczne ubijanie i</w:t>
      </w:r>
      <w:r w:rsidR="005E1B44" w:rsidRPr="007415A7">
        <w:rPr>
          <w:rFonts w:asciiTheme="minorHAnsi" w:hAnsiTheme="minorHAnsi" w:cstheme="minorHAnsi"/>
        </w:rPr>
        <w:t> </w:t>
      </w:r>
      <w:r w:rsidRPr="007415A7">
        <w:rPr>
          <w:rFonts w:asciiTheme="minorHAnsi" w:hAnsiTheme="minorHAnsi" w:cstheme="minorHAnsi"/>
        </w:rPr>
        <w:t xml:space="preserve">podbijanie będzie dozwolone tylko wtedy, gdy nie będzie wystarczającego miejsca do użycia sprzętu mechanicznego. Minimalna grubość ubitego materiału ziarnistego na równym dnie wykopu lub nad największymi nierównościami dna </w:t>
      </w:r>
      <w:r w:rsidRPr="007415A7">
        <w:rPr>
          <w:rFonts w:asciiTheme="minorHAnsi" w:hAnsiTheme="minorHAnsi" w:cstheme="minorHAnsi"/>
        </w:rPr>
        <w:lastRenderedPageBreak/>
        <w:t>powinna wynosić 20</w:t>
      </w:r>
      <w:r w:rsidR="005E1B44" w:rsidRPr="007415A7">
        <w:rPr>
          <w:rFonts w:asciiTheme="minorHAnsi" w:hAnsiTheme="minorHAnsi" w:cstheme="minorHAnsi"/>
        </w:rPr>
        <w:t> </w:t>
      </w:r>
      <w:r w:rsidRPr="007415A7">
        <w:rPr>
          <w:rFonts w:asciiTheme="minorHAnsi" w:hAnsiTheme="minorHAnsi" w:cstheme="minorHAnsi"/>
        </w:rPr>
        <w:t>cm, (co najmniej 10</w:t>
      </w:r>
      <w:r w:rsidR="005E1B44" w:rsidRPr="007415A7">
        <w:rPr>
          <w:rFonts w:asciiTheme="minorHAnsi" w:hAnsiTheme="minorHAnsi" w:cstheme="minorHAnsi"/>
        </w:rPr>
        <w:t> </w:t>
      </w:r>
      <w:r w:rsidRPr="007415A7">
        <w:rPr>
          <w:rFonts w:asciiTheme="minorHAnsi" w:hAnsiTheme="minorHAnsi" w:cstheme="minorHAnsi"/>
        </w:rPr>
        <w:t>cm pod kielichami). Rury należy następnie równo ułożyć na podsypce, zwracając szczególną uwagę na podparcie rur na całej długości.</w:t>
      </w:r>
    </w:p>
    <w:p w14:paraId="4FC8D08A"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W miejscach wszystkich połączeń rur należy wykonać zagłębienie w podsypce (dołki montażowe), aby połączenie można było wykonać bez opierania się tulei lub kielicha</w:t>
      </w:r>
      <w:r w:rsidR="00591AD5" w:rsidRPr="007415A7">
        <w:rPr>
          <w:rFonts w:asciiTheme="minorHAnsi" w:hAnsiTheme="minorHAnsi" w:cstheme="minorHAnsi"/>
        </w:rPr>
        <w:t xml:space="preserve"> na materiale podsypki, a </w:t>
      </w:r>
      <w:r w:rsidRPr="007415A7">
        <w:rPr>
          <w:rFonts w:asciiTheme="minorHAnsi" w:hAnsiTheme="minorHAnsi" w:cstheme="minorHAnsi"/>
        </w:rPr>
        <w:t>materiał podsypki nie dostał się do środka rury. Końce układanej rury powinny być zabezpieczony odpowiednią zaślepką.</w:t>
      </w:r>
    </w:p>
    <w:p w14:paraId="65F519C5"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Ułożony odcinek rurociągu, po sprawdzeniu prawidłowości jego ułożenia i spadku przez </w:t>
      </w:r>
      <w:r w:rsidR="00341C67" w:rsidRPr="007415A7">
        <w:rPr>
          <w:rFonts w:asciiTheme="minorHAnsi" w:hAnsiTheme="minorHAnsi" w:cstheme="minorHAnsi"/>
        </w:rPr>
        <w:t>Inspektora Nadzoru</w:t>
      </w:r>
      <w:r w:rsidRPr="007415A7">
        <w:rPr>
          <w:rFonts w:asciiTheme="minorHAnsi" w:hAnsiTheme="minorHAnsi" w:cstheme="minorHAnsi"/>
        </w:rPr>
        <w:t xml:space="preserve">, wymaga </w:t>
      </w:r>
      <w:proofErr w:type="spellStart"/>
      <w:r w:rsidRPr="007415A7">
        <w:rPr>
          <w:rFonts w:asciiTheme="minorHAnsi" w:hAnsiTheme="minorHAnsi" w:cstheme="minorHAnsi"/>
        </w:rPr>
        <w:t>zastabilizowania</w:t>
      </w:r>
      <w:proofErr w:type="spellEnd"/>
      <w:r w:rsidRPr="007415A7">
        <w:rPr>
          <w:rFonts w:asciiTheme="minorHAnsi" w:hAnsiTheme="minorHAnsi" w:cstheme="minorHAnsi"/>
        </w:rPr>
        <w:t xml:space="preserve"> przez wykonanie </w:t>
      </w:r>
      <w:proofErr w:type="spellStart"/>
      <w:r w:rsidRPr="007415A7">
        <w:rPr>
          <w:rFonts w:asciiTheme="minorHAnsi" w:hAnsiTheme="minorHAnsi" w:cstheme="minorHAnsi"/>
        </w:rPr>
        <w:t>obsypki</w:t>
      </w:r>
      <w:proofErr w:type="spellEnd"/>
      <w:r w:rsidRPr="007415A7">
        <w:rPr>
          <w:rFonts w:asciiTheme="minorHAnsi" w:hAnsiTheme="minorHAnsi" w:cstheme="minorHAnsi"/>
        </w:rPr>
        <w:t xml:space="preserve"> ochronnej z piasku klasy I, przynajmniej na wysokość 10</w:t>
      </w:r>
      <w:r w:rsidR="005E1B44" w:rsidRPr="007415A7">
        <w:rPr>
          <w:rFonts w:asciiTheme="minorHAnsi" w:hAnsiTheme="minorHAnsi" w:cstheme="minorHAnsi"/>
        </w:rPr>
        <w:t> </w:t>
      </w:r>
      <w:r w:rsidRPr="007415A7">
        <w:rPr>
          <w:rFonts w:asciiTheme="minorHAnsi" w:hAnsiTheme="minorHAnsi" w:cstheme="minorHAnsi"/>
        </w:rPr>
        <w:t xml:space="preserve">cm ponad wierzch rury (w końcowej fazie robót </w:t>
      </w:r>
      <w:proofErr w:type="spellStart"/>
      <w:r w:rsidRPr="007415A7">
        <w:rPr>
          <w:rFonts w:asciiTheme="minorHAnsi" w:hAnsiTheme="minorHAnsi" w:cstheme="minorHAnsi"/>
        </w:rPr>
        <w:t>obsypkę</w:t>
      </w:r>
      <w:proofErr w:type="spellEnd"/>
      <w:r w:rsidRPr="007415A7">
        <w:rPr>
          <w:rFonts w:asciiTheme="minorHAnsi" w:hAnsiTheme="minorHAnsi" w:cstheme="minorHAnsi"/>
        </w:rPr>
        <w:t xml:space="preserve"> należy uzupełnić do 30</w:t>
      </w:r>
      <w:r w:rsidR="005E1B44" w:rsidRPr="007415A7">
        <w:rPr>
          <w:rFonts w:asciiTheme="minorHAnsi" w:hAnsiTheme="minorHAnsi" w:cstheme="minorHAnsi"/>
        </w:rPr>
        <w:t> </w:t>
      </w:r>
      <w:r w:rsidRPr="007415A7">
        <w:rPr>
          <w:rFonts w:asciiTheme="minorHAnsi" w:hAnsiTheme="minorHAnsi" w:cstheme="minorHAnsi"/>
        </w:rPr>
        <w:t xml:space="preserve">cm). </w:t>
      </w:r>
      <w:proofErr w:type="spellStart"/>
      <w:r w:rsidRPr="007415A7">
        <w:rPr>
          <w:rFonts w:asciiTheme="minorHAnsi" w:hAnsiTheme="minorHAnsi" w:cstheme="minorHAnsi"/>
        </w:rPr>
        <w:t>Obsypkę</w:t>
      </w:r>
      <w:proofErr w:type="spellEnd"/>
      <w:r w:rsidRPr="007415A7">
        <w:rPr>
          <w:rFonts w:asciiTheme="minorHAnsi" w:hAnsiTheme="minorHAnsi" w:cstheme="minorHAnsi"/>
        </w:rPr>
        <w:t xml:space="preserve"> należy wykonywać z zachowaniem dostępu do dołka montażowego. Dołki montażowe ulegają zasypaniem piaskiem po próbie szczelności złączy danego odcinka. </w:t>
      </w:r>
    </w:p>
    <w:p w14:paraId="06EA7A07"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Po obydwu stronach rurociągu należy ułożyć materiał ziarnisty tego samego typu w jednorodnych warstwach, zwracając uwagę na to, aby pod rurą nie pozostawić żadnych pustych miejsc i aby rury nie przemieściły się pod wpływem różnicy ciśnienia z boku.</w:t>
      </w:r>
    </w:p>
    <w:p w14:paraId="6C5821C0" w14:textId="30EDBE19"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Podczas wykonywania </w:t>
      </w:r>
      <w:proofErr w:type="spellStart"/>
      <w:r w:rsidRPr="007415A7">
        <w:rPr>
          <w:rFonts w:asciiTheme="minorHAnsi" w:hAnsiTheme="minorHAnsi" w:cstheme="minorHAnsi"/>
        </w:rPr>
        <w:t>obsypki</w:t>
      </w:r>
      <w:proofErr w:type="spellEnd"/>
      <w:r w:rsidRPr="007415A7">
        <w:rPr>
          <w:rFonts w:asciiTheme="minorHAnsi" w:hAnsiTheme="minorHAnsi" w:cstheme="minorHAnsi"/>
        </w:rPr>
        <w:t xml:space="preserve"> Wykonawca powinien uważać, aby nie przesunąć</w:t>
      </w:r>
      <w:r w:rsidR="00671700" w:rsidRPr="007415A7">
        <w:rPr>
          <w:rFonts w:asciiTheme="minorHAnsi" w:hAnsiTheme="minorHAnsi" w:cstheme="minorHAnsi"/>
        </w:rPr>
        <w:t>,</w:t>
      </w:r>
      <w:r w:rsidRPr="007415A7">
        <w:rPr>
          <w:rFonts w:asciiTheme="minorHAnsi" w:hAnsiTheme="minorHAnsi" w:cstheme="minorHAnsi"/>
        </w:rPr>
        <w:t xml:space="preserve"> ani nie uszkodzić rur – zrzucanie materiału na </w:t>
      </w:r>
      <w:proofErr w:type="spellStart"/>
      <w:r w:rsidRPr="007415A7">
        <w:rPr>
          <w:rFonts w:asciiTheme="minorHAnsi" w:hAnsiTheme="minorHAnsi" w:cstheme="minorHAnsi"/>
        </w:rPr>
        <w:t>obsypkę</w:t>
      </w:r>
      <w:proofErr w:type="spellEnd"/>
      <w:r w:rsidRPr="007415A7">
        <w:rPr>
          <w:rFonts w:asciiTheme="minorHAnsi" w:hAnsiTheme="minorHAnsi" w:cstheme="minorHAnsi"/>
        </w:rPr>
        <w:t xml:space="preserve"> bezpośrednio z poziomu gruntu na rury jest niedozwolone. Materiał </w:t>
      </w:r>
      <w:proofErr w:type="spellStart"/>
      <w:r w:rsidRPr="007415A7">
        <w:rPr>
          <w:rFonts w:asciiTheme="minorHAnsi" w:hAnsiTheme="minorHAnsi" w:cstheme="minorHAnsi"/>
        </w:rPr>
        <w:t>obsypki</w:t>
      </w:r>
      <w:proofErr w:type="spellEnd"/>
      <w:r w:rsidRPr="007415A7">
        <w:rPr>
          <w:rFonts w:asciiTheme="minorHAnsi" w:hAnsiTheme="minorHAnsi" w:cstheme="minorHAnsi"/>
        </w:rPr>
        <w:t xml:space="preserve"> powinien sięgać na wysokość co najmniej 300</w:t>
      </w:r>
      <w:r w:rsidR="005E1B44" w:rsidRPr="007415A7">
        <w:rPr>
          <w:rFonts w:asciiTheme="minorHAnsi" w:hAnsiTheme="minorHAnsi" w:cstheme="minorHAnsi"/>
        </w:rPr>
        <w:t> </w:t>
      </w:r>
      <w:r w:rsidRPr="007415A7">
        <w:rPr>
          <w:rFonts w:asciiTheme="minorHAnsi" w:hAnsiTheme="minorHAnsi" w:cstheme="minorHAnsi"/>
        </w:rPr>
        <w:t xml:space="preserve">mm nad wierzch rury. W przypadku rur z ziarnistą podsypką, jeżeli nie zaznaczono inaczej, materiał podsypki powinien sięgać podstawy rury, a </w:t>
      </w:r>
      <w:proofErr w:type="spellStart"/>
      <w:r w:rsidRPr="007415A7">
        <w:rPr>
          <w:rFonts w:asciiTheme="minorHAnsi" w:hAnsiTheme="minorHAnsi" w:cstheme="minorHAnsi"/>
        </w:rPr>
        <w:t>obsypkę</w:t>
      </w:r>
      <w:proofErr w:type="spellEnd"/>
      <w:r w:rsidRPr="007415A7">
        <w:rPr>
          <w:rFonts w:asciiTheme="minorHAnsi" w:hAnsiTheme="minorHAnsi" w:cstheme="minorHAnsi"/>
        </w:rPr>
        <w:t xml:space="preserve"> należy wykonać</w:t>
      </w:r>
      <w:r w:rsidR="007415A7">
        <w:rPr>
          <w:rFonts w:asciiTheme="minorHAnsi" w:hAnsiTheme="minorHAnsi" w:cstheme="minorHAnsi"/>
        </w:rPr>
        <w:t xml:space="preserve"> warstwami dokładnie ubitymi po </w:t>
      </w:r>
      <w:r w:rsidRPr="007415A7">
        <w:rPr>
          <w:rFonts w:asciiTheme="minorHAnsi" w:hAnsiTheme="minorHAnsi" w:cstheme="minorHAnsi"/>
        </w:rPr>
        <w:t>obydwu stronach rurociągu do wysokości co najmniej 300</w:t>
      </w:r>
      <w:r w:rsidR="005E1B44" w:rsidRPr="007415A7">
        <w:rPr>
          <w:rFonts w:asciiTheme="minorHAnsi" w:hAnsiTheme="minorHAnsi" w:cstheme="minorHAnsi"/>
        </w:rPr>
        <w:t> </w:t>
      </w:r>
      <w:r w:rsidRPr="007415A7">
        <w:rPr>
          <w:rFonts w:asciiTheme="minorHAnsi" w:hAnsiTheme="minorHAnsi" w:cstheme="minorHAnsi"/>
        </w:rPr>
        <w:t>mm powyżej wierzchu rury.</w:t>
      </w:r>
    </w:p>
    <w:p w14:paraId="0C13C055" w14:textId="77777777" w:rsidR="00D66085" w:rsidRPr="007415A7"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70" w:name="_Toc50284909"/>
      <w:bookmarkStart w:id="471" w:name="_Toc40508209"/>
      <w:bookmarkStart w:id="472" w:name="_Toc93292620"/>
      <w:r w:rsidRPr="007415A7">
        <w:rPr>
          <w:rFonts w:asciiTheme="minorHAnsi" w:hAnsiTheme="minorHAnsi" w:cstheme="minorHAnsi"/>
          <w:i/>
          <w:sz w:val="22"/>
          <w:szCs w:val="22"/>
          <w:u w:val="single"/>
        </w:rPr>
        <w:t xml:space="preserve">Ubijanie ziarnistej </w:t>
      </w:r>
      <w:proofErr w:type="spellStart"/>
      <w:r w:rsidRPr="007415A7">
        <w:rPr>
          <w:rFonts w:asciiTheme="minorHAnsi" w:hAnsiTheme="minorHAnsi" w:cstheme="minorHAnsi"/>
          <w:i/>
          <w:sz w:val="22"/>
          <w:szCs w:val="22"/>
          <w:u w:val="single"/>
        </w:rPr>
        <w:t>obsypki</w:t>
      </w:r>
      <w:bookmarkEnd w:id="470"/>
      <w:bookmarkEnd w:id="471"/>
      <w:bookmarkEnd w:id="472"/>
      <w:proofErr w:type="spellEnd"/>
    </w:p>
    <w:p w14:paraId="6CC640D6" w14:textId="211C252A"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Materiał ziarnisty należy ostrożnie ułożyć i ubić pod rurami i po ich bokach. Należy zawsze zwracać szczególną uwagę, aby materiał podsypki stykał </w:t>
      </w:r>
      <w:r w:rsidR="007415A7" w:rsidRPr="007415A7">
        <w:rPr>
          <w:rFonts w:asciiTheme="minorHAnsi" w:hAnsiTheme="minorHAnsi" w:cstheme="minorHAnsi"/>
        </w:rPr>
        <w:t>się z pachwinami rur. Należy to </w:t>
      </w:r>
      <w:r w:rsidRPr="007415A7">
        <w:rPr>
          <w:rFonts w:asciiTheme="minorHAnsi" w:hAnsiTheme="minorHAnsi" w:cstheme="minorHAnsi"/>
        </w:rPr>
        <w:t xml:space="preserve">zapewnić poprzez ostrożne wybranie łopatą materiału spod poziomego odcinka rury lub innymi zatwierdzonymi metodami. Podczas ubijania </w:t>
      </w:r>
      <w:proofErr w:type="spellStart"/>
      <w:r w:rsidRPr="007415A7">
        <w:rPr>
          <w:rFonts w:asciiTheme="minorHAnsi" w:hAnsiTheme="minorHAnsi" w:cstheme="minorHAnsi"/>
        </w:rPr>
        <w:t>obsypki</w:t>
      </w:r>
      <w:proofErr w:type="spellEnd"/>
      <w:r w:rsidRPr="007415A7">
        <w:rPr>
          <w:rFonts w:asciiTheme="minorHAnsi" w:hAnsiTheme="minorHAnsi" w:cstheme="minorHAnsi"/>
        </w:rPr>
        <w:t xml:space="preserve"> wokół rurociągu należy zachować dużą ostrożność, aby nie uszkodzić ani nie przesunąć rur.</w:t>
      </w:r>
    </w:p>
    <w:p w14:paraId="0CB24848" w14:textId="77777777" w:rsidR="00DE7B91"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W miarę układania i zagęszczania </w:t>
      </w:r>
      <w:proofErr w:type="spellStart"/>
      <w:r w:rsidRPr="007415A7">
        <w:rPr>
          <w:rFonts w:asciiTheme="minorHAnsi" w:hAnsiTheme="minorHAnsi" w:cstheme="minorHAnsi"/>
        </w:rPr>
        <w:t>obsypki</w:t>
      </w:r>
      <w:proofErr w:type="spellEnd"/>
      <w:r w:rsidRPr="007415A7">
        <w:rPr>
          <w:rFonts w:asciiTheme="minorHAnsi" w:hAnsiTheme="minorHAnsi" w:cstheme="minorHAnsi"/>
        </w:rPr>
        <w:t xml:space="preserve"> należy po kolei, stopniowo wyciągać wzmocnienie ścian wykopu, aby nie pozostawić pustych i nie zagęszczonych miejsc. Gdy materiał </w:t>
      </w:r>
      <w:proofErr w:type="spellStart"/>
      <w:r w:rsidRPr="007415A7">
        <w:rPr>
          <w:rFonts w:asciiTheme="minorHAnsi" w:hAnsiTheme="minorHAnsi" w:cstheme="minorHAnsi"/>
        </w:rPr>
        <w:t>obsypki</w:t>
      </w:r>
      <w:proofErr w:type="spellEnd"/>
      <w:r w:rsidRPr="007415A7">
        <w:rPr>
          <w:rFonts w:asciiTheme="minorHAnsi" w:hAnsiTheme="minorHAnsi" w:cstheme="minorHAnsi"/>
        </w:rPr>
        <w:t xml:space="preserve"> sięgnie poziomu wierzchu rury, sprzęt do ubijania może być używany tylko do części ułożonych wyżej warstw </w:t>
      </w:r>
      <w:proofErr w:type="spellStart"/>
      <w:r w:rsidRPr="007415A7">
        <w:rPr>
          <w:rFonts w:asciiTheme="minorHAnsi" w:hAnsiTheme="minorHAnsi" w:cstheme="minorHAnsi"/>
        </w:rPr>
        <w:t>obsypki</w:t>
      </w:r>
      <w:proofErr w:type="spellEnd"/>
      <w:r w:rsidRPr="007415A7">
        <w:rPr>
          <w:rFonts w:asciiTheme="minorHAnsi" w:hAnsiTheme="minorHAnsi" w:cstheme="minorHAnsi"/>
        </w:rPr>
        <w:t xml:space="preserve">, leżących wzdłuż ścian wykopu. Część materiału </w:t>
      </w:r>
      <w:proofErr w:type="spellStart"/>
      <w:r w:rsidRPr="007415A7">
        <w:rPr>
          <w:rFonts w:asciiTheme="minorHAnsi" w:hAnsiTheme="minorHAnsi" w:cstheme="minorHAnsi"/>
        </w:rPr>
        <w:t>obsypki</w:t>
      </w:r>
      <w:proofErr w:type="spellEnd"/>
      <w:r w:rsidRPr="007415A7">
        <w:rPr>
          <w:rFonts w:asciiTheme="minorHAnsi" w:hAnsiTheme="minorHAnsi" w:cstheme="minorHAnsi"/>
        </w:rPr>
        <w:t xml:space="preserve"> leżącą bezpośrednio nad rurą należy jedynie lekko ubić nogami.</w:t>
      </w:r>
    </w:p>
    <w:p w14:paraId="406EF1BA" w14:textId="77777777" w:rsidR="00D66085" w:rsidRPr="007415A7"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73" w:name="_Toc93292621"/>
      <w:bookmarkStart w:id="474" w:name="_Toc50284910"/>
      <w:bookmarkStart w:id="475" w:name="_Toc40508210"/>
      <w:r w:rsidRPr="007415A7">
        <w:rPr>
          <w:rFonts w:asciiTheme="minorHAnsi" w:hAnsiTheme="minorHAnsi" w:cstheme="minorHAnsi"/>
          <w:i/>
          <w:sz w:val="22"/>
          <w:szCs w:val="22"/>
          <w:u w:val="single"/>
        </w:rPr>
        <w:t>Rurociągi układane na dnie wykopu</w:t>
      </w:r>
      <w:bookmarkEnd w:id="473"/>
      <w:bookmarkEnd w:id="474"/>
      <w:bookmarkEnd w:id="475"/>
    </w:p>
    <w:p w14:paraId="7B3C4EF3" w14:textId="60E02FA3"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W szczególnych przypadkach, gdy podłoże gruntowe </w:t>
      </w:r>
      <w:r w:rsidR="00ED0BC3" w:rsidRPr="007415A7">
        <w:rPr>
          <w:rFonts w:asciiTheme="minorHAnsi" w:hAnsiTheme="minorHAnsi" w:cstheme="minorHAnsi"/>
        </w:rPr>
        <w:t xml:space="preserve">musi </w:t>
      </w:r>
      <w:r w:rsidRPr="007415A7">
        <w:rPr>
          <w:rFonts w:asciiTheme="minorHAnsi" w:hAnsiTheme="minorHAnsi" w:cstheme="minorHAnsi"/>
        </w:rPr>
        <w:t>spełnia</w:t>
      </w:r>
      <w:r w:rsidR="00ED0BC3" w:rsidRPr="007415A7">
        <w:rPr>
          <w:rFonts w:asciiTheme="minorHAnsi" w:hAnsiTheme="minorHAnsi" w:cstheme="minorHAnsi"/>
        </w:rPr>
        <w:t xml:space="preserve">ć wymagania normy </w:t>
      </w:r>
      <w:r w:rsidR="006C782F" w:rsidRPr="007415A7">
        <w:rPr>
          <w:rFonts w:asciiTheme="minorHAnsi" w:hAnsiTheme="minorHAnsi" w:cstheme="minorHAnsi"/>
        </w:rPr>
        <w:br/>
      </w:r>
      <w:r w:rsidR="00ED0BC3" w:rsidRPr="007415A7">
        <w:rPr>
          <w:rFonts w:asciiTheme="minorHAnsi" w:hAnsiTheme="minorHAnsi" w:cstheme="minorHAnsi"/>
        </w:rPr>
        <w:t>PN-EN 1610</w:t>
      </w:r>
      <w:r w:rsidR="007415A7">
        <w:rPr>
          <w:rFonts w:asciiTheme="minorHAnsi" w:hAnsiTheme="minorHAnsi" w:cstheme="minorHAnsi"/>
        </w:rPr>
        <w:t>:2015-10</w:t>
      </w:r>
      <w:r w:rsidR="00ED0BC3" w:rsidRPr="007415A7">
        <w:rPr>
          <w:rFonts w:asciiTheme="minorHAnsi" w:hAnsiTheme="minorHAnsi" w:cstheme="minorHAnsi"/>
        </w:rPr>
        <w:t xml:space="preserve"> i </w:t>
      </w:r>
      <w:r w:rsidRPr="007415A7">
        <w:rPr>
          <w:rFonts w:asciiTheme="minorHAnsi" w:hAnsiTheme="minorHAnsi" w:cstheme="minorHAnsi"/>
        </w:rPr>
        <w:t xml:space="preserve">przy akceptacji </w:t>
      </w:r>
      <w:r w:rsidR="007527E5" w:rsidRPr="007415A7">
        <w:rPr>
          <w:rFonts w:asciiTheme="minorHAnsi" w:hAnsiTheme="minorHAnsi" w:cstheme="minorHAnsi"/>
        </w:rPr>
        <w:t>Inspektora Nadzoru</w:t>
      </w:r>
      <w:r w:rsidRPr="007415A7">
        <w:rPr>
          <w:rFonts w:asciiTheme="minorHAnsi" w:hAnsiTheme="minorHAnsi" w:cstheme="minorHAnsi"/>
        </w:rPr>
        <w:t>, rury mogą być ułożone b</w:t>
      </w:r>
      <w:r w:rsidR="00671700" w:rsidRPr="007415A7">
        <w:rPr>
          <w:rFonts w:asciiTheme="minorHAnsi" w:hAnsiTheme="minorHAnsi" w:cstheme="minorHAnsi"/>
        </w:rPr>
        <w:t>ezpośrednio na dnie wykopu. Dno </w:t>
      </w:r>
      <w:r w:rsidRPr="007415A7">
        <w:rPr>
          <w:rFonts w:asciiTheme="minorHAnsi" w:hAnsiTheme="minorHAnsi" w:cstheme="minorHAnsi"/>
        </w:rPr>
        <w:t>wykopu należy wyrównać i oczyścić, usuwając wszystko, co mogłoby uszkodzić rury lub ich powłokę.</w:t>
      </w:r>
    </w:p>
    <w:p w14:paraId="53ADAD13"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Dla każdego złącza należy ręcznie wykopać wgłębienie, aby umożliwić połączenie rur i uchronić rury przed obciążeniem w tym punkcie. </w:t>
      </w:r>
    </w:p>
    <w:p w14:paraId="48D581DA" w14:textId="44D9C79F" w:rsidR="00683C32"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Po sprawdzeniu i odebraniu przez </w:t>
      </w:r>
      <w:r w:rsidR="007527E5" w:rsidRPr="007415A7">
        <w:rPr>
          <w:rFonts w:asciiTheme="minorHAnsi" w:hAnsiTheme="minorHAnsi" w:cstheme="minorHAnsi"/>
        </w:rPr>
        <w:t>Inspektora Nadzoru</w:t>
      </w:r>
      <w:r w:rsidR="00D42979" w:rsidRPr="007415A7">
        <w:rPr>
          <w:rFonts w:asciiTheme="minorHAnsi" w:hAnsiTheme="minorHAnsi" w:cstheme="minorHAnsi"/>
        </w:rPr>
        <w:t xml:space="preserve"> </w:t>
      </w:r>
      <w:r w:rsidRPr="007415A7">
        <w:rPr>
          <w:rFonts w:asciiTheme="minorHAnsi" w:hAnsiTheme="minorHAnsi" w:cstheme="minorHAnsi"/>
        </w:rPr>
        <w:t>ułoż</w:t>
      </w:r>
      <w:r w:rsidR="007415A7" w:rsidRPr="007415A7">
        <w:rPr>
          <w:rFonts w:asciiTheme="minorHAnsi" w:hAnsiTheme="minorHAnsi" w:cstheme="minorHAnsi"/>
        </w:rPr>
        <w:t>enia rurociągu i złączy oraz po </w:t>
      </w:r>
      <w:r w:rsidRPr="007415A7">
        <w:rPr>
          <w:rFonts w:asciiTheme="minorHAnsi" w:hAnsiTheme="minorHAnsi" w:cstheme="minorHAnsi"/>
        </w:rPr>
        <w:t>pomyślnej wstępnej próbie szczelności i ewentualnym uszczel</w:t>
      </w:r>
      <w:r w:rsidR="007415A7" w:rsidRPr="007415A7">
        <w:rPr>
          <w:rFonts w:asciiTheme="minorHAnsi" w:hAnsiTheme="minorHAnsi" w:cstheme="minorHAnsi"/>
        </w:rPr>
        <w:t>nieniu pierścieniowej przerwy w </w:t>
      </w:r>
      <w:r w:rsidRPr="007415A7">
        <w:rPr>
          <w:rFonts w:asciiTheme="minorHAnsi" w:hAnsiTheme="minorHAnsi" w:cstheme="minorHAnsi"/>
        </w:rPr>
        <w:t xml:space="preserve">każdym złączu, wgłębienia należy ostrożnie wypełnić wybranym materiałem drobnoziarnistym. Podsypkę i </w:t>
      </w:r>
      <w:proofErr w:type="spellStart"/>
      <w:r w:rsidRPr="007415A7">
        <w:rPr>
          <w:rFonts w:asciiTheme="minorHAnsi" w:hAnsiTheme="minorHAnsi" w:cstheme="minorHAnsi"/>
        </w:rPr>
        <w:t>obsypkę</w:t>
      </w:r>
      <w:proofErr w:type="spellEnd"/>
      <w:r w:rsidRPr="007415A7">
        <w:rPr>
          <w:rFonts w:asciiTheme="minorHAnsi" w:hAnsiTheme="minorHAnsi" w:cstheme="minorHAnsi"/>
        </w:rPr>
        <w:t xml:space="preserve"> należy ostrożnie dokończyć, układając wybrany materiał z wykopu warstwami o grubości nie przekraczającej 150</w:t>
      </w:r>
      <w:r w:rsidR="005E1B44" w:rsidRPr="007415A7">
        <w:rPr>
          <w:rFonts w:asciiTheme="minorHAnsi" w:hAnsiTheme="minorHAnsi" w:cstheme="minorHAnsi"/>
        </w:rPr>
        <w:t> </w:t>
      </w:r>
      <w:r w:rsidRPr="007415A7">
        <w:rPr>
          <w:rFonts w:asciiTheme="minorHAnsi" w:hAnsiTheme="minorHAnsi" w:cstheme="minorHAnsi"/>
        </w:rPr>
        <w:t xml:space="preserve">mm, dokładnie ubitymi po obydwu stronach </w:t>
      </w:r>
      <w:r w:rsidRPr="007415A7">
        <w:rPr>
          <w:rFonts w:asciiTheme="minorHAnsi" w:hAnsiTheme="minorHAnsi" w:cstheme="minorHAnsi"/>
        </w:rPr>
        <w:lastRenderedPageBreak/>
        <w:t>rurociągu do wysokości co najmniej 300</w:t>
      </w:r>
      <w:r w:rsidR="005E1B44" w:rsidRPr="007415A7">
        <w:rPr>
          <w:rFonts w:asciiTheme="minorHAnsi" w:hAnsiTheme="minorHAnsi" w:cstheme="minorHAnsi"/>
        </w:rPr>
        <w:t> </w:t>
      </w:r>
      <w:r w:rsidRPr="007415A7">
        <w:rPr>
          <w:rFonts w:asciiTheme="minorHAnsi" w:hAnsiTheme="minorHAnsi" w:cstheme="minorHAnsi"/>
        </w:rPr>
        <w:t xml:space="preserve">mm ponad wierzch rury. W miarę układania i zagęszczania </w:t>
      </w:r>
      <w:proofErr w:type="spellStart"/>
      <w:r w:rsidRPr="007415A7">
        <w:rPr>
          <w:rFonts w:asciiTheme="minorHAnsi" w:hAnsiTheme="minorHAnsi" w:cstheme="minorHAnsi"/>
        </w:rPr>
        <w:t>obsypki</w:t>
      </w:r>
      <w:proofErr w:type="spellEnd"/>
      <w:r w:rsidRPr="007415A7">
        <w:rPr>
          <w:rFonts w:asciiTheme="minorHAnsi" w:hAnsiTheme="minorHAnsi" w:cstheme="minorHAnsi"/>
        </w:rPr>
        <w:t xml:space="preserve"> należy po kolei, stopniowo wyciągać wzmocnienie ścian wykopu, aby nie pozostawić pustych i nie zagęszczonych miejsc.</w:t>
      </w:r>
    </w:p>
    <w:p w14:paraId="41E35AC4" w14:textId="77777777" w:rsidR="00D66085" w:rsidRPr="007415A7"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76" w:name="_Toc93292622"/>
      <w:bookmarkStart w:id="477" w:name="_Toc50284911"/>
      <w:bookmarkStart w:id="478" w:name="_Toc40508211"/>
      <w:r w:rsidRPr="007415A7">
        <w:rPr>
          <w:rFonts w:asciiTheme="minorHAnsi" w:hAnsiTheme="minorHAnsi" w:cstheme="minorHAnsi"/>
          <w:i/>
          <w:sz w:val="22"/>
          <w:szCs w:val="22"/>
          <w:u w:val="single"/>
        </w:rPr>
        <w:t>Zasypanie wykopów</w:t>
      </w:r>
      <w:bookmarkEnd w:id="476"/>
      <w:bookmarkEnd w:id="477"/>
      <w:bookmarkEnd w:id="478"/>
    </w:p>
    <w:p w14:paraId="4A1DF17C"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Po ułożeniu i zagęszczeniu </w:t>
      </w:r>
      <w:proofErr w:type="spellStart"/>
      <w:r w:rsidRPr="007415A7">
        <w:rPr>
          <w:rFonts w:asciiTheme="minorHAnsi" w:hAnsiTheme="minorHAnsi" w:cstheme="minorHAnsi"/>
        </w:rPr>
        <w:t>obsypki</w:t>
      </w:r>
      <w:proofErr w:type="spellEnd"/>
      <w:r w:rsidRPr="007415A7">
        <w:rPr>
          <w:rFonts w:asciiTheme="minorHAnsi" w:hAnsiTheme="minorHAnsi" w:cstheme="minorHAnsi"/>
        </w:rPr>
        <w:t xml:space="preserve"> należy dokończyć zasypywanie rurociągu przy użyciu wykopanego wcześniej gruntu, lub materiałem przewidzianym w dokumentacji zgodnie ze specyfikacjami Robót ziemnych.</w:t>
      </w:r>
    </w:p>
    <w:p w14:paraId="79C60B8B"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Nie wolno używać mechanicznego sprzętu do ubijania, jeśli głębokość pokrycia rury wynosi mniej niż 500</w:t>
      </w:r>
      <w:r w:rsidR="005E1B44" w:rsidRPr="007415A7">
        <w:rPr>
          <w:rFonts w:asciiTheme="minorHAnsi" w:hAnsiTheme="minorHAnsi" w:cstheme="minorHAnsi"/>
        </w:rPr>
        <w:t> </w:t>
      </w:r>
      <w:r w:rsidRPr="007415A7">
        <w:rPr>
          <w:rFonts w:asciiTheme="minorHAnsi" w:hAnsiTheme="minorHAnsi" w:cstheme="minorHAnsi"/>
        </w:rPr>
        <w:t>mm, licząc od wierzchu rury.</w:t>
      </w:r>
    </w:p>
    <w:p w14:paraId="3DB5CA1C" w14:textId="77777777" w:rsidR="00D66085" w:rsidRPr="007415A7"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79" w:name="_Toc50284912"/>
      <w:bookmarkStart w:id="480" w:name="_Toc40508212"/>
      <w:bookmarkStart w:id="481" w:name="_Toc93292623"/>
      <w:r w:rsidRPr="007415A7">
        <w:rPr>
          <w:rFonts w:asciiTheme="minorHAnsi" w:hAnsiTheme="minorHAnsi" w:cstheme="minorHAnsi"/>
          <w:i/>
          <w:sz w:val="22"/>
          <w:szCs w:val="22"/>
          <w:u w:val="single"/>
        </w:rPr>
        <w:t>Pomiary odkształceń rur giętkich</w:t>
      </w:r>
      <w:bookmarkEnd w:id="479"/>
      <w:bookmarkEnd w:id="480"/>
      <w:bookmarkEnd w:id="481"/>
    </w:p>
    <w:p w14:paraId="02175C55"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Odkształcenia przekroju poprzecznego zasypywanych rur nie mogą przekraczać wartości granicznych podanych poniżej i powinny być mierzone zgodnie z niniejszą klauzulą dla następujących kategorii rur:</w:t>
      </w:r>
    </w:p>
    <w:p w14:paraId="553DD948" w14:textId="77777777" w:rsidR="00D66085" w:rsidRPr="007415A7" w:rsidRDefault="00D66085" w:rsidP="00060EFD">
      <w:pPr>
        <w:numPr>
          <w:ilvl w:val="0"/>
          <w:numId w:val="31"/>
        </w:numPr>
        <w:tabs>
          <w:tab w:val="left" w:pos="2127"/>
        </w:tabs>
        <w:spacing w:line="276" w:lineRule="auto"/>
        <w:ind w:left="567" w:hanging="425"/>
        <w:jc w:val="both"/>
      </w:pPr>
      <w:r w:rsidRPr="007415A7">
        <w:t>wszystkie rury termoplastyczne,</w:t>
      </w:r>
    </w:p>
    <w:p w14:paraId="40C58609" w14:textId="77777777" w:rsidR="00D66085" w:rsidRPr="007415A7" w:rsidRDefault="00D66085" w:rsidP="00060EFD">
      <w:pPr>
        <w:numPr>
          <w:ilvl w:val="0"/>
          <w:numId w:val="31"/>
        </w:numPr>
        <w:tabs>
          <w:tab w:val="left" w:pos="2127"/>
        </w:tabs>
        <w:spacing w:line="276" w:lineRule="auto"/>
        <w:ind w:left="567" w:hanging="425"/>
        <w:jc w:val="both"/>
      </w:pPr>
      <w:r w:rsidRPr="007415A7">
        <w:t>rury ze materiałów termoutwardzalnych wzmocnionych żywicą o początkowej sztywności mniejszej od 100 000N/m</w:t>
      </w:r>
      <w:r w:rsidRPr="007415A7">
        <w:rPr>
          <w:vertAlign w:val="superscript"/>
        </w:rPr>
        <w:t>2</w:t>
      </w:r>
      <w:r w:rsidRPr="007415A7">
        <w:t>,</w:t>
      </w:r>
    </w:p>
    <w:p w14:paraId="74B3E0CE" w14:textId="77777777" w:rsidR="00D66085" w:rsidRPr="007415A7" w:rsidRDefault="00D66085" w:rsidP="00060EFD">
      <w:pPr>
        <w:numPr>
          <w:ilvl w:val="0"/>
          <w:numId w:val="31"/>
        </w:numPr>
        <w:tabs>
          <w:tab w:val="left" w:pos="2127"/>
        </w:tabs>
        <w:spacing w:line="276" w:lineRule="auto"/>
        <w:ind w:left="567" w:hanging="425"/>
        <w:jc w:val="both"/>
      </w:pPr>
      <w:r w:rsidRPr="007415A7">
        <w:t xml:space="preserve">rury z żeliwa sferoidalnego o wartości SDR większej od 60. Zatem rury z </w:t>
      </w:r>
      <w:r w:rsidR="007F4B3D" w:rsidRPr="007415A7">
        <w:t>żeliwa sferoidalnego klasy K9 o </w:t>
      </w:r>
      <w:r w:rsidRPr="007415A7">
        <w:t>średnicy nominalnej 600mm i mniejszej nie są objęte niniejszą klauzulą,</w:t>
      </w:r>
    </w:p>
    <w:p w14:paraId="33C4415D" w14:textId="77777777" w:rsidR="00D66085" w:rsidRPr="007415A7" w:rsidRDefault="00D66085" w:rsidP="00060EFD">
      <w:pPr>
        <w:numPr>
          <w:ilvl w:val="0"/>
          <w:numId w:val="31"/>
        </w:numPr>
        <w:tabs>
          <w:tab w:val="left" w:pos="2127"/>
        </w:tabs>
        <w:spacing w:after="240" w:line="276" w:lineRule="auto"/>
        <w:ind w:left="567" w:hanging="425"/>
        <w:jc w:val="both"/>
      </w:pPr>
      <w:r w:rsidRPr="007415A7">
        <w:t>rury stalowe o wartości SDR większej od 65.</w:t>
      </w:r>
    </w:p>
    <w:p w14:paraId="0B0C5073"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Procedury pomiaru odkształceń i kryteria odbioru zależą </w:t>
      </w:r>
      <w:r w:rsidR="00683C32" w:rsidRPr="007415A7">
        <w:rPr>
          <w:rFonts w:asciiTheme="minorHAnsi" w:hAnsiTheme="minorHAnsi" w:cstheme="minorHAnsi"/>
        </w:rPr>
        <w:t xml:space="preserve">od </w:t>
      </w:r>
      <w:r w:rsidRPr="007415A7">
        <w:rPr>
          <w:rFonts w:asciiTheme="minorHAnsi" w:hAnsiTheme="minorHAnsi" w:cstheme="minorHAnsi"/>
        </w:rPr>
        <w:t>średnicy nomina</w:t>
      </w:r>
      <w:r w:rsidR="00671700" w:rsidRPr="007415A7">
        <w:rPr>
          <w:rFonts w:asciiTheme="minorHAnsi" w:hAnsiTheme="minorHAnsi" w:cstheme="minorHAnsi"/>
        </w:rPr>
        <w:t>lnej rury i stanowią jak niżej:</w:t>
      </w:r>
    </w:p>
    <w:p w14:paraId="72770013" w14:textId="77777777" w:rsidR="00D66085" w:rsidRPr="007415A7" w:rsidRDefault="00D66085" w:rsidP="00B70829">
      <w:pPr>
        <w:pStyle w:val="Wcicienormalne"/>
        <w:spacing w:before="120" w:after="120" w:line="276" w:lineRule="auto"/>
        <w:ind w:left="567" w:right="0"/>
        <w:rPr>
          <w:rFonts w:asciiTheme="minorHAnsi" w:hAnsiTheme="minorHAnsi" w:cstheme="minorHAnsi"/>
          <w:i/>
          <w:szCs w:val="22"/>
          <w:lang w:val="pl-PL"/>
        </w:rPr>
      </w:pPr>
      <w:r w:rsidRPr="007415A7">
        <w:rPr>
          <w:rFonts w:asciiTheme="minorHAnsi" w:hAnsiTheme="minorHAnsi" w:cstheme="minorHAnsi"/>
          <w:i/>
          <w:szCs w:val="22"/>
          <w:lang w:val="pl-PL"/>
        </w:rPr>
        <w:t>Rury o średnicy nominalnej 600mm i mniejszej</w:t>
      </w:r>
    </w:p>
    <w:p w14:paraId="5A4AD0DC" w14:textId="77777777" w:rsidR="00D66085" w:rsidRPr="007415A7" w:rsidRDefault="00D66085" w:rsidP="00ED0BC3">
      <w:pPr>
        <w:pStyle w:val="Kolorowalistaakcent11"/>
        <w:spacing w:before="120" w:after="120"/>
        <w:ind w:left="0"/>
        <w:jc w:val="both"/>
        <w:rPr>
          <w:rFonts w:asciiTheme="minorHAnsi" w:hAnsiTheme="minorHAnsi" w:cstheme="minorHAnsi"/>
        </w:rPr>
      </w:pPr>
      <w:r w:rsidRPr="007415A7">
        <w:rPr>
          <w:rFonts w:asciiTheme="minorHAnsi" w:hAnsiTheme="minorHAnsi" w:cstheme="minorHAnsi"/>
        </w:rPr>
        <w:t>Odkształcenie rur o średnicy nominalnej 600</w:t>
      </w:r>
      <w:r w:rsidR="005E1B44" w:rsidRPr="007415A7">
        <w:rPr>
          <w:rFonts w:asciiTheme="minorHAnsi" w:hAnsiTheme="minorHAnsi" w:cstheme="minorHAnsi"/>
        </w:rPr>
        <w:t> </w:t>
      </w:r>
      <w:r w:rsidRPr="007415A7">
        <w:rPr>
          <w:rFonts w:asciiTheme="minorHAnsi" w:hAnsiTheme="minorHAnsi" w:cstheme="minorHAnsi"/>
        </w:rPr>
        <w:t>mm i mniejszej będzie kontrolowane za pomocą próbnika przechodzącego przez całą długość rury. Próbnik powin</w:t>
      </w:r>
      <w:r w:rsidR="00591AD5" w:rsidRPr="007415A7">
        <w:rPr>
          <w:rFonts w:asciiTheme="minorHAnsi" w:hAnsiTheme="minorHAnsi" w:cstheme="minorHAnsi"/>
        </w:rPr>
        <w:t>ien mieć kształt cylindryczny i </w:t>
      </w:r>
      <w:r w:rsidRPr="007415A7">
        <w:rPr>
          <w:rFonts w:asciiTheme="minorHAnsi" w:hAnsiTheme="minorHAnsi" w:cstheme="minorHAnsi"/>
        </w:rPr>
        <w:t>średnicę nie mniejszą niż pomniejszona o 1</w:t>
      </w:r>
      <w:r w:rsidR="005E1B44" w:rsidRPr="007415A7">
        <w:rPr>
          <w:rFonts w:asciiTheme="minorHAnsi" w:hAnsiTheme="minorHAnsi" w:cstheme="minorHAnsi"/>
        </w:rPr>
        <w:t> </w:t>
      </w:r>
      <w:r w:rsidRPr="007415A7">
        <w:rPr>
          <w:rFonts w:asciiTheme="minorHAnsi" w:hAnsiTheme="minorHAnsi" w:cstheme="minorHAnsi"/>
        </w:rPr>
        <w:t>mm minimalna dopuszczalna średnica rury, obliczona na podstawie granicznych wartości ugięcia, podanych w poniższej tabeli dla orientacyjnej średnicy rury. Orientacyjną średnicę rur należy obliczyć z następującego wzoru:</w:t>
      </w:r>
    </w:p>
    <w:p w14:paraId="033B80C9" w14:textId="77777777" w:rsidR="00D66085" w:rsidRPr="007415A7" w:rsidRDefault="00D66085" w:rsidP="00B70829">
      <w:pPr>
        <w:pStyle w:val="Kolorowalistaakcent11"/>
        <w:spacing w:before="120" w:after="120"/>
        <w:ind w:left="567"/>
        <w:jc w:val="both"/>
        <w:rPr>
          <w:rFonts w:asciiTheme="minorHAnsi" w:hAnsiTheme="minorHAnsi" w:cstheme="minorHAnsi"/>
        </w:rPr>
      </w:pPr>
      <w:r w:rsidRPr="007415A7">
        <w:rPr>
          <w:rFonts w:asciiTheme="minorHAnsi" w:hAnsiTheme="minorHAnsi" w:cstheme="minorHAnsi"/>
          <w:i/>
        </w:rPr>
        <w:t>Średnica orientacyjna = (zewnętrzny obwód rury – 2T)/3,14159</w:t>
      </w:r>
      <w:r w:rsidR="005E1B44" w:rsidRPr="007415A7">
        <w:rPr>
          <w:rFonts w:asciiTheme="minorHAnsi" w:hAnsiTheme="minorHAnsi" w:cstheme="minorHAnsi"/>
        </w:rPr>
        <w:t>,</w:t>
      </w:r>
    </w:p>
    <w:p w14:paraId="1CC851F9" w14:textId="77777777" w:rsidR="00ED0BC3" w:rsidRPr="007415A7" w:rsidRDefault="00D66085" w:rsidP="00B70829">
      <w:pPr>
        <w:pStyle w:val="Kolorowalistaakcent11"/>
        <w:spacing w:before="120" w:after="120"/>
        <w:ind w:left="567"/>
        <w:jc w:val="both"/>
        <w:rPr>
          <w:rFonts w:asciiTheme="minorHAnsi" w:hAnsiTheme="minorHAnsi" w:cstheme="minorHAnsi"/>
        </w:rPr>
      </w:pPr>
      <w:r w:rsidRPr="007415A7">
        <w:rPr>
          <w:rFonts w:asciiTheme="minorHAnsi" w:hAnsiTheme="minorHAnsi" w:cstheme="minorHAnsi"/>
        </w:rPr>
        <w:t xml:space="preserve">gdzie: </w:t>
      </w:r>
    </w:p>
    <w:p w14:paraId="4BFD84B7" w14:textId="77777777" w:rsidR="00D66085" w:rsidRPr="007415A7" w:rsidRDefault="00D66085" w:rsidP="00B70829">
      <w:pPr>
        <w:pStyle w:val="Kolorowalistaakcent11"/>
        <w:spacing w:before="120" w:after="120"/>
        <w:ind w:left="567"/>
        <w:jc w:val="both"/>
        <w:rPr>
          <w:rFonts w:asciiTheme="minorHAnsi" w:hAnsiTheme="minorHAnsi" w:cstheme="minorHAnsi"/>
        </w:rPr>
      </w:pPr>
      <w:r w:rsidRPr="007415A7">
        <w:rPr>
          <w:rFonts w:asciiTheme="minorHAnsi" w:hAnsiTheme="minorHAnsi" w:cstheme="minorHAnsi"/>
        </w:rPr>
        <w:t>T – grubość ścianki rury.</w:t>
      </w:r>
    </w:p>
    <w:p w14:paraId="57D9475B" w14:textId="77777777" w:rsidR="00D66085" w:rsidRPr="007415A7" w:rsidRDefault="00D66085" w:rsidP="00B70829">
      <w:pPr>
        <w:pStyle w:val="Wcicienormalne"/>
        <w:tabs>
          <w:tab w:val="left" w:pos="360"/>
        </w:tabs>
        <w:spacing w:line="276" w:lineRule="auto"/>
        <w:ind w:right="0"/>
        <w:jc w:val="left"/>
        <w:rPr>
          <w:rFonts w:asciiTheme="minorHAnsi" w:eastAsia="Calibri" w:hAnsiTheme="minorHAnsi" w:cstheme="minorHAnsi"/>
          <w:spacing w:val="0"/>
          <w:szCs w:val="22"/>
          <w:lang w:val="pl-PL" w:eastAsia="en-US"/>
        </w:rPr>
      </w:pPr>
      <w:r w:rsidRPr="007415A7">
        <w:rPr>
          <w:rFonts w:asciiTheme="minorHAnsi" w:eastAsia="Calibri" w:hAnsiTheme="minorHAnsi" w:cstheme="minorHAnsi"/>
          <w:spacing w:val="0"/>
          <w:szCs w:val="22"/>
          <w:lang w:val="pl-PL" w:eastAsia="en-US"/>
        </w:rPr>
        <w:t>Graniczne wartości ugięcia dla rur giętkich o średnicy nominalnej 600mm i mniejszej</w:t>
      </w:r>
    </w:p>
    <w:tbl>
      <w:tblPr>
        <w:tblW w:w="0" w:type="auto"/>
        <w:tblInd w:w="5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4A0" w:firstRow="1" w:lastRow="0" w:firstColumn="1" w:lastColumn="0" w:noHBand="0" w:noVBand="1"/>
      </w:tblPr>
      <w:tblGrid>
        <w:gridCol w:w="2977"/>
        <w:gridCol w:w="1417"/>
        <w:gridCol w:w="1591"/>
        <w:gridCol w:w="1528"/>
      </w:tblGrid>
      <w:tr w:rsidR="00D66085" w:rsidRPr="007415A7" w14:paraId="63B64BD9" w14:textId="77777777" w:rsidTr="00591AD5">
        <w:trPr>
          <w:cantSplit/>
          <w:tblHeader/>
        </w:trPr>
        <w:tc>
          <w:tcPr>
            <w:tcW w:w="2977" w:type="dxa"/>
            <w:tcBorders>
              <w:top w:val="single" w:sz="6" w:space="0" w:color="auto"/>
              <w:left w:val="single" w:sz="6" w:space="0" w:color="auto"/>
              <w:bottom w:val="nil"/>
              <w:right w:val="single" w:sz="6" w:space="0" w:color="auto"/>
            </w:tcBorders>
            <w:shd w:val="clear" w:color="auto" w:fill="BFBFBF"/>
          </w:tcPr>
          <w:p w14:paraId="459356F5" w14:textId="77777777" w:rsidR="00D66085" w:rsidRPr="007415A7"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contextualSpacing/>
              <w:rPr>
                <w:rFonts w:asciiTheme="minorHAnsi" w:hAnsiTheme="minorHAnsi" w:cstheme="minorHAnsi"/>
                <w:b/>
                <w:spacing w:val="-2"/>
              </w:rPr>
            </w:pPr>
          </w:p>
          <w:p w14:paraId="407BDA3B" w14:textId="77777777" w:rsidR="00D66085" w:rsidRPr="007415A7"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contextualSpacing/>
              <w:rPr>
                <w:rFonts w:asciiTheme="minorHAnsi" w:hAnsiTheme="minorHAnsi" w:cstheme="minorHAnsi"/>
                <w:b/>
                <w:spacing w:val="-2"/>
              </w:rPr>
            </w:pPr>
            <w:r w:rsidRPr="007415A7">
              <w:rPr>
                <w:rFonts w:asciiTheme="minorHAnsi" w:hAnsiTheme="minorHAnsi" w:cstheme="minorHAnsi"/>
                <w:b/>
                <w:spacing w:val="-2"/>
              </w:rPr>
              <w:t>Typ rury</w:t>
            </w:r>
          </w:p>
        </w:tc>
        <w:tc>
          <w:tcPr>
            <w:tcW w:w="4536" w:type="dxa"/>
            <w:gridSpan w:val="3"/>
            <w:tcBorders>
              <w:top w:val="single" w:sz="6" w:space="0" w:color="auto"/>
              <w:left w:val="single" w:sz="6" w:space="0" w:color="auto"/>
              <w:bottom w:val="single" w:sz="6" w:space="0" w:color="auto"/>
              <w:right w:val="single" w:sz="6" w:space="0" w:color="auto"/>
            </w:tcBorders>
            <w:shd w:val="clear" w:color="auto" w:fill="BFBFBF"/>
            <w:hideMark/>
          </w:tcPr>
          <w:p w14:paraId="6A6FF27B" w14:textId="77777777" w:rsidR="00D66085" w:rsidRPr="007415A7" w:rsidRDefault="00D66085" w:rsidP="00B70829">
            <w:pPr>
              <w:pStyle w:val="Wcicienormalne"/>
              <w:tabs>
                <w:tab w:val="left" w:pos="360"/>
              </w:tabs>
              <w:ind w:left="0" w:right="0"/>
              <w:contextualSpacing/>
              <w:jc w:val="center"/>
              <w:rPr>
                <w:rFonts w:asciiTheme="minorHAnsi" w:hAnsiTheme="minorHAnsi" w:cstheme="minorHAnsi"/>
                <w:b/>
                <w:szCs w:val="22"/>
                <w:lang w:val="pl-PL"/>
              </w:rPr>
            </w:pPr>
            <w:r w:rsidRPr="007415A7">
              <w:rPr>
                <w:rFonts w:asciiTheme="minorHAnsi" w:hAnsiTheme="minorHAnsi" w:cstheme="minorHAnsi"/>
                <w:b/>
                <w:szCs w:val="22"/>
                <w:lang w:val="pl-PL"/>
              </w:rPr>
              <w:t>Maksymalne wartości dla rur o średnicy nominalnej 600 mm i mniejszej</w:t>
            </w:r>
          </w:p>
        </w:tc>
      </w:tr>
      <w:tr w:rsidR="00D66085" w:rsidRPr="007415A7" w14:paraId="6E3B796F" w14:textId="77777777" w:rsidTr="00591AD5">
        <w:trPr>
          <w:cantSplit/>
          <w:tblHeader/>
        </w:trPr>
        <w:tc>
          <w:tcPr>
            <w:tcW w:w="2977" w:type="dxa"/>
            <w:tcBorders>
              <w:top w:val="nil"/>
              <w:left w:val="single" w:sz="6" w:space="0" w:color="auto"/>
              <w:bottom w:val="single" w:sz="6" w:space="0" w:color="auto"/>
              <w:right w:val="single" w:sz="6" w:space="0" w:color="auto"/>
            </w:tcBorders>
            <w:shd w:val="clear" w:color="auto" w:fill="BFBFBF"/>
          </w:tcPr>
          <w:p w14:paraId="6388A4A3" w14:textId="77777777" w:rsidR="00D66085" w:rsidRPr="007415A7"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contextualSpacing/>
              <w:rPr>
                <w:rFonts w:asciiTheme="minorHAnsi" w:hAnsiTheme="minorHAnsi" w:cstheme="minorHAnsi"/>
                <w:b/>
                <w:spacing w:val="-2"/>
              </w:rPr>
            </w:pPr>
          </w:p>
        </w:tc>
        <w:tc>
          <w:tcPr>
            <w:tcW w:w="1417" w:type="dxa"/>
            <w:tcBorders>
              <w:top w:val="single" w:sz="6" w:space="0" w:color="auto"/>
              <w:left w:val="single" w:sz="6" w:space="0" w:color="auto"/>
              <w:bottom w:val="single" w:sz="6" w:space="0" w:color="auto"/>
              <w:right w:val="single" w:sz="6" w:space="0" w:color="auto"/>
            </w:tcBorders>
            <w:shd w:val="clear" w:color="auto" w:fill="BFBFBF"/>
            <w:hideMark/>
          </w:tcPr>
          <w:p w14:paraId="0C20F522" w14:textId="77777777" w:rsidR="00D66085" w:rsidRPr="007415A7" w:rsidRDefault="00D66085" w:rsidP="00B70829">
            <w:pPr>
              <w:tabs>
                <w:tab w:val="left" w:pos="-5616"/>
                <w:tab w:val="left" w:pos="-4896"/>
                <w:tab w:val="left" w:pos="-4176"/>
                <w:tab w:val="left" w:pos="-3024"/>
                <w:tab w:val="left" w:pos="-2736"/>
                <w:tab w:val="left" w:pos="-2016"/>
                <w:tab w:val="left" w:pos="-1296"/>
                <w:tab w:val="left" w:pos="-864"/>
                <w:tab w:val="left" w:pos="-576"/>
                <w:tab w:val="left" w:pos="144"/>
                <w:tab w:val="left" w:pos="360"/>
                <w:tab w:val="left" w:pos="864"/>
                <w:tab w:val="left" w:pos="1584"/>
                <w:tab w:val="left" w:pos="3024"/>
                <w:tab w:val="left" w:pos="3744"/>
                <w:tab w:val="left" w:pos="4464"/>
                <w:tab w:val="left" w:pos="5184"/>
                <w:tab w:val="left" w:pos="5904"/>
                <w:tab w:val="left" w:pos="6624"/>
              </w:tabs>
              <w:contextualSpacing/>
              <w:jc w:val="center"/>
              <w:rPr>
                <w:rFonts w:asciiTheme="minorHAnsi" w:hAnsiTheme="minorHAnsi" w:cstheme="minorHAnsi"/>
                <w:b/>
                <w:spacing w:val="-2"/>
              </w:rPr>
            </w:pPr>
            <w:r w:rsidRPr="007415A7">
              <w:rPr>
                <w:rFonts w:asciiTheme="minorHAnsi" w:hAnsiTheme="minorHAnsi" w:cstheme="minorHAnsi"/>
                <w:b/>
                <w:spacing w:val="-2"/>
              </w:rPr>
              <w:t>Odbiór rur (uwaga 1)</w:t>
            </w:r>
          </w:p>
        </w:tc>
        <w:tc>
          <w:tcPr>
            <w:tcW w:w="1591" w:type="dxa"/>
            <w:tcBorders>
              <w:top w:val="single" w:sz="6" w:space="0" w:color="auto"/>
              <w:left w:val="single" w:sz="6" w:space="0" w:color="auto"/>
              <w:bottom w:val="single" w:sz="6" w:space="0" w:color="auto"/>
              <w:right w:val="single" w:sz="6" w:space="0" w:color="auto"/>
            </w:tcBorders>
            <w:shd w:val="clear" w:color="auto" w:fill="BFBFBF"/>
            <w:hideMark/>
          </w:tcPr>
          <w:p w14:paraId="6768CCC0"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b/>
                <w:spacing w:val="-2"/>
              </w:rPr>
            </w:pPr>
            <w:r w:rsidRPr="007415A7">
              <w:rPr>
                <w:rFonts w:asciiTheme="minorHAnsi" w:hAnsiTheme="minorHAnsi" w:cstheme="minorHAnsi"/>
                <w:b/>
                <w:spacing w:val="-2"/>
              </w:rPr>
              <w:t>Odbiór podsypki (uwaga 2)</w:t>
            </w:r>
          </w:p>
        </w:tc>
        <w:tc>
          <w:tcPr>
            <w:tcW w:w="1528" w:type="dxa"/>
            <w:tcBorders>
              <w:top w:val="single" w:sz="6" w:space="0" w:color="auto"/>
              <w:left w:val="single" w:sz="6" w:space="0" w:color="auto"/>
              <w:bottom w:val="single" w:sz="6" w:space="0" w:color="auto"/>
              <w:right w:val="single" w:sz="6" w:space="0" w:color="auto"/>
            </w:tcBorders>
            <w:shd w:val="clear" w:color="auto" w:fill="BFBFBF"/>
            <w:hideMark/>
          </w:tcPr>
          <w:p w14:paraId="3A83D2D1"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b/>
                <w:spacing w:val="-2"/>
              </w:rPr>
            </w:pPr>
            <w:r w:rsidRPr="007415A7">
              <w:rPr>
                <w:rFonts w:asciiTheme="minorHAnsi" w:hAnsiTheme="minorHAnsi" w:cstheme="minorHAnsi"/>
                <w:b/>
                <w:spacing w:val="-2"/>
              </w:rPr>
              <w:t>Odbiór instalacji (uwaga 3)</w:t>
            </w:r>
          </w:p>
        </w:tc>
      </w:tr>
      <w:tr w:rsidR="00D66085" w:rsidRPr="007415A7" w14:paraId="314173F8" w14:textId="77777777" w:rsidTr="00591AD5">
        <w:trPr>
          <w:cantSplit/>
        </w:trPr>
        <w:tc>
          <w:tcPr>
            <w:tcW w:w="2977" w:type="dxa"/>
            <w:tcBorders>
              <w:top w:val="single" w:sz="6" w:space="0" w:color="auto"/>
              <w:left w:val="single" w:sz="6" w:space="0" w:color="auto"/>
              <w:bottom w:val="single" w:sz="6" w:space="0" w:color="auto"/>
              <w:right w:val="single" w:sz="6" w:space="0" w:color="auto"/>
            </w:tcBorders>
            <w:hideMark/>
          </w:tcPr>
          <w:p w14:paraId="7AAE8B89" w14:textId="77777777" w:rsidR="00D66085" w:rsidRPr="007415A7" w:rsidRDefault="00D66085" w:rsidP="00B70829">
            <w:pPr>
              <w:tabs>
                <w:tab w:val="left" w:pos="-2640"/>
                <w:tab w:val="left" w:pos="-1920"/>
                <w:tab w:val="left" w:pos="-1200"/>
                <w:tab w:val="left" w:pos="-48"/>
                <w:tab w:val="left" w:pos="240"/>
                <w:tab w:val="left" w:pos="360"/>
                <w:tab w:val="left" w:pos="960"/>
                <w:tab w:val="left" w:pos="1051"/>
                <w:tab w:val="left" w:pos="1680"/>
                <w:tab w:val="left" w:pos="2112"/>
                <w:tab w:val="left" w:pos="2400"/>
                <w:tab w:val="left" w:pos="3120"/>
                <w:tab w:val="left" w:pos="3840"/>
                <w:tab w:val="left" w:pos="4560"/>
              </w:tabs>
              <w:contextualSpacing/>
              <w:rPr>
                <w:rFonts w:asciiTheme="minorHAnsi" w:hAnsiTheme="minorHAnsi" w:cstheme="minorHAnsi"/>
                <w:spacing w:val="-2"/>
              </w:rPr>
            </w:pPr>
            <w:r w:rsidRPr="007415A7">
              <w:rPr>
                <w:rFonts w:asciiTheme="minorHAnsi" w:hAnsiTheme="minorHAnsi" w:cstheme="minorHAnsi"/>
                <w:spacing w:val="-2"/>
              </w:rPr>
              <w:t>PVC-U,</w:t>
            </w:r>
            <w:r w:rsidRPr="007415A7">
              <w:rPr>
                <w:rFonts w:asciiTheme="minorHAnsi" w:hAnsiTheme="minorHAnsi" w:cstheme="minorHAnsi"/>
                <w:spacing w:val="-2"/>
              </w:rPr>
              <w:tab/>
              <w:t>SDR &lt;  16</w:t>
            </w:r>
            <w:r w:rsidRPr="007415A7">
              <w:rPr>
                <w:rFonts w:asciiTheme="minorHAnsi" w:hAnsiTheme="minorHAnsi" w:cstheme="minorHAnsi"/>
                <w:spacing w:val="-2"/>
              </w:rPr>
              <w:br/>
            </w:r>
            <w:r w:rsidRPr="007415A7">
              <w:rPr>
                <w:rFonts w:asciiTheme="minorHAnsi" w:hAnsiTheme="minorHAnsi" w:cstheme="minorHAnsi"/>
                <w:spacing w:val="-2"/>
              </w:rPr>
              <w:tab/>
            </w:r>
            <w:r w:rsidRPr="007415A7">
              <w:rPr>
                <w:rFonts w:asciiTheme="minorHAnsi" w:hAnsiTheme="minorHAnsi" w:cstheme="minorHAnsi"/>
                <w:spacing w:val="-2"/>
              </w:rPr>
              <w:tab/>
            </w:r>
            <w:r w:rsidRPr="007415A7">
              <w:rPr>
                <w:rFonts w:asciiTheme="minorHAnsi" w:hAnsiTheme="minorHAnsi" w:cstheme="minorHAnsi"/>
                <w:spacing w:val="-2"/>
              </w:rPr>
              <w:tab/>
              <w:t>SDR od 16 do 25,9</w:t>
            </w:r>
            <w:r w:rsidRPr="007415A7">
              <w:rPr>
                <w:rFonts w:asciiTheme="minorHAnsi" w:hAnsiTheme="minorHAnsi" w:cstheme="minorHAnsi"/>
                <w:spacing w:val="-2"/>
              </w:rPr>
              <w:br/>
            </w:r>
            <w:r w:rsidRPr="007415A7">
              <w:rPr>
                <w:rFonts w:asciiTheme="minorHAnsi" w:hAnsiTheme="minorHAnsi" w:cstheme="minorHAnsi"/>
                <w:spacing w:val="-2"/>
              </w:rPr>
              <w:tab/>
            </w:r>
            <w:r w:rsidRPr="007415A7">
              <w:rPr>
                <w:rFonts w:asciiTheme="minorHAnsi" w:hAnsiTheme="minorHAnsi" w:cstheme="minorHAnsi"/>
                <w:spacing w:val="-2"/>
              </w:rPr>
              <w:tab/>
            </w:r>
            <w:r w:rsidRPr="007415A7">
              <w:rPr>
                <w:rFonts w:asciiTheme="minorHAnsi" w:hAnsiTheme="minorHAnsi" w:cstheme="minorHAnsi"/>
                <w:spacing w:val="-2"/>
              </w:rPr>
              <w:tab/>
              <w:t>SDR od 26 do 34,9</w:t>
            </w:r>
            <w:r w:rsidRPr="007415A7">
              <w:rPr>
                <w:rFonts w:asciiTheme="minorHAnsi" w:hAnsiTheme="minorHAnsi" w:cstheme="minorHAnsi"/>
                <w:spacing w:val="-2"/>
              </w:rPr>
              <w:br/>
            </w:r>
            <w:r w:rsidRPr="007415A7">
              <w:rPr>
                <w:rFonts w:asciiTheme="minorHAnsi" w:hAnsiTheme="minorHAnsi" w:cstheme="minorHAnsi"/>
                <w:spacing w:val="-2"/>
              </w:rPr>
              <w:tab/>
            </w:r>
            <w:r w:rsidRPr="007415A7">
              <w:rPr>
                <w:rFonts w:asciiTheme="minorHAnsi" w:hAnsiTheme="minorHAnsi" w:cstheme="minorHAnsi"/>
                <w:spacing w:val="-2"/>
              </w:rPr>
              <w:tab/>
            </w:r>
            <w:r w:rsidRPr="007415A7">
              <w:rPr>
                <w:rFonts w:asciiTheme="minorHAnsi" w:hAnsiTheme="minorHAnsi" w:cstheme="minorHAnsi"/>
                <w:spacing w:val="-2"/>
              </w:rPr>
              <w:tab/>
              <w:t xml:space="preserve">SDR  </w:t>
            </w:r>
            <w:r w:rsidRPr="007415A7">
              <w:rPr>
                <w:rFonts w:asciiTheme="minorHAnsi" w:hAnsiTheme="minorHAnsi" w:cstheme="minorHAnsi"/>
                <w:spacing w:val="-2"/>
              </w:rPr>
              <w:sym w:font="Symbol" w:char="F0B3"/>
            </w:r>
            <w:r w:rsidRPr="007415A7">
              <w:rPr>
                <w:rFonts w:asciiTheme="minorHAnsi" w:hAnsiTheme="minorHAnsi" w:cstheme="minorHAnsi"/>
                <w:spacing w:val="-2"/>
              </w:rPr>
              <w:t xml:space="preserve"> 35 </w:t>
            </w:r>
          </w:p>
        </w:tc>
        <w:tc>
          <w:tcPr>
            <w:tcW w:w="1417" w:type="dxa"/>
            <w:tcBorders>
              <w:top w:val="single" w:sz="6" w:space="0" w:color="auto"/>
              <w:left w:val="single" w:sz="6" w:space="0" w:color="auto"/>
              <w:bottom w:val="single" w:sz="6" w:space="0" w:color="auto"/>
              <w:right w:val="single" w:sz="6" w:space="0" w:color="auto"/>
            </w:tcBorders>
            <w:hideMark/>
          </w:tcPr>
          <w:p w14:paraId="152BFC7C" w14:textId="77777777" w:rsidR="00D66085" w:rsidRPr="007415A7" w:rsidRDefault="00D66085" w:rsidP="00B70829">
            <w:pPr>
              <w:tabs>
                <w:tab w:val="left" w:pos="-5616"/>
                <w:tab w:val="left" w:pos="-4896"/>
                <w:tab w:val="left" w:pos="-4176"/>
                <w:tab w:val="left" w:pos="-3024"/>
                <w:tab w:val="left" w:pos="-2736"/>
                <w:tab w:val="left" w:pos="-2016"/>
                <w:tab w:val="left" w:pos="-1296"/>
                <w:tab w:val="left" w:pos="-864"/>
                <w:tab w:val="left" w:pos="-576"/>
                <w:tab w:val="left" w:pos="144"/>
                <w:tab w:val="left" w:pos="360"/>
                <w:tab w:val="left" w:pos="864"/>
                <w:tab w:val="left" w:pos="1584"/>
                <w:tab w:val="left" w:pos="3024"/>
                <w:tab w:val="left" w:pos="3744"/>
                <w:tab w:val="left" w:pos="4464"/>
                <w:tab w:val="left" w:pos="5184"/>
                <w:tab w:val="left" w:pos="5904"/>
                <w:tab w:val="left" w:pos="6624"/>
              </w:tabs>
              <w:contextualSpacing/>
              <w:jc w:val="center"/>
              <w:rPr>
                <w:rFonts w:asciiTheme="minorHAnsi" w:hAnsiTheme="minorHAnsi" w:cstheme="minorHAnsi"/>
                <w:spacing w:val="-2"/>
              </w:rPr>
            </w:pPr>
            <w:r w:rsidRPr="007415A7">
              <w:rPr>
                <w:rFonts w:asciiTheme="minorHAnsi" w:hAnsiTheme="minorHAnsi" w:cstheme="minorHAnsi"/>
                <w:spacing w:val="-2"/>
              </w:rPr>
              <w:t>2,25</w:t>
            </w:r>
            <w:r w:rsidRPr="007415A7">
              <w:rPr>
                <w:rFonts w:asciiTheme="minorHAnsi" w:hAnsiTheme="minorHAnsi" w:cstheme="minorHAnsi"/>
                <w:spacing w:val="-2"/>
              </w:rPr>
              <w:br/>
              <w:t>3,75</w:t>
            </w:r>
            <w:r w:rsidRPr="007415A7">
              <w:rPr>
                <w:rFonts w:asciiTheme="minorHAnsi" w:hAnsiTheme="minorHAnsi" w:cstheme="minorHAnsi"/>
                <w:spacing w:val="-2"/>
              </w:rPr>
              <w:br/>
              <w:t>5,00</w:t>
            </w:r>
            <w:r w:rsidRPr="007415A7">
              <w:rPr>
                <w:rFonts w:asciiTheme="minorHAnsi" w:hAnsiTheme="minorHAnsi" w:cstheme="minorHAnsi"/>
                <w:spacing w:val="-2"/>
              </w:rPr>
              <w:br/>
              <w:t>7,00</w:t>
            </w:r>
          </w:p>
        </w:tc>
        <w:tc>
          <w:tcPr>
            <w:tcW w:w="1591" w:type="dxa"/>
            <w:tcBorders>
              <w:top w:val="single" w:sz="6" w:space="0" w:color="auto"/>
              <w:left w:val="single" w:sz="6" w:space="0" w:color="auto"/>
              <w:bottom w:val="single" w:sz="6" w:space="0" w:color="auto"/>
              <w:right w:val="single" w:sz="6" w:space="0" w:color="auto"/>
            </w:tcBorders>
            <w:hideMark/>
          </w:tcPr>
          <w:p w14:paraId="5381E24F"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spacing w:val="-2"/>
              </w:rPr>
            </w:pPr>
            <w:r w:rsidRPr="007415A7">
              <w:rPr>
                <w:rFonts w:asciiTheme="minorHAnsi" w:hAnsiTheme="minorHAnsi" w:cstheme="minorHAnsi"/>
                <w:spacing w:val="-2"/>
              </w:rPr>
              <w:t>1,0</w:t>
            </w:r>
            <w:r w:rsidRPr="007415A7">
              <w:rPr>
                <w:rFonts w:asciiTheme="minorHAnsi" w:hAnsiTheme="minorHAnsi" w:cstheme="minorHAnsi"/>
                <w:spacing w:val="-2"/>
              </w:rPr>
              <w:br/>
              <w:t>1,5</w:t>
            </w:r>
            <w:r w:rsidRPr="007415A7">
              <w:rPr>
                <w:rFonts w:asciiTheme="minorHAnsi" w:hAnsiTheme="minorHAnsi" w:cstheme="minorHAnsi"/>
                <w:spacing w:val="-2"/>
              </w:rPr>
              <w:br/>
              <w:t>2,0</w:t>
            </w:r>
            <w:r w:rsidRPr="007415A7">
              <w:rPr>
                <w:rFonts w:asciiTheme="minorHAnsi" w:hAnsiTheme="minorHAnsi" w:cstheme="minorHAnsi"/>
                <w:spacing w:val="-2"/>
              </w:rPr>
              <w:br/>
              <w:t>2,5</w:t>
            </w:r>
          </w:p>
        </w:tc>
        <w:tc>
          <w:tcPr>
            <w:tcW w:w="1528" w:type="dxa"/>
            <w:tcBorders>
              <w:top w:val="single" w:sz="6" w:space="0" w:color="auto"/>
              <w:left w:val="single" w:sz="6" w:space="0" w:color="auto"/>
              <w:bottom w:val="single" w:sz="6" w:space="0" w:color="auto"/>
              <w:right w:val="single" w:sz="6" w:space="0" w:color="auto"/>
            </w:tcBorders>
            <w:hideMark/>
          </w:tcPr>
          <w:p w14:paraId="38D3D28E"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spacing w:val="-2"/>
              </w:rPr>
            </w:pPr>
            <w:r w:rsidRPr="007415A7">
              <w:rPr>
                <w:rFonts w:asciiTheme="minorHAnsi" w:hAnsiTheme="minorHAnsi" w:cstheme="minorHAnsi"/>
                <w:spacing w:val="-2"/>
              </w:rPr>
              <w:t>1,0</w:t>
            </w:r>
            <w:r w:rsidRPr="007415A7">
              <w:rPr>
                <w:rFonts w:asciiTheme="minorHAnsi" w:hAnsiTheme="minorHAnsi" w:cstheme="minorHAnsi"/>
                <w:spacing w:val="-2"/>
              </w:rPr>
              <w:br/>
              <w:t>2,0</w:t>
            </w:r>
            <w:r w:rsidRPr="007415A7">
              <w:rPr>
                <w:rFonts w:asciiTheme="minorHAnsi" w:hAnsiTheme="minorHAnsi" w:cstheme="minorHAnsi"/>
                <w:spacing w:val="-2"/>
              </w:rPr>
              <w:br/>
              <w:t>2,5</w:t>
            </w:r>
            <w:r w:rsidRPr="007415A7">
              <w:rPr>
                <w:rFonts w:asciiTheme="minorHAnsi" w:hAnsiTheme="minorHAnsi" w:cstheme="minorHAnsi"/>
                <w:spacing w:val="-2"/>
              </w:rPr>
              <w:br/>
              <w:t>3,0</w:t>
            </w:r>
          </w:p>
        </w:tc>
      </w:tr>
      <w:tr w:rsidR="00D66085" w:rsidRPr="007415A7" w14:paraId="7070403F" w14:textId="77777777" w:rsidTr="00591AD5">
        <w:trPr>
          <w:cantSplit/>
        </w:trPr>
        <w:tc>
          <w:tcPr>
            <w:tcW w:w="2977" w:type="dxa"/>
            <w:tcBorders>
              <w:top w:val="single" w:sz="6" w:space="0" w:color="auto"/>
              <w:left w:val="single" w:sz="6" w:space="0" w:color="auto"/>
              <w:bottom w:val="single" w:sz="6" w:space="0" w:color="auto"/>
              <w:right w:val="single" w:sz="6" w:space="0" w:color="auto"/>
            </w:tcBorders>
            <w:hideMark/>
          </w:tcPr>
          <w:p w14:paraId="370AB787" w14:textId="77777777" w:rsidR="00D66085" w:rsidRPr="007415A7"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contextualSpacing/>
              <w:rPr>
                <w:rFonts w:asciiTheme="minorHAnsi" w:hAnsiTheme="minorHAnsi" w:cstheme="minorHAnsi"/>
                <w:spacing w:val="-2"/>
              </w:rPr>
            </w:pPr>
            <w:r w:rsidRPr="007415A7">
              <w:rPr>
                <w:rFonts w:asciiTheme="minorHAnsi" w:hAnsiTheme="minorHAnsi" w:cstheme="minorHAnsi"/>
                <w:spacing w:val="-2"/>
              </w:rPr>
              <w:t xml:space="preserve">PE, </w:t>
            </w:r>
            <w:r w:rsidRPr="007415A7">
              <w:rPr>
                <w:rFonts w:asciiTheme="minorHAnsi" w:hAnsiTheme="minorHAnsi" w:cstheme="minorHAnsi"/>
                <w:spacing w:val="-2"/>
              </w:rPr>
              <w:tab/>
              <w:t xml:space="preserve">SDR </w:t>
            </w:r>
            <w:r w:rsidRPr="007415A7">
              <w:rPr>
                <w:rFonts w:asciiTheme="minorHAnsi" w:hAnsiTheme="minorHAnsi" w:cstheme="minorHAnsi"/>
                <w:spacing w:val="-2"/>
              </w:rPr>
              <w:sym w:font="Symbol" w:char="F0B3"/>
            </w:r>
            <w:r w:rsidRPr="007415A7">
              <w:rPr>
                <w:rFonts w:asciiTheme="minorHAnsi" w:hAnsiTheme="minorHAnsi" w:cstheme="minorHAnsi"/>
                <w:spacing w:val="-2"/>
              </w:rPr>
              <w:t xml:space="preserve"> 10 </w:t>
            </w:r>
          </w:p>
        </w:tc>
        <w:tc>
          <w:tcPr>
            <w:tcW w:w="1417" w:type="dxa"/>
            <w:tcBorders>
              <w:top w:val="single" w:sz="6" w:space="0" w:color="auto"/>
              <w:left w:val="single" w:sz="6" w:space="0" w:color="auto"/>
              <w:bottom w:val="single" w:sz="6" w:space="0" w:color="auto"/>
              <w:right w:val="single" w:sz="6" w:space="0" w:color="auto"/>
            </w:tcBorders>
            <w:hideMark/>
          </w:tcPr>
          <w:p w14:paraId="312F85FE" w14:textId="77777777" w:rsidR="00D66085" w:rsidRPr="007415A7" w:rsidRDefault="00D66085" w:rsidP="00B70829">
            <w:pPr>
              <w:tabs>
                <w:tab w:val="left" w:pos="-5616"/>
                <w:tab w:val="left" w:pos="-4896"/>
                <w:tab w:val="left" w:pos="-4176"/>
                <w:tab w:val="left" w:pos="-3024"/>
                <w:tab w:val="left" w:pos="-2736"/>
                <w:tab w:val="left" w:pos="-2016"/>
                <w:tab w:val="left" w:pos="-1296"/>
                <w:tab w:val="left" w:pos="-864"/>
                <w:tab w:val="left" w:pos="-576"/>
                <w:tab w:val="left" w:pos="144"/>
                <w:tab w:val="left" w:pos="360"/>
                <w:tab w:val="left" w:pos="864"/>
                <w:tab w:val="left" w:pos="1584"/>
                <w:tab w:val="left" w:pos="3024"/>
                <w:tab w:val="left" w:pos="3744"/>
                <w:tab w:val="left" w:pos="4464"/>
                <w:tab w:val="left" w:pos="5184"/>
                <w:tab w:val="left" w:pos="5904"/>
                <w:tab w:val="left" w:pos="6624"/>
              </w:tabs>
              <w:contextualSpacing/>
              <w:jc w:val="center"/>
              <w:rPr>
                <w:rFonts w:asciiTheme="minorHAnsi" w:hAnsiTheme="minorHAnsi" w:cstheme="minorHAnsi"/>
                <w:spacing w:val="-2"/>
              </w:rPr>
            </w:pPr>
            <w:r w:rsidRPr="007415A7">
              <w:rPr>
                <w:rFonts w:asciiTheme="minorHAnsi" w:hAnsiTheme="minorHAnsi" w:cstheme="minorHAnsi"/>
                <w:spacing w:val="-2"/>
              </w:rPr>
              <w:t>7,00</w:t>
            </w:r>
          </w:p>
        </w:tc>
        <w:tc>
          <w:tcPr>
            <w:tcW w:w="1591" w:type="dxa"/>
            <w:tcBorders>
              <w:top w:val="single" w:sz="6" w:space="0" w:color="auto"/>
              <w:left w:val="single" w:sz="6" w:space="0" w:color="auto"/>
              <w:bottom w:val="single" w:sz="6" w:space="0" w:color="auto"/>
              <w:right w:val="single" w:sz="6" w:space="0" w:color="auto"/>
            </w:tcBorders>
            <w:hideMark/>
          </w:tcPr>
          <w:p w14:paraId="073433D9"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spacing w:val="-2"/>
              </w:rPr>
            </w:pPr>
            <w:r w:rsidRPr="007415A7">
              <w:rPr>
                <w:rFonts w:asciiTheme="minorHAnsi" w:hAnsiTheme="minorHAnsi" w:cstheme="minorHAnsi"/>
                <w:spacing w:val="-2"/>
              </w:rPr>
              <w:t>2,5</w:t>
            </w:r>
          </w:p>
        </w:tc>
        <w:tc>
          <w:tcPr>
            <w:tcW w:w="1528" w:type="dxa"/>
            <w:tcBorders>
              <w:top w:val="single" w:sz="6" w:space="0" w:color="auto"/>
              <w:left w:val="single" w:sz="6" w:space="0" w:color="auto"/>
              <w:bottom w:val="single" w:sz="6" w:space="0" w:color="auto"/>
              <w:right w:val="single" w:sz="6" w:space="0" w:color="auto"/>
            </w:tcBorders>
            <w:hideMark/>
          </w:tcPr>
          <w:p w14:paraId="78B5C5C0"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spacing w:val="-2"/>
              </w:rPr>
            </w:pPr>
            <w:r w:rsidRPr="007415A7">
              <w:rPr>
                <w:rFonts w:asciiTheme="minorHAnsi" w:hAnsiTheme="minorHAnsi" w:cstheme="minorHAnsi"/>
                <w:spacing w:val="-2"/>
              </w:rPr>
              <w:t>3,0</w:t>
            </w:r>
          </w:p>
        </w:tc>
      </w:tr>
      <w:tr w:rsidR="00D66085" w:rsidRPr="007415A7" w14:paraId="5552C472" w14:textId="77777777" w:rsidTr="00591AD5">
        <w:trPr>
          <w:cantSplit/>
        </w:trPr>
        <w:tc>
          <w:tcPr>
            <w:tcW w:w="2977" w:type="dxa"/>
            <w:tcBorders>
              <w:top w:val="single" w:sz="6" w:space="0" w:color="auto"/>
              <w:left w:val="single" w:sz="6" w:space="0" w:color="auto"/>
              <w:bottom w:val="single" w:sz="6" w:space="0" w:color="auto"/>
              <w:right w:val="single" w:sz="6" w:space="0" w:color="auto"/>
            </w:tcBorders>
            <w:hideMark/>
          </w:tcPr>
          <w:p w14:paraId="1D5DA780" w14:textId="77777777" w:rsidR="00D66085" w:rsidRPr="007415A7"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contextualSpacing/>
              <w:rPr>
                <w:rFonts w:asciiTheme="minorHAnsi" w:hAnsiTheme="minorHAnsi" w:cstheme="minorHAnsi"/>
                <w:spacing w:val="-2"/>
              </w:rPr>
            </w:pPr>
            <w:r w:rsidRPr="007415A7">
              <w:rPr>
                <w:rFonts w:asciiTheme="minorHAnsi" w:hAnsiTheme="minorHAnsi" w:cstheme="minorHAnsi"/>
                <w:spacing w:val="-2"/>
              </w:rPr>
              <w:t xml:space="preserve">PP, </w:t>
            </w:r>
            <w:r w:rsidRPr="007415A7">
              <w:rPr>
                <w:rFonts w:asciiTheme="minorHAnsi" w:hAnsiTheme="minorHAnsi" w:cstheme="minorHAnsi"/>
                <w:spacing w:val="-2"/>
              </w:rPr>
              <w:tab/>
              <w:t xml:space="preserve">SDR </w:t>
            </w:r>
            <w:r w:rsidRPr="007415A7">
              <w:rPr>
                <w:rFonts w:asciiTheme="minorHAnsi" w:hAnsiTheme="minorHAnsi" w:cstheme="minorHAnsi"/>
                <w:spacing w:val="-2"/>
              </w:rPr>
              <w:sym w:font="Symbol" w:char="F0B3"/>
            </w:r>
            <w:r w:rsidRPr="007415A7">
              <w:rPr>
                <w:rFonts w:asciiTheme="minorHAnsi" w:hAnsiTheme="minorHAnsi" w:cstheme="minorHAnsi"/>
                <w:spacing w:val="-2"/>
              </w:rPr>
              <w:t xml:space="preserve"> 15 </w:t>
            </w:r>
          </w:p>
        </w:tc>
        <w:tc>
          <w:tcPr>
            <w:tcW w:w="1417" w:type="dxa"/>
            <w:tcBorders>
              <w:top w:val="single" w:sz="6" w:space="0" w:color="auto"/>
              <w:left w:val="single" w:sz="6" w:space="0" w:color="auto"/>
              <w:bottom w:val="single" w:sz="6" w:space="0" w:color="auto"/>
              <w:right w:val="single" w:sz="6" w:space="0" w:color="auto"/>
            </w:tcBorders>
            <w:hideMark/>
          </w:tcPr>
          <w:p w14:paraId="2CEFA1A8" w14:textId="77777777" w:rsidR="00D66085" w:rsidRPr="007415A7" w:rsidRDefault="00D66085" w:rsidP="00B70829">
            <w:pPr>
              <w:tabs>
                <w:tab w:val="left" w:pos="-5616"/>
                <w:tab w:val="left" w:pos="-4896"/>
                <w:tab w:val="left" w:pos="-4176"/>
                <w:tab w:val="left" w:pos="-3024"/>
                <w:tab w:val="left" w:pos="-2736"/>
                <w:tab w:val="left" w:pos="-2016"/>
                <w:tab w:val="left" w:pos="-1296"/>
                <w:tab w:val="left" w:pos="-864"/>
                <w:tab w:val="left" w:pos="-576"/>
                <w:tab w:val="left" w:pos="144"/>
                <w:tab w:val="left" w:pos="360"/>
                <w:tab w:val="left" w:pos="864"/>
                <w:tab w:val="left" w:pos="1584"/>
                <w:tab w:val="left" w:pos="3024"/>
                <w:tab w:val="left" w:pos="3744"/>
                <w:tab w:val="left" w:pos="4464"/>
                <w:tab w:val="left" w:pos="5184"/>
                <w:tab w:val="left" w:pos="5904"/>
                <w:tab w:val="left" w:pos="6624"/>
              </w:tabs>
              <w:contextualSpacing/>
              <w:jc w:val="center"/>
              <w:rPr>
                <w:rFonts w:asciiTheme="minorHAnsi" w:hAnsiTheme="minorHAnsi" w:cstheme="minorHAnsi"/>
                <w:spacing w:val="-2"/>
              </w:rPr>
            </w:pPr>
            <w:r w:rsidRPr="007415A7">
              <w:rPr>
                <w:rFonts w:asciiTheme="minorHAnsi" w:hAnsiTheme="minorHAnsi" w:cstheme="minorHAnsi"/>
                <w:spacing w:val="-2"/>
              </w:rPr>
              <w:t>7,00</w:t>
            </w:r>
          </w:p>
        </w:tc>
        <w:tc>
          <w:tcPr>
            <w:tcW w:w="1591" w:type="dxa"/>
            <w:tcBorders>
              <w:top w:val="single" w:sz="6" w:space="0" w:color="auto"/>
              <w:left w:val="single" w:sz="6" w:space="0" w:color="auto"/>
              <w:bottom w:val="single" w:sz="6" w:space="0" w:color="auto"/>
              <w:right w:val="single" w:sz="6" w:space="0" w:color="auto"/>
            </w:tcBorders>
            <w:hideMark/>
          </w:tcPr>
          <w:p w14:paraId="001980CD"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spacing w:val="-2"/>
              </w:rPr>
            </w:pPr>
            <w:r w:rsidRPr="007415A7">
              <w:rPr>
                <w:rFonts w:asciiTheme="minorHAnsi" w:hAnsiTheme="minorHAnsi" w:cstheme="minorHAnsi"/>
                <w:spacing w:val="-2"/>
              </w:rPr>
              <w:t>2,5</w:t>
            </w:r>
          </w:p>
        </w:tc>
        <w:tc>
          <w:tcPr>
            <w:tcW w:w="1528" w:type="dxa"/>
            <w:tcBorders>
              <w:top w:val="single" w:sz="6" w:space="0" w:color="auto"/>
              <w:left w:val="single" w:sz="6" w:space="0" w:color="auto"/>
              <w:bottom w:val="single" w:sz="6" w:space="0" w:color="auto"/>
              <w:right w:val="single" w:sz="6" w:space="0" w:color="auto"/>
            </w:tcBorders>
            <w:hideMark/>
          </w:tcPr>
          <w:p w14:paraId="6D6EF8FC"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spacing w:val="-2"/>
              </w:rPr>
            </w:pPr>
            <w:r w:rsidRPr="007415A7">
              <w:rPr>
                <w:rFonts w:asciiTheme="minorHAnsi" w:hAnsiTheme="minorHAnsi" w:cstheme="minorHAnsi"/>
                <w:spacing w:val="-2"/>
              </w:rPr>
              <w:t>3,0</w:t>
            </w:r>
          </w:p>
        </w:tc>
      </w:tr>
      <w:tr w:rsidR="00D66085" w:rsidRPr="007415A7" w14:paraId="2051E9C0" w14:textId="77777777" w:rsidTr="00591AD5">
        <w:trPr>
          <w:cantSplit/>
        </w:trPr>
        <w:tc>
          <w:tcPr>
            <w:tcW w:w="2977" w:type="dxa"/>
            <w:tcBorders>
              <w:top w:val="single" w:sz="6" w:space="0" w:color="auto"/>
              <w:left w:val="single" w:sz="6" w:space="0" w:color="auto"/>
              <w:bottom w:val="single" w:sz="6" w:space="0" w:color="auto"/>
              <w:right w:val="single" w:sz="6" w:space="0" w:color="auto"/>
            </w:tcBorders>
            <w:hideMark/>
          </w:tcPr>
          <w:p w14:paraId="63473C6D" w14:textId="77777777" w:rsidR="00D66085" w:rsidRPr="007415A7"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contextualSpacing/>
              <w:rPr>
                <w:rFonts w:asciiTheme="minorHAnsi" w:hAnsiTheme="minorHAnsi" w:cstheme="minorHAnsi"/>
                <w:spacing w:val="-2"/>
              </w:rPr>
            </w:pPr>
            <w:r w:rsidRPr="007415A7">
              <w:rPr>
                <w:rFonts w:asciiTheme="minorHAnsi" w:hAnsiTheme="minorHAnsi" w:cstheme="minorHAnsi"/>
                <w:spacing w:val="-2"/>
              </w:rPr>
              <w:lastRenderedPageBreak/>
              <w:t>GRP</w:t>
            </w:r>
            <w:r w:rsidRPr="007415A7">
              <w:rPr>
                <w:rFonts w:asciiTheme="minorHAnsi" w:hAnsiTheme="minorHAnsi" w:cstheme="minorHAnsi"/>
                <w:spacing w:val="-2"/>
              </w:rPr>
              <w:tab/>
              <w:t>SDR od 30 do 40,9</w:t>
            </w:r>
            <w:r w:rsidRPr="007415A7">
              <w:rPr>
                <w:rFonts w:asciiTheme="minorHAnsi" w:hAnsiTheme="minorHAnsi" w:cstheme="minorHAnsi"/>
                <w:spacing w:val="-2"/>
              </w:rPr>
              <w:br/>
            </w:r>
            <w:r w:rsidRPr="007415A7">
              <w:rPr>
                <w:rFonts w:asciiTheme="minorHAnsi" w:hAnsiTheme="minorHAnsi" w:cstheme="minorHAnsi"/>
                <w:spacing w:val="-2"/>
              </w:rPr>
              <w:tab/>
            </w:r>
            <w:r w:rsidRPr="007415A7">
              <w:rPr>
                <w:rFonts w:asciiTheme="minorHAnsi" w:hAnsiTheme="minorHAnsi" w:cstheme="minorHAnsi"/>
                <w:spacing w:val="-2"/>
              </w:rPr>
              <w:tab/>
            </w:r>
            <w:r w:rsidRPr="007415A7">
              <w:rPr>
                <w:rFonts w:asciiTheme="minorHAnsi" w:hAnsiTheme="minorHAnsi" w:cstheme="minorHAnsi"/>
                <w:spacing w:val="-2"/>
              </w:rPr>
              <w:tab/>
              <w:t>SDR od 41 do 49,9</w:t>
            </w:r>
            <w:r w:rsidRPr="007415A7">
              <w:rPr>
                <w:rFonts w:asciiTheme="minorHAnsi" w:hAnsiTheme="minorHAnsi" w:cstheme="minorHAnsi"/>
                <w:spacing w:val="-2"/>
              </w:rPr>
              <w:br/>
            </w:r>
            <w:r w:rsidRPr="007415A7">
              <w:rPr>
                <w:rFonts w:asciiTheme="minorHAnsi" w:hAnsiTheme="minorHAnsi" w:cstheme="minorHAnsi"/>
                <w:spacing w:val="-2"/>
              </w:rPr>
              <w:tab/>
            </w:r>
            <w:r w:rsidRPr="007415A7">
              <w:rPr>
                <w:rFonts w:asciiTheme="minorHAnsi" w:hAnsiTheme="minorHAnsi" w:cstheme="minorHAnsi"/>
                <w:spacing w:val="-2"/>
              </w:rPr>
              <w:tab/>
            </w:r>
            <w:r w:rsidRPr="007415A7">
              <w:rPr>
                <w:rFonts w:asciiTheme="minorHAnsi" w:hAnsiTheme="minorHAnsi" w:cstheme="minorHAnsi"/>
                <w:spacing w:val="-2"/>
              </w:rPr>
              <w:tab/>
              <w:t xml:space="preserve">SDR  </w:t>
            </w:r>
            <w:r w:rsidRPr="007415A7">
              <w:rPr>
                <w:rFonts w:asciiTheme="minorHAnsi" w:hAnsiTheme="minorHAnsi" w:cstheme="minorHAnsi"/>
                <w:spacing w:val="-2"/>
              </w:rPr>
              <w:sym w:font="Symbol" w:char="F0B3"/>
            </w:r>
            <w:r w:rsidRPr="007415A7">
              <w:rPr>
                <w:rFonts w:asciiTheme="minorHAnsi" w:hAnsiTheme="minorHAnsi" w:cstheme="minorHAnsi"/>
                <w:spacing w:val="-2"/>
              </w:rPr>
              <w:t xml:space="preserve"> 50</w:t>
            </w:r>
          </w:p>
        </w:tc>
        <w:tc>
          <w:tcPr>
            <w:tcW w:w="1417" w:type="dxa"/>
            <w:tcBorders>
              <w:top w:val="single" w:sz="6" w:space="0" w:color="auto"/>
              <w:left w:val="single" w:sz="6" w:space="0" w:color="auto"/>
              <w:bottom w:val="single" w:sz="6" w:space="0" w:color="auto"/>
              <w:right w:val="single" w:sz="6" w:space="0" w:color="auto"/>
            </w:tcBorders>
            <w:hideMark/>
          </w:tcPr>
          <w:p w14:paraId="3EE61AD5" w14:textId="77777777" w:rsidR="00D66085" w:rsidRPr="007415A7" w:rsidRDefault="00D66085" w:rsidP="00B70829">
            <w:pPr>
              <w:tabs>
                <w:tab w:val="left" w:pos="-5616"/>
                <w:tab w:val="left" w:pos="-4896"/>
                <w:tab w:val="left" w:pos="-4176"/>
                <w:tab w:val="left" w:pos="-3024"/>
                <w:tab w:val="left" w:pos="-2736"/>
                <w:tab w:val="left" w:pos="-2016"/>
                <w:tab w:val="left" w:pos="-1296"/>
                <w:tab w:val="left" w:pos="-864"/>
                <w:tab w:val="left" w:pos="-576"/>
                <w:tab w:val="left" w:pos="144"/>
                <w:tab w:val="left" w:pos="360"/>
                <w:tab w:val="left" w:pos="864"/>
                <w:tab w:val="left" w:pos="1584"/>
                <w:tab w:val="left" w:pos="3024"/>
                <w:tab w:val="left" w:pos="3744"/>
                <w:tab w:val="left" w:pos="4464"/>
                <w:tab w:val="left" w:pos="5184"/>
                <w:tab w:val="left" w:pos="5904"/>
                <w:tab w:val="left" w:pos="6624"/>
              </w:tabs>
              <w:contextualSpacing/>
              <w:jc w:val="center"/>
              <w:rPr>
                <w:rFonts w:asciiTheme="minorHAnsi" w:hAnsiTheme="minorHAnsi" w:cstheme="minorHAnsi"/>
                <w:spacing w:val="-2"/>
              </w:rPr>
            </w:pPr>
            <w:r w:rsidRPr="007415A7">
              <w:rPr>
                <w:rFonts w:asciiTheme="minorHAnsi" w:hAnsiTheme="minorHAnsi" w:cstheme="minorHAnsi"/>
                <w:spacing w:val="-2"/>
              </w:rPr>
              <w:t>5,00</w:t>
            </w:r>
            <w:r w:rsidRPr="007415A7">
              <w:rPr>
                <w:rFonts w:asciiTheme="minorHAnsi" w:hAnsiTheme="minorHAnsi" w:cstheme="minorHAnsi"/>
                <w:spacing w:val="-2"/>
              </w:rPr>
              <w:br/>
              <w:t>6,00</w:t>
            </w:r>
            <w:r w:rsidRPr="007415A7">
              <w:rPr>
                <w:rFonts w:asciiTheme="minorHAnsi" w:hAnsiTheme="minorHAnsi" w:cstheme="minorHAnsi"/>
                <w:spacing w:val="-2"/>
              </w:rPr>
              <w:br/>
              <w:t>7,00</w:t>
            </w:r>
          </w:p>
        </w:tc>
        <w:tc>
          <w:tcPr>
            <w:tcW w:w="1591" w:type="dxa"/>
            <w:tcBorders>
              <w:top w:val="single" w:sz="6" w:space="0" w:color="auto"/>
              <w:left w:val="single" w:sz="6" w:space="0" w:color="auto"/>
              <w:bottom w:val="single" w:sz="6" w:space="0" w:color="auto"/>
              <w:right w:val="single" w:sz="6" w:space="0" w:color="auto"/>
            </w:tcBorders>
            <w:hideMark/>
          </w:tcPr>
          <w:p w14:paraId="1CA0332D"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spacing w:val="-2"/>
              </w:rPr>
            </w:pPr>
            <w:r w:rsidRPr="007415A7">
              <w:rPr>
                <w:rFonts w:asciiTheme="minorHAnsi" w:hAnsiTheme="minorHAnsi" w:cstheme="minorHAnsi"/>
                <w:spacing w:val="-2"/>
              </w:rPr>
              <w:t>1,5</w:t>
            </w:r>
            <w:r w:rsidRPr="007415A7">
              <w:rPr>
                <w:rFonts w:asciiTheme="minorHAnsi" w:hAnsiTheme="minorHAnsi" w:cstheme="minorHAnsi"/>
                <w:spacing w:val="-2"/>
              </w:rPr>
              <w:br/>
              <w:t>2,0</w:t>
            </w:r>
            <w:r w:rsidRPr="007415A7">
              <w:rPr>
                <w:rFonts w:asciiTheme="minorHAnsi" w:hAnsiTheme="minorHAnsi" w:cstheme="minorHAnsi"/>
                <w:spacing w:val="-2"/>
              </w:rPr>
              <w:br/>
              <w:t>2,5</w:t>
            </w:r>
          </w:p>
        </w:tc>
        <w:tc>
          <w:tcPr>
            <w:tcW w:w="1528" w:type="dxa"/>
            <w:tcBorders>
              <w:top w:val="single" w:sz="6" w:space="0" w:color="auto"/>
              <w:left w:val="single" w:sz="6" w:space="0" w:color="auto"/>
              <w:bottom w:val="single" w:sz="6" w:space="0" w:color="auto"/>
              <w:right w:val="single" w:sz="6" w:space="0" w:color="auto"/>
            </w:tcBorders>
            <w:hideMark/>
          </w:tcPr>
          <w:p w14:paraId="48D7F800"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spacing w:val="-2"/>
              </w:rPr>
            </w:pPr>
            <w:r w:rsidRPr="007415A7">
              <w:rPr>
                <w:rFonts w:asciiTheme="minorHAnsi" w:hAnsiTheme="minorHAnsi" w:cstheme="minorHAnsi"/>
                <w:spacing w:val="-2"/>
              </w:rPr>
              <w:t>2,0</w:t>
            </w:r>
            <w:r w:rsidRPr="007415A7">
              <w:rPr>
                <w:rFonts w:asciiTheme="minorHAnsi" w:hAnsiTheme="minorHAnsi" w:cstheme="minorHAnsi"/>
                <w:spacing w:val="-2"/>
              </w:rPr>
              <w:br/>
              <w:t>2,5</w:t>
            </w:r>
            <w:r w:rsidRPr="007415A7">
              <w:rPr>
                <w:rFonts w:asciiTheme="minorHAnsi" w:hAnsiTheme="minorHAnsi" w:cstheme="minorHAnsi"/>
                <w:spacing w:val="-2"/>
              </w:rPr>
              <w:br/>
              <w:t>3,0</w:t>
            </w:r>
          </w:p>
        </w:tc>
      </w:tr>
      <w:tr w:rsidR="00D66085" w:rsidRPr="007415A7" w14:paraId="64884F5D" w14:textId="77777777" w:rsidTr="00591AD5">
        <w:trPr>
          <w:cantSplit/>
        </w:trPr>
        <w:tc>
          <w:tcPr>
            <w:tcW w:w="2977" w:type="dxa"/>
            <w:tcBorders>
              <w:top w:val="single" w:sz="6" w:space="0" w:color="auto"/>
              <w:left w:val="single" w:sz="6" w:space="0" w:color="auto"/>
              <w:bottom w:val="single" w:sz="6" w:space="0" w:color="auto"/>
              <w:right w:val="single" w:sz="6" w:space="0" w:color="auto"/>
            </w:tcBorders>
            <w:hideMark/>
          </w:tcPr>
          <w:p w14:paraId="018124C0" w14:textId="77777777" w:rsidR="00D66085" w:rsidRPr="007415A7" w:rsidRDefault="00852751" w:rsidP="00B70829">
            <w:pPr>
              <w:tabs>
                <w:tab w:val="left" w:pos="-2640"/>
                <w:tab w:val="left" w:pos="-1920"/>
                <w:tab w:val="left" w:pos="-1200"/>
                <w:tab w:val="left" w:pos="-48"/>
                <w:tab w:val="left" w:pos="960"/>
                <w:tab w:val="left" w:pos="1014"/>
                <w:tab w:val="left" w:pos="2112"/>
                <w:tab w:val="left" w:pos="2400"/>
                <w:tab w:val="left" w:pos="3120"/>
                <w:tab w:val="left" w:pos="3840"/>
                <w:tab w:val="left" w:pos="4560"/>
              </w:tabs>
              <w:contextualSpacing/>
              <w:rPr>
                <w:rFonts w:asciiTheme="minorHAnsi" w:hAnsiTheme="minorHAnsi" w:cstheme="minorHAnsi"/>
                <w:spacing w:val="-2"/>
              </w:rPr>
            </w:pPr>
            <w:r w:rsidRPr="007415A7">
              <w:rPr>
                <w:rFonts w:asciiTheme="minorHAnsi" w:hAnsiTheme="minorHAnsi" w:cstheme="minorHAnsi"/>
                <w:spacing w:val="-2"/>
              </w:rPr>
              <w:t>Stal</w:t>
            </w:r>
            <w:r w:rsidRPr="007415A7">
              <w:rPr>
                <w:rFonts w:asciiTheme="minorHAnsi" w:hAnsiTheme="minorHAnsi" w:cstheme="minorHAnsi"/>
                <w:spacing w:val="-2"/>
              </w:rPr>
              <w:tab/>
            </w:r>
            <w:r w:rsidR="00D66085" w:rsidRPr="007415A7">
              <w:rPr>
                <w:rFonts w:asciiTheme="minorHAnsi" w:hAnsiTheme="minorHAnsi" w:cstheme="minorHAnsi"/>
                <w:spacing w:val="-2"/>
              </w:rPr>
              <w:t>Wyłożone zaprawą</w:t>
            </w:r>
            <w:r w:rsidR="00D66085" w:rsidRPr="007415A7">
              <w:rPr>
                <w:rFonts w:asciiTheme="minorHAnsi" w:hAnsiTheme="minorHAnsi" w:cstheme="minorHAnsi"/>
                <w:spacing w:val="-2"/>
              </w:rPr>
              <w:br/>
            </w:r>
            <w:r w:rsidR="00D66085" w:rsidRPr="007415A7">
              <w:rPr>
                <w:rFonts w:asciiTheme="minorHAnsi" w:hAnsiTheme="minorHAnsi" w:cstheme="minorHAnsi"/>
                <w:spacing w:val="-2"/>
              </w:rPr>
              <w:tab/>
              <w:t>Wyłożone bitumem</w:t>
            </w:r>
          </w:p>
        </w:tc>
        <w:tc>
          <w:tcPr>
            <w:tcW w:w="1417" w:type="dxa"/>
            <w:tcBorders>
              <w:top w:val="single" w:sz="6" w:space="0" w:color="auto"/>
              <w:left w:val="single" w:sz="6" w:space="0" w:color="auto"/>
              <w:bottom w:val="single" w:sz="6" w:space="0" w:color="auto"/>
              <w:right w:val="single" w:sz="6" w:space="0" w:color="auto"/>
            </w:tcBorders>
            <w:hideMark/>
          </w:tcPr>
          <w:p w14:paraId="526B7D7D" w14:textId="77777777" w:rsidR="00D66085" w:rsidRPr="007415A7" w:rsidRDefault="00D66085" w:rsidP="00B70829">
            <w:pPr>
              <w:tabs>
                <w:tab w:val="left" w:pos="-5616"/>
                <w:tab w:val="left" w:pos="-4896"/>
                <w:tab w:val="left" w:pos="-4176"/>
                <w:tab w:val="left" w:pos="-3024"/>
                <w:tab w:val="left" w:pos="-2736"/>
                <w:tab w:val="left" w:pos="-2016"/>
                <w:tab w:val="left" w:pos="-1296"/>
                <w:tab w:val="left" w:pos="-864"/>
                <w:tab w:val="left" w:pos="-576"/>
                <w:tab w:val="left" w:pos="144"/>
                <w:tab w:val="left" w:pos="360"/>
                <w:tab w:val="left" w:pos="864"/>
                <w:tab w:val="left" w:pos="1584"/>
                <w:tab w:val="left" w:pos="3024"/>
                <w:tab w:val="left" w:pos="3744"/>
                <w:tab w:val="left" w:pos="4464"/>
                <w:tab w:val="left" w:pos="5184"/>
                <w:tab w:val="left" w:pos="5904"/>
                <w:tab w:val="left" w:pos="6624"/>
              </w:tabs>
              <w:contextualSpacing/>
              <w:jc w:val="center"/>
              <w:rPr>
                <w:rFonts w:asciiTheme="minorHAnsi" w:hAnsiTheme="minorHAnsi" w:cstheme="minorHAnsi"/>
                <w:spacing w:val="-2"/>
              </w:rPr>
            </w:pPr>
            <w:r w:rsidRPr="007415A7">
              <w:rPr>
                <w:rFonts w:asciiTheme="minorHAnsi" w:hAnsiTheme="minorHAnsi" w:cstheme="minorHAnsi"/>
                <w:spacing w:val="-2"/>
              </w:rPr>
              <w:t>uwaga 4</w:t>
            </w:r>
            <w:r w:rsidRPr="007415A7">
              <w:rPr>
                <w:rFonts w:asciiTheme="minorHAnsi" w:hAnsiTheme="minorHAnsi" w:cstheme="minorHAnsi"/>
                <w:spacing w:val="-2"/>
              </w:rPr>
              <w:br/>
              <w:t>5,00</w:t>
            </w:r>
          </w:p>
        </w:tc>
        <w:tc>
          <w:tcPr>
            <w:tcW w:w="1591" w:type="dxa"/>
            <w:tcBorders>
              <w:top w:val="single" w:sz="6" w:space="0" w:color="auto"/>
              <w:left w:val="single" w:sz="6" w:space="0" w:color="auto"/>
              <w:bottom w:val="single" w:sz="6" w:space="0" w:color="auto"/>
              <w:right w:val="single" w:sz="6" w:space="0" w:color="auto"/>
            </w:tcBorders>
            <w:hideMark/>
          </w:tcPr>
          <w:p w14:paraId="00BA16E8"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spacing w:val="-2"/>
              </w:rPr>
            </w:pPr>
            <w:r w:rsidRPr="007415A7">
              <w:rPr>
                <w:rFonts w:asciiTheme="minorHAnsi" w:hAnsiTheme="minorHAnsi" w:cstheme="minorHAnsi"/>
                <w:spacing w:val="-2"/>
              </w:rPr>
              <w:t>2,0</w:t>
            </w:r>
            <w:r w:rsidRPr="007415A7">
              <w:rPr>
                <w:rFonts w:asciiTheme="minorHAnsi" w:hAnsiTheme="minorHAnsi" w:cstheme="minorHAnsi"/>
                <w:spacing w:val="-2"/>
              </w:rPr>
              <w:br/>
              <w:t>3,0</w:t>
            </w:r>
          </w:p>
        </w:tc>
        <w:tc>
          <w:tcPr>
            <w:tcW w:w="1528" w:type="dxa"/>
            <w:tcBorders>
              <w:top w:val="single" w:sz="6" w:space="0" w:color="auto"/>
              <w:left w:val="single" w:sz="6" w:space="0" w:color="auto"/>
              <w:bottom w:val="single" w:sz="6" w:space="0" w:color="auto"/>
              <w:right w:val="single" w:sz="6" w:space="0" w:color="auto"/>
            </w:tcBorders>
            <w:hideMark/>
          </w:tcPr>
          <w:p w14:paraId="7E0D6FD6"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contextualSpacing/>
              <w:jc w:val="center"/>
              <w:rPr>
                <w:rFonts w:asciiTheme="minorHAnsi" w:hAnsiTheme="minorHAnsi" w:cstheme="minorHAnsi"/>
                <w:spacing w:val="-2"/>
              </w:rPr>
            </w:pPr>
            <w:r w:rsidRPr="007415A7">
              <w:rPr>
                <w:rFonts w:asciiTheme="minorHAnsi" w:hAnsiTheme="minorHAnsi" w:cstheme="minorHAnsi"/>
                <w:spacing w:val="-2"/>
              </w:rPr>
              <w:t>2,5</w:t>
            </w:r>
            <w:r w:rsidRPr="007415A7">
              <w:rPr>
                <w:rFonts w:asciiTheme="minorHAnsi" w:hAnsiTheme="minorHAnsi" w:cstheme="minorHAnsi"/>
                <w:spacing w:val="-2"/>
              </w:rPr>
              <w:br/>
              <w:t>4,0</w:t>
            </w:r>
          </w:p>
        </w:tc>
      </w:tr>
    </w:tbl>
    <w:p w14:paraId="5C599A72" w14:textId="77777777" w:rsidR="00D66085" w:rsidRPr="007415A7" w:rsidRDefault="00D66085" w:rsidP="007415A7">
      <w:pPr>
        <w:pStyle w:val="Kolorowalistaakcent11"/>
        <w:spacing w:before="120" w:after="120"/>
        <w:ind w:left="426"/>
        <w:jc w:val="both"/>
        <w:rPr>
          <w:rFonts w:asciiTheme="minorHAnsi" w:hAnsiTheme="minorHAnsi" w:cstheme="minorHAnsi"/>
        </w:rPr>
      </w:pPr>
      <w:r w:rsidRPr="007415A7">
        <w:rPr>
          <w:rFonts w:asciiTheme="minorHAnsi" w:hAnsiTheme="minorHAnsi" w:cstheme="minorHAnsi"/>
        </w:rPr>
        <w:t>Uwagi:</w:t>
      </w:r>
    </w:p>
    <w:p w14:paraId="7486E452" w14:textId="77777777" w:rsidR="00D66085" w:rsidRPr="007415A7" w:rsidRDefault="00D66085" w:rsidP="00060EFD">
      <w:pPr>
        <w:pStyle w:val="Kolorowalistaakcent11"/>
        <w:numPr>
          <w:ilvl w:val="2"/>
          <w:numId w:val="43"/>
        </w:numPr>
        <w:tabs>
          <w:tab w:val="left" w:pos="1701"/>
        </w:tabs>
        <w:spacing w:before="120" w:after="120"/>
        <w:ind w:left="709" w:right="567" w:hanging="283"/>
        <w:jc w:val="both"/>
        <w:rPr>
          <w:rFonts w:asciiTheme="minorHAnsi" w:hAnsiTheme="minorHAnsi" w:cstheme="minorHAnsi"/>
        </w:rPr>
      </w:pPr>
      <w:r w:rsidRPr="007415A7">
        <w:rPr>
          <w:rFonts w:asciiTheme="minorHAnsi" w:hAnsiTheme="minorHAnsi" w:cstheme="minorHAnsi"/>
        </w:rPr>
        <w:t>Rury, dla których ugięcie w jakimkolwiek czasie przekroczyło podaną wartość, nie będą odebrane i nie będą mogły być wbudowane do instalacji.</w:t>
      </w:r>
    </w:p>
    <w:p w14:paraId="75F226FB" w14:textId="77777777" w:rsidR="00D66085" w:rsidRPr="007415A7" w:rsidRDefault="00D66085" w:rsidP="00060EFD">
      <w:pPr>
        <w:pStyle w:val="Kolorowalistaakcent11"/>
        <w:numPr>
          <w:ilvl w:val="2"/>
          <w:numId w:val="43"/>
        </w:numPr>
        <w:tabs>
          <w:tab w:val="left" w:pos="1701"/>
        </w:tabs>
        <w:spacing w:before="120" w:after="120"/>
        <w:ind w:left="709" w:right="567" w:hanging="283"/>
        <w:jc w:val="both"/>
        <w:rPr>
          <w:rFonts w:asciiTheme="minorHAnsi" w:hAnsiTheme="minorHAnsi" w:cstheme="minorHAnsi"/>
        </w:rPr>
      </w:pPr>
      <w:r w:rsidRPr="007415A7">
        <w:rPr>
          <w:rFonts w:asciiTheme="minorHAnsi" w:hAnsiTheme="minorHAnsi" w:cstheme="minorHAnsi"/>
        </w:rPr>
        <w:t xml:space="preserve">Należy zmierzyć po ułożeniu </w:t>
      </w:r>
      <w:proofErr w:type="spellStart"/>
      <w:r w:rsidRPr="007415A7">
        <w:rPr>
          <w:rFonts w:asciiTheme="minorHAnsi" w:hAnsiTheme="minorHAnsi" w:cstheme="minorHAnsi"/>
        </w:rPr>
        <w:t>obsypki</w:t>
      </w:r>
      <w:proofErr w:type="spellEnd"/>
      <w:r w:rsidRPr="007415A7">
        <w:rPr>
          <w:rFonts w:asciiTheme="minorHAnsi" w:hAnsiTheme="minorHAnsi" w:cstheme="minorHAnsi"/>
        </w:rPr>
        <w:t xml:space="preserve"> i wyjęciu umocnienia wykopu ponad wierzch rury, lecz przed zasypaniem. W przypadku rur bezciśnieniowych dopuszczalne procentowe ugięcie będzie akceptowane tylko jako wydłużenie średnicy w pionie i żadne zmniejszenie średnicy w</w:t>
      </w:r>
      <w:r w:rsidR="00384216" w:rsidRPr="007415A7">
        <w:rPr>
          <w:rFonts w:asciiTheme="minorHAnsi" w:hAnsiTheme="minorHAnsi" w:cstheme="minorHAnsi"/>
        </w:rPr>
        <w:t> </w:t>
      </w:r>
      <w:r w:rsidRPr="007415A7">
        <w:rPr>
          <w:rFonts w:asciiTheme="minorHAnsi" w:hAnsiTheme="minorHAnsi" w:cstheme="minorHAnsi"/>
        </w:rPr>
        <w:t>tym kierunku nie będzie dopuszczalne. Dla rur ciśnieniowych będzie dopuszczalne ugięcie powodujące zmniejszenie lub zwiększenie średnicy w pionie.</w:t>
      </w:r>
    </w:p>
    <w:p w14:paraId="65CE5B80" w14:textId="77777777" w:rsidR="00D66085" w:rsidRPr="007415A7" w:rsidRDefault="00D66085" w:rsidP="00060EFD">
      <w:pPr>
        <w:pStyle w:val="Kolorowalistaakcent11"/>
        <w:numPr>
          <w:ilvl w:val="2"/>
          <w:numId w:val="43"/>
        </w:numPr>
        <w:tabs>
          <w:tab w:val="left" w:pos="1701"/>
        </w:tabs>
        <w:spacing w:before="120" w:after="120"/>
        <w:ind w:left="709" w:right="567" w:hanging="283"/>
        <w:jc w:val="both"/>
        <w:rPr>
          <w:rFonts w:asciiTheme="minorHAnsi" w:hAnsiTheme="minorHAnsi" w:cstheme="minorHAnsi"/>
        </w:rPr>
      </w:pPr>
      <w:r w:rsidRPr="007415A7">
        <w:rPr>
          <w:rFonts w:asciiTheme="minorHAnsi" w:hAnsiTheme="minorHAnsi" w:cstheme="minorHAnsi"/>
        </w:rPr>
        <w:t>Należy zmierzyć nie wcześniej niż po dwóch tygodniach od zasypania rurociągu. Jeśli ugięcie rur bezciśnieniowych przekroczy dopuszczalne granice przed upływem dwóch tygodni od zasypania, cała instalacja zostanie odrzucona bez wykonywania dodatkowych pomiarów po upływie dwóch tygodni. Jeśli ugięcie rur ciśnieniowych przekroczy dopuszczalne granice w</w:t>
      </w:r>
      <w:r w:rsidR="00384216" w:rsidRPr="007415A7">
        <w:rPr>
          <w:rFonts w:asciiTheme="minorHAnsi" w:hAnsiTheme="minorHAnsi" w:cstheme="minorHAnsi"/>
        </w:rPr>
        <w:t> </w:t>
      </w:r>
      <w:r w:rsidRPr="007415A7">
        <w:rPr>
          <w:rFonts w:asciiTheme="minorHAnsi" w:hAnsiTheme="minorHAnsi" w:cstheme="minorHAnsi"/>
        </w:rPr>
        <w:t>dowolnym czasie przed próbą ciśnieniową, lecz nie przekroczy wartości umożliwiającej odbiór, wówczas kryteria odbioru rurociągu mogą być uznane za spełnion</w:t>
      </w:r>
      <w:r w:rsidR="00671700" w:rsidRPr="007415A7">
        <w:rPr>
          <w:rFonts w:asciiTheme="minorHAnsi" w:hAnsiTheme="minorHAnsi" w:cstheme="minorHAnsi"/>
        </w:rPr>
        <w:t xml:space="preserve">e, jeśli </w:t>
      </w:r>
      <w:r w:rsidRPr="007415A7">
        <w:rPr>
          <w:rFonts w:asciiTheme="minorHAnsi" w:hAnsiTheme="minorHAnsi" w:cstheme="minorHAnsi"/>
        </w:rPr>
        <w:t>ugięcie zmierzone w ciągu dwóch tygodni od próby ciśnieni</w:t>
      </w:r>
      <w:r w:rsidR="007F4B3D" w:rsidRPr="007415A7">
        <w:rPr>
          <w:rFonts w:asciiTheme="minorHAnsi" w:hAnsiTheme="minorHAnsi" w:cstheme="minorHAnsi"/>
        </w:rPr>
        <w:t>owej rurociągu będzie niższe od </w:t>
      </w:r>
      <w:r w:rsidRPr="007415A7">
        <w:rPr>
          <w:rFonts w:asciiTheme="minorHAnsi" w:hAnsiTheme="minorHAnsi" w:cstheme="minorHAnsi"/>
        </w:rPr>
        <w:t xml:space="preserve">dopuszczalnej wartości. </w:t>
      </w:r>
      <w:r w:rsidR="00671700" w:rsidRPr="007415A7">
        <w:rPr>
          <w:rFonts w:asciiTheme="minorHAnsi" w:hAnsiTheme="minorHAnsi" w:cstheme="minorHAnsi"/>
        </w:rPr>
        <w:t>O</w:t>
      </w:r>
      <w:r w:rsidRPr="007415A7">
        <w:rPr>
          <w:rFonts w:asciiTheme="minorHAnsi" w:hAnsiTheme="minorHAnsi" w:cstheme="minorHAnsi"/>
        </w:rPr>
        <w:t>statni warunek dotyczy tylko prób ciśnieniowych przeprowadzonych w ciągu sześciu miesięcy od zasypania rurociągu.</w:t>
      </w:r>
    </w:p>
    <w:p w14:paraId="38992221" w14:textId="77777777" w:rsidR="00D66085" w:rsidRPr="007415A7" w:rsidRDefault="00D66085" w:rsidP="00060EFD">
      <w:pPr>
        <w:pStyle w:val="Kolorowalistaakcent11"/>
        <w:numPr>
          <w:ilvl w:val="2"/>
          <w:numId w:val="43"/>
        </w:numPr>
        <w:tabs>
          <w:tab w:val="left" w:pos="1701"/>
        </w:tabs>
        <w:spacing w:before="120" w:after="120"/>
        <w:ind w:left="709" w:right="567" w:hanging="283"/>
        <w:jc w:val="both"/>
        <w:rPr>
          <w:rFonts w:asciiTheme="minorHAnsi" w:hAnsiTheme="minorHAnsi" w:cstheme="minorHAnsi"/>
        </w:rPr>
      </w:pPr>
      <w:r w:rsidRPr="007415A7">
        <w:rPr>
          <w:rFonts w:asciiTheme="minorHAnsi" w:hAnsiTheme="minorHAnsi" w:cstheme="minorHAnsi"/>
        </w:rPr>
        <w:t>Rury zostaną odebrane pod warunkiem, że ich ugięcie nie przekroczy nigdy 5% oraz że nie ma trwałych wygięć, wybrzuszeń ani uszkodzeń wykładziny cementowej, przekraczających dopuszczalne granice.</w:t>
      </w:r>
    </w:p>
    <w:p w14:paraId="65BF23A7" w14:textId="77777777" w:rsidR="00D66085" w:rsidRPr="007415A7" w:rsidRDefault="00D66085" w:rsidP="00060EFD">
      <w:pPr>
        <w:pStyle w:val="Kolorowalistaakcent11"/>
        <w:numPr>
          <w:ilvl w:val="2"/>
          <w:numId w:val="43"/>
        </w:numPr>
        <w:tabs>
          <w:tab w:val="left" w:pos="1701"/>
        </w:tabs>
        <w:spacing w:before="120" w:after="120"/>
        <w:ind w:left="709" w:right="567" w:hanging="283"/>
        <w:jc w:val="both"/>
        <w:rPr>
          <w:rFonts w:asciiTheme="minorHAnsi" w:hAnsiTheme="minorHAnsi" w:cstheme="minorHAnsi"/>
        </w:rPr>
      </w:pPr>
      <w:r w:rsidRPr="007415A7">
        <w:rPr>
          <w:rFonts w:asciiTheme="minorHAnsi" w:hAnsiTheme="minorHAnsi" w:cstheme="minorHAnsi"/>
        </w:rPr>
        <w:t xml:space="preserve">Wartość SDR (Standard </w:t>
      </w:r>
      <w:proofErr w:type="spellStart"/>
      <w:r w:rsidRPr="007415A7">
        <w:rPr>
          <w:rFonts w:asciiTheme="minorHAnsi" w:hAnsiTheme="minorHAnsi" w:cstheme="minorHAnsi"/>
        </w:rPr>
        <w:t>Dimension</w:t>
      </w:r>
      <w:proofErr w:type="spellEnd"/>
      <w:r w:rsidRPr="007415A7">
        <w:rPr>
          <w:rFonts w:asciiTheme="minorHAnsi" w:hAnsiTheme="minorHAnsi" w:cstheme="minorHAnsi"/>
        </w:rPr>
        <w:t xml:space="preserve"> Ratio) jest zdefiniowana jako stosunek średnicy rury (mierzonej na środku ścianki) do grubości ścianki rury.</w:t>
      </w:r>
    </w:p>
    <w:p w14:paraId="70C7AB6F" w14:textId="77777777" w:rsidR="00D66085" w:rsidRPr="007415A7" w:rsidRDefault="00D66085" w:rsidP="00B70829">
      <w:pPr>
        <w:pStyle w:val="Wcicienormalne"/>
        <w:spacing w:before="120" w:after="120" w:line="276" w:lineRule="auto"/>
        <w:ind w:left="567" w:right="0"/>
        <w:rPr>
          <w:rFonts w:asciiTheme="minorHAnsi" w:hAnsiTheme="minorHAnsi" w:cstheme="minorHAnsi"/>
          <w:i/>
          <w:szCs w:val="22"/>
          <w:lang w:val="pl-PL"/>
        </w:rPr>
      </w:pPr>
      <w:r w:rsidRPr="007415A7">
        <w:rPr>
          <w:rFonts w:asciiTheme="minorHAnsi" w:hAnsiTheme="minorHAnsi" w:cstheme="minorHAnsi"/>
          <w:i/>
          <w:szCs w:val="22"/>
          <w:lang w:val="pl-PL"/>
        </w:rPr>
        <w:t>Rury o średnicy nominalnej większej od 600mm</w:t>
      </w:r>
    </w:p>
    <w:p w14:paraId="3708C580" w14:textId="4AB961CF" w:rsidR="00D66085" w:rsidRPr="007415A7" w:rsidRDefault="00D66085" w:rsidP="007415A7">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W przypadku rur o średnicy nominalnej większej od 600</w:t>
      </w:r>
      <w:r w:rsidR="00384216" w:rsidRPr="007415A7">
        <w:rPr>
          <w:rFonts w:asciiTheme="minorHAnsi" w:hAnsiTheme="minorHAnsi" w:cstheme="minorHAnsi"/>
        </w:rPr>
        <w:t> </w:t>
      </w:r>
      <w:r w:rsidRPr="007415A7">
        <w:rPr>
          <w:rFonts w:asciiTheme="minorHAnsi" w:hAnsiTheme="minorHAnsi" w:cstheme="minorHAnsi"/>
        </w:rPr>
        <w:t>mm pomiary wewnętrznego ugięcia należy wykonać w płaszczyźnie poziomej i pionowej dla każdego złącza, na środku wszystkich odcinków rur, w każdym punkcie gdzie ugięcie może przekraczać d</w:t>
      </w:r>
      <w:r w:rsidR="007415A7">
        <w:rPr>
          <w:rFonts w:asciiTheme="minorHAnsi" w:hAnsiTheme="minorHAnsi" w:cstheme="minorHAnsi"/>
        </w:rPr>
        <w:t>opuszczalną wartość oraz w </w:t>
      </w:r>
      <w:r w:rsidRPr="007415A7">
        <w:rPr>
          <w:rFonts w:asciiTheme="minorHAnsi" w:hAnsiTheme="minorHAnsi" w:cstheme="minorHAnsi"/>
        </w:rPr>
        <w:t xml:space="preserve">każdym innym punkcie wskazanym przez </w:t>
      </w:r>
      <w:r w:rsidR="007527E5" w:rsidRPr="007415A7">
        <w:rPr>
          <w:rFonts w:asciiTheme="minorHAnsi" w:hAnsiTheme="minorHAnsi" w:cstheme="minorHAnsi"/>
        </w:rPr>
        <w:t>Inspektora Nadzoru</w:t>
      </w:r>
      <w:r w:rsidR="007415A7">
        <w:rPr>
          <w:rFonts w:asciiTheme="minorHAnsi" w:hAnsiTheme="minorHAnsi" w:cstheme="minorHAnsi"/>
        </w:rPr>
        <w:t>. Odkształcenia przekroju rur w </w:t>
      </w:r>
      <w:r w:rsidRPr="007415A7">
        <w:rPr>
          <w:rFonts w:asciiTheme="minorHAnsi" w:hAnsiTheme="minorHAnsi" w:cstheme="minorHAnsi"/>
        </w:rPr>
        <w:t xml:space="preserve">żadnym mierzonym punkcie nie mogą przekraczać podanych w poniższej tabeli wartości granicznych. </w:t>
      </w:r>
    </w:p>
    <w:p w14:paraId="668D82DC" w14:textId="71CBF287" w:rsidR="00D66085" w:rsidRPr="007415A7" w:rsidRDefault="00D66085" w:rsidP="007415A7">
      <w:pPr>
        <w:pStyle w:val="Kolorowalistaakcent11"/>
        <w:ind w:left="0"/>
        <w:contextualSpacing w:val="0"/>
        <w:jc w:val="both"/>
        <w:rPr>
          <w:rFonts w:asciiTheme="minorHAnsi" w:hAnsiTheme="minorHAnsi" w:cstheme="minorHAnsi"/>
        </w:rPr>
      </w:pPr>
      <w:r w:rsidRPr="007415A7">
        <w:rPr>
          <w:rFonts w:asciiTheme="minorHAnsi" w:hAnsiTheme="minorHAnsi" w:cstheme="minorHAnsi"/>
        </w:rPr>
        <w:t>Graniczne ugięcia dla rur giętkich o średnicy nominalnej większej od 600 mm (Uwagi – patrz poprzednia tabela)</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4A0" w:firstRow="1" w:lastRow="0" w:firstColumn="1" w:lastColumn="0" w:noHBand="0" w:noVBand="1"/>
      </w:tblPr>
      <w:tblGrid>
        <w:gridCol w:w="3613"/>
        <w:gridCol w:w="1418"/>
        <w:gridCol w:w="1577"/>
        <w:gridCol w:w="1683"/>
      </w:tblGrid>
      <w:tr w:rsidR="00D66085" w:rsidRPr="007415A7" w14:paraId="10043579" w14:textId="77777777" w:rsidTr="00B20288">
        <w:trPr>
          <w:trHeight w:val="180"/>
          <w:tblHeader/>
          <w:jc w:val="center"/>
        </w:trPr>
        <w:tc>
          <w:tcPr>
            <w:tcW w:w="3613" w:type="dxa"/>
            <w:tcBorders>
              <w:top w:val="single" w:sz="6" w:space="0" w:color="auto"/>
              <w:left w:val="single" w:sz="6" w:space="0" w:color="auto"/>
              <w:bottom w:val="nil"/>
              <w:right w:val="single" w:sz="6" w:space="0" w:color="auto"/>
            </w:tcBorders>
            <w:shd w:val="clear" w:color="auto" w:fill="BFBFBF"/>
            <w:hideMark/>
          </w:tcPr>
          <w:p w14:paraId="5DE21713" w14:textId="77777777" w:rsidR="00D66085" w:rsidRPr="007415A7" w:rsidRDefault="00D66085" w:rsidP="00B70829">
            <w:pPr>
              <w:keepNext/>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rPr>
                <w:rFonts w:asciiTheme="minorHAnsi" w:hAnsiTheme="minorHAnsi" w:cstheme="minorHAnsi"/>
                <w:b/>
                <w:spacing w:val="-2"/>
              </w:rPr>
            </w:pPr>
            <w:r w:rsidRPr="007415A7">
              <w:rPr>
                <w:rFonts w:asciiTheme="minorHAnsi" w:hAnsiTheme="minorHAnsi" w:cstheme="minorHAnsi"/>
                <w:b/>
                <w:spacing w:val="-2"/>
              </w:rPr>
              <w:lastRenderedPageBreak/>
              <w:t>Typ rury</w:t>
            </w:r>
          </w:p>
        </w:tc>
        <w:tc>
          <w:tcPr>
            <w:tcW w:w="4678" w:type="dxa"/>
            <w:gridSpan w:val="3"/>
            <w:tcBorders>
              <w:top w:val="single" w:sz="6" w:space="0" w:color="auto"/>
              <w:left w:val="single" w:sz="6" w:space="0" w:color="auto"/>
              <w:bottom w:val="single" w:sz="6" w:space="0" w:color="auto"/>
              <w:right w:val="single" w:sz="6" w:space="0" w:color="auto"/>
            </w:tcBorders>
            <w:shd w:val="clear" w:color="auto" w:fill="BFBFBF"/>
            <w:hideMark/>
          </w:tcPr>
          <w:p w14:paraId="459C15FC" w14:textId="77777777" w:rsidR="00D66085" w:rsidRPr="007415A7" w:rsidRDefault="00D66085" w:rsidP="00B70829">
            <w:pPr>
              <w:keepNext/>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jc w:val="center"/>
              <w:rPr>
                <w:rFonts w:asciiTheme="minorHAnsi" w:hAnsiTheme="minorHAnsi" w:cstheme="minorHAnsi"/>
                <w:b/>
                <w:spacing w:val="-2"/>
              </w:rPr>
            </w:pPr>
            <w:r w:rsidRPr="007415A7">
              <w:rPr>
                <w:rFonts w:asciiTheme="minorHAnsi" w:hAnsiTheme="minorHAnsi" w:cstheme="minorHAnsi"/>
                <w:b/>
                <w:spacing w:val="-2"/>
              </w:rPr>
              <w:t>Maksymalne granice dla rur giętkich o średnicy nominalnej większej od 600 mm</w:t>
            </w:r>
          </w:p>
        </w:tc>
      </w:tr>
      <w:tr w:rsidR="00D66085" w:rsidRPr="007415A7" w14:paraId="31DB50CB" w14:textId="77777777" w:rsidTr="00B20288">
        <w:trPr>
          <w:trHeight w:val="472"/>
          <w:tblHeader/>
          <w:jc w:val="center"/>
        </w:trPr>
        <w:tc>
          <w:tcPr>
            <w:tcW w:w="3613" w:type="dxa"/>
            <w:tcBorders>
              <w:top w:val="nil"/>
              <w:left w:val="single" w:sz="6" w:space="0" w:color="auto"/>
              <w:bottom w:val="single" w:sz="6" w:space="0" w:color="auto"/>
              <w:right w:val="single" w:sz="6" w:space="0" w:color="auto"/>
            </w:tcBorders>
            <w:shd w:val="clear" w:color="auto" w:fill="BFBFBF"/>
          </w:tcPr>
          <w:p w14:paraId="0C841D08" w14:textId="77777777" w:rsidR="00D66085" w:rsidRPr="007415A7" w:rsidRDefault="00D66085" w:rsidP="00B70829">
            <w:pPr>
              <w:keepNext/>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rPr>
                <w:rFonts w:asciiTheme="minorHAnsi" w:hAnsiTheme="minorHAnsi" w:cstheme="minorHAnsi"/>
                <w:b/>
                <w:spacing w:val="-2"/>
              </w:rPr>
            </w:pPr>
          </w:p>
        </w:tc>
        <w:tc>
          <w:tcPr>
            <w:tcW w:w="1418" w:type="dxa"/>
            <w:tcBorders>
              <w:top w:val="single" w:sz="6" w:space="0" w:color="auto"/>
              <w:left w:val="single" w:sz="6" w:space="0" w:color="auto"/>
              <w:bottom w:val="single" w:sz="6" w:space="0" w:color="auto"/>
              <w:right w:val="single" w:sz="6" w:space="0" w:color="auto"/>
            </w:tcBorders>
            <w:shd w:val="clear" w:color="auto" w:fill="BFBFBF"/>
            <w:hideMark/>
          </w:tcPr>
          <w:p w14:paraId="435A669E" w14:textId="77777777" w:rsidR="00D66085" w:rsidRPr="007415A7" w:rsidRDefault="00D66085" w:rsidP="00B70829">
            <w:pPr>
              <w:keepNext/>
              <w:tabs>
                <w:tab w:val="left" w:pos="-5616"/>
                <w:tab w:val="left" w:pos="-4896"/>
                <w:tab w:val="left" w:pos="-4176"/>
                <w:tab w:val="left" w:pos="-3024"/>
                <w:tab w:val="left" w:pos="-2736"/>
                <w:tab w:val="left" w:pos="-2016"/>
                <w:tab w:val="left" w:pos="-1296"/>
                <w:tab w:val="left" w:pos="-864"/>
                <w:tab w:val="left" w:pos="-576"/>
                <w:tab w:val="left" w:pos="144"/>
                <w:tab w:val="left" w:pos="360"/>
                <w:tab w:val="left" w:pos="864"/>
                <w:tab w:val="left" w:pos="1584"/>
                <w:tab w:val="left" w:pos="3024"/>
                <w:tab w:val="left" w:pos="3744"/>
                <w:tab w:val="left" w:pos="4464"/>
                <w:tab w:val="left" w:pos="5184"/>
                <w:tab w:val="left" w:pos="5904"/>
                <w:tab w:val="left" w:pos="6624"/>
              </w:tabs>
              <w:jc w:val="center"/>
              <w:rPr>
                <w:rFonts w:asciiTheme="minorHAnsi" w:hAnsiTheme="minorHAnsi" w:cstheme="minorHAnsi"/>
                <w:b/>
                <w:spacing w:val="-2"/>
              </w:rPr>
            </w:pPr>
            <w:r w:rsidRPr="007415A7">
              <w:rPr>
                <w:rFonts w:asciiTheme="minorHAnsi" w:hAnsiTheme="minorHAnsi" w:cstheme="minorHAnsi"/>
                <w:b/>
                <w:spacing w:val="-2"/>
              </w:rPr>
              <w:t>Odbiór rury (uwaga 1)</w:t>
            </w:r>
          </w:p>
        </w:tc>
        <w:tc>
          <w:tcPr>
            <w:tcW w:w="1577" w:type="dxa"/>
            <w:tcBorders>
              <w:top w:val="single" w:sz="6" w:space="0" w:color="auto"/>
              <w:left w:val="single" w:sz="6" w:space="0" w:color="auto"/>
              <w:bottom w:val="single" w:sz="6" w:space="0" w:color="auto"/>
              <w:right w:val="single" w:sz="6" w:space="0" w:color="auto"/>
            </w:tcBorders>
            <w:shd w:val="clear" w:color="auto" w:fill="BFBFBF"/>
            <w:hideMark/>
          </w:tcPr>
          <w:p w14:paraId="7E1F8367" w14:textId="77777777" w:rsidR="00D66085" w:rsidRPr="007415A7" w:rsidRDefault="00D66085" w:rsidP="00B70829">
            <w:pPr>
              <w:keepNext/>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jc w:val="center"/>
              <w:rPr>
                <w:rFonts w:asciiTheme="minorHAnsi" w:hAnsiTheme="minorHAnsi" w:cstheme="minorHAnsi"/>
                <w:b/>
                <w:spacing w:val="-2"/>
              </w:rPr>
            </w:pPr>
            <w:r w:rsidRPr="007415A7">
              <w:rPr>
                <w:rFonts w:asciiTheme="minorHAnsi" w:hAnsiTheme="minorHAnsi" w:cstheme="minorHAnsi"/>
                <w:b/>
                <w:spacing w:val="-2"/>
              </w:rPr>
              <w:t>Odbiór podsypki (uwaga 2)</w:t>
            </w:r>
          </w:p>
        </w:tc>
        <w:tc>
          <w:tcPr>
            <w:tcW w:w="1683" w:type="dxa"/>
            <w:tcBorders>
              <w:top w:val="single" w:sz="6" w:space="0" w:color="auto"/>
              <w:left w:val="single" w:sz="6" w:space="0" w:color="auto"/>
              <w:bottom w:val="single" w:sz="6" w:space="0" w:color="auto"/>
              <w:right w:val="single" w:sz="6" w:space="0" w:color="auto"/>
            </w:tcBorders>
            <w:shd w:val="clear" w:color="auto" w:fill="BFBFBF"/>
            <w:hideMark/>
          </w:tcPr>
          <w:p w14:paraId="1A00F59D" w14:textId="77777777" w:rsidR="00D66085" w:rsidRPr="007415A7" w:rsidRDefault="00D66085" w:rsidP="00B70829">
            <w:pPr>
              <w:keepNext/>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jc w:val="center"/>
              <w:rPr>
                <w:rFonts w:asciiTheme="minorHAnsi" w:hAnsiTheme="minorHAnsi" w:cstheme="minorHAnsi"/>
                <w:b/>
                <w:spacing w:val="-2"/>
              </w:rPr>
            </w:pPr>
            <w:r w:rsidRPr="007415A7">
              <w:rPr>
                <w:rFonts w:asciiTheme="minorHAnsi" w:hAnsiTheme="minorHAnsi" w:cstheme="minorHAnsi"/>
                <w:b/>
                <w:spacing w:val="-2"/>
              </w:rPr>
              <w:t>Odbiór instalacji (uwaga 3)</w:t>
            </w:r>
          </w:p>
        </w:tc>
      </w:tr>
      <w:tr w:rsidR="00D66085" w:rsidRPr="007415A7" w14:paraId="5BD8DA06" w14:textId="77777777" w:rsidTr="00384216">
        <w:trPr>
          <w:jc w:val="center"/>
        </w:trPr>
        <w:tc>
          <w:tcPr>
            <w:tcW w:w="3613" w:type="dxa"/>
            <w:tcBorders>
              <w:top w:val="single" w:sz="6" w:space="0" w:color="auto"/>
              <w:left w:val="single" w:sz="6" w:space="0" w:color="auto"/>
              <w:bottom w:val="single" w:sz="6" w:space="0" w:color="auto"/>
              <w:right w:val="single" w:sz="6" w:space="0" w:color="auto"/>
            </w:tcBorders>
            <w:hideMark/>
          </w:tcPr>
          <w:p w14:paraId="45B73D88" w14:textId="77777777" w:rsidR="00D66085" w:rsidRPr="007415A7"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rPr>
                <w:rFonts w:asciiTheme="minorHAnsi" w:hAnsiTheme="minorHAnsi" w:cstheme="minorHAnsi"/>
                <w:spacing w:val="-2"/>
              </w:rPr>
            </w:pPr>
            <w:r w:rsidRPr="007415A7">
              <w:rPr>
                <w:rFonts w:asciiTheme="minorHAnsi" w:hAnsiTheme="minorHAnsi" w:cstheme="minorHAnsi"/>
                <w:spacing w:val="-2"/>
              </w:rPr>
              <w:t xml:space="preserve">PE, </w:t>
            </w:r>
            <w:r w:rsidRPr="007415A7">
              <w:rPr>
                <w:rFonts w:asciiTheme="minorHAnsi" w:hAnsiTheme="minorHAnsi" w:cstheme="minorHAnsi"/>
                <w:spacing w:val="-2"/>
              </w:rPr>
              <w:tab/>
              <w:t xml:space="preserve">SDR </w:t>
            </w:r>
            <w:r w:rsidRPr="007415A7">
              <w:rPr>
                <w:rFonts w:asciiTheme="minorHAnsi" w:hAnsiTheme="minorHAnsi" w:cstheme="minorHAnsi"/>
                <w:spacing w:val="-2"/>
              </w:rPr>
              <w:sym w:font="Symbol" w:char="F0B3"/>
            </w:r>
            <w:r w:rsidRPr="007415A7">
              <w:rPr>
                <w:rFonts w:asciiTheme="minorHAnsi" w:hAnsiTheme="minorHAnsi" w:cstheme="minorHAnsi"/>
                <w:spacing w:val="-2"/>
              </w:rPr>
              <w:t xml:space="preserve"> 10 </w:t>
            </w:r>
          </w:p>
          <w:p w14:paraId="21C076AE" w14:textId="77777777" w:rsidR="00D66085" w:rsidRPr="007415A7" w:rsidRDefault="00D66085" w:rsidP="00B70829">
            <w:pPr>
              <w:tabs>
                <w:tab w:val="left" w:pos="-2640"/>
                <w:tab w:val="left" w:pos="-1920"/>
                <w:tab w:val="left" w:pos="-1200"/>
                <w:tab w:val="left" w:pos="-48"/>
                <w:tab w:val="left" w:pos="240"/>
                <w:tab w:val="left" w:pos="960"/>
                <w:tab w:val="left" w:pos="1680"/>
                <w:tab w:val="left" w:pos="2112"/>
                <w:tab w:val="left" w:pos="2400"/>
                <w:tab w:val="left" w:pos="3120"/>
                <w:tab w:val="left" w:pos="3840"/>
                <w:tab w:val="left" w:pos="4560"/>
              </w:tabs>
              <w:rPr>
                <w:rFonts w:asciiTheme="minorHAnsi" w:hAnsiTheme="minorHAnsi" w:cstheme="minorHAnsi"/>
                <w:spacing w:val="-2"/>
              </w:rPr>
            </w:pPr>
            <w:r w:rsidRPr="007415A7">
              <w:rPr>
                <w:rFonts w:asciiTheme="minorHAnsi" w:hAnsiTheme="minorHAnsi" w:cstheme="minorHAnsi"/>
                <w:spacing w:val="-2"/>
              </w:rPr>
              <w:t>GRP</w:t>
            </w:r>
            <w:r w:rsidRPr="007415A7">
              <w:rPr>
                <w:rFonts w:asciiTheme="minorHAnsi" w:hAnsiTheme="minorHAnsi" w:cstheme="minorHAnsi"/>
                <w:spacing w:val="-2"/>
              </w:rPr>
              <w:tab/>
              <w:t xml:space="preserve"> SDR od 30 do 40,9</w:t>
            </w:r>
            <w:r w:rsidRPr="007415A7">
              <w:rPr>
                <w:rFonts w:asciiTheme="minorHAnsi" w:hAnsiTheme="minorHAnsi" w:cstheme="minorHAnsi"/>
                <w:spacing w:val="-2"/>
              </w:rPr>
              <w:br/>
            </w:r>
            <w:r w:rsidRPr="007415A7">
              <w:rPr>
                <w:rFonts w:asciiTheme="minorHAnsi" w:hAnsiTheme="minorHAnsi" w:cstheme="minorHAnsi"/>
                <w:spacing w:val="-2"/>
              </w:rPr>
              <w:tab/>
            </w:r>
            <w:r w:rsidRPr="007415A7">
              <w:rPr>
                <w:rFonts w:asciiTheme="minorHAnsi" w:hAnsiTheme="minorHAnsi" w:cstheme="minorHAnsi"/>
                <w:spacing w:val="-2"/>
              </w:rPr>
              <w:tab/>
              <w:t xml:space="preserve"> SDR od 41 do 49,9</w:t>
            </w:r>
            <w:r w:rsidRPr="007415A7">
              <w:rPr>
                <w:rFonts w:asciiTheme="minorHAnsi" w:hAnsiTheme="minorHAnsi" w:cstheme="minorHAnsi"/>
                <w:spacing w:val="-2"/>
              </w:rPr>
              <w:br/>
            </w:r>
            <w:r w:rsidRPr="007415A7">
              <w:rPr>
                <w:rFonts w:asciiTheme="minorHAnsi" w:hAnsiTheme="minorHAnsi" w:cstheme="minorHAnsi"/>
                <w:spacing w:val="-2"/>
              </w:rPr>
              <w:tab/>
            </w:r>
            <w:r w:rsidRPr="007415A7">
              <w:rPr>
                <w:rFonts w:asciiTheme="minorHAnsi" w:hAnsiTheme="minorHAnsi" w:cstheme="minorHAnsi"/>
                <w:spacing w:val="-2"/>
              </w:rPr>
              <w:tab/>
              <w:t xml:space="preserve"> SDR od 50 do 64,9</w:t>
            </w:r>
            <w:r w:rsidRPr="007415A7">
              <w:rPr>
                <w:rFonts w:asciiTheme="minorHAnsi" w:hAnsiTheme="minorHAnsi" w:cstheme="minorHAnsi"/>
                <w:spacing w:val="-2"/>
              </w:rPr>
              <w:br/>
            </w:r>
            <w:r w:rsidRPr="007415A7">
              <w:rPr>
                <w:rFonts w:asciiTheme="minorHAnsi" w:hAnsiTheme="minorHAnsi" w:cstheme="minorHAnsi"/>
                <w:spacing w:val="-2"/>
              </w:rPr>
              <w:tab/>
            </w:r>
            <w:r w:rsidRPr="007415A7">
              <w:rPr>
                <w:rFonts w:asciiTheme="minorHAnsi" w:hAnsiTheme="minorHAnsi" w:cstheme="minorHAnsi"/>
                <w:spacing w:val="-2"/>
              </w:rPr>
              <w:tab/>
              <w:t xml:space="preserve"> SDR od 65 do 89,9</w:t>
            </w:r>
            <w:r w:rsidRPr="007415A7">
              <w:rPr>
                <w:rFonts w:asciiTheme="minorHAnsi" w:hAnsiTheme="minorHAnsi" w:cstheme="minorHAnsi"/>
                <w:spacing w:val="-2"/>
              </w:rPr>
              <w:br/>
            </w:r>
            <w:r w:rsidRPr="007415A7">
              <w:rPr>
                <w:rFonts w:asciiTheme="minorHAnsi" w:hAnsiTheme="minorHAnsi" w:cstheme="minorHAnsi"/>
                <w:spacing w:val="-2"/>
              </w:rPr>
              <w:tab/>
            </w:r>
            <w:r w:rsidRPr="007415A7">
              <w:rPr>
                <w:rFonts w:asciiTheme="minorHAnsi" w:hAnsiTheme="minorHAnsi" w:cstheme="minorHAnsi"/>
                <w:spacing w:val="-2"/>
              </w:rPr>
              <w:tab/>
              <w:t xml:space="preserve"> SDR </w:t>
            </w:r>
            <w:r w:rsidRPr="007415A7">
              <w:rPr>
                <w:rFonts w:asciiTheme="minorHAnsi" w:hAnsiTheme="minorHAnsi" w:cstheme="minorHAnsi"/>
                <w:spacing w:val="-2"/>
              </w:rPr>
              <w:sym w:font="Symbol" w:char="F0B3"/>
            </w:r>
            <w:r w:rsidRPr="007415A7">
              <w:rPr>
                <w:rFonts w:asciiTheme="minorHAnsi" w:hAnsiTheme="minorHAnsi" w:cstheme="minorHAnsi"/>
                <w:spacing w:val="-2"/>
              </w:rPr>
              <w:t xml:space="preserve"> 90</w:t>
            </w:r>
          </w:p>
        </w:tc>
        <w:tc>
          <w:tcPr>
            <w:tcW w:w="1418" w:type="dxa"/>
            <w:tcBorders>
              <w:top w:val="single" w:sz="6" w:space="0" w:color="auto"/>
              <w:left w:val="single" w:sz="6" w:space="0" w:color="auto"/>
              <w:bottom w:val="single" w:sz="6" w:space="0" w:color="auto"/>
              <w:right w:val="single" w:sz="6" w:space="0" w:color="auto"/>
            </w:tcBorders>
            <w:hideMark/>
          </w:tcPr>
          <w:p w14:paraId="6F95B6BE" w14:textId="77777777" w:rsidR="00D66085" w:rsidRPr="007415A7"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jc w:val="center"/>
              <w:rPr>
                <w:rFonts w:asciiTheme="minorHAnsi" w:hAnsiTheme="minorHAnsi" w:cstheme="minorHAnsi"/>
                <w:spacing w:val="-2"/>
              </w:rPr>
            </w:pPr>
            <w:r w:rsidRPr="007415A7">
              <w:rPr>
                <w:rFonts w:asciiTheme="minorHAnsi" w:hAnsiTheme="minorHAnsi" w:cstheme="minorHAnsi"/>
                <w:spacing w:val="-2"/>
              </w:rPr>
              <w:t>1,75</w:t>
            </w:r>
          </w:p>
          <w:p w14:paraId="5D908671" w14:textId="77777777" w:rsidR="00D66085" w:rsidRPr="007415A7" w:rsidRDefault="00D66085" w:rsidP="00B70829">
            <w:pPr>
              <w:tabs>
                <w:tab w:val="left" w:pos="-5616"/>
                <w:tab w:val="left" w:pos="-4896"/>
                <w:tab w:val="left" w:pos="-4176"/>
                <w:tab w:val="left" w:pos="-3024"/>
                <w:tab w:val="left" w:pos="-2736"/>
                <w:tab w:val="left" w:pos="-2016"/>
                <w:tab w:val="left" w:pos="-1296"/>
                <w:tab w:val="left" w:pos="-864"/>
                <w:tab w:val="left" w:pos="-576"/>
                <w:tab w:val="left" w:pos="144"/>
                <w:tab w:val="left" w:pos="360"/>
                <w:tab w:val="left" w:pos="864"/>
                <w:tab w:val="left" w:pos="1584"/>
                <w:tab w:val="left" w:pos="3024"/>
                <w:tab w:val="left" w:pos="3744"/>
                <w:tab w:val="left" w:pos="4464"/>
                <w:tab w:val="left" w:pos="5184"/>
                <w:tab w:val="left" w:pos="5904"/>
                <w:tab w:val="left" w:pos="6624"/>
              </w:tabs>
              <w:jc w:val="center"/>
              <w:rPr>
                <w:rFonts w:asciiTheme="minorHAnsi" w:hAnsiTheme="minorHAnsi" w:cstheme="minorHAnsi"/>
                <w:spacing w:val="-2"/>
              </w:rPr>
            </w:pPr>
            <w:r w:rsidRPr="007415A7">
              <w:rPr>
                <w:rFonts w:asciiTheme="minorHAnsi" w:hAnsiTheme="minorHAnsi" w:cstheme="minorHAnsi"/>
                <w:spacing w:val="-2"/>
              </w:rPr>
              <w:t>1,25</w:t>
            </w:r>
            <w:r w:rsidRPr="007415A7">
              <w:rPr>
                <w:rFonts w:asciiTheme="minorHAnsi" w:hAnsiTheme="minorHAnsi" w:cstheme="minorHAnsi"/>
                <w:spacing w:val="-2"/>
              </w:rPr>
              <w:br/>
              <w:t>1,50</w:t>
            </w:r>
            <w:r w:rsidRPr="007415A7">
              <w:rPr>
                <w:rFonts w:asciiTheme="minorHAnsi" w:hAnsiTheme="minorHAnsi" w:cstheme="minorHAnsi"/>
                <w:spacing w:val="-2"/>
              </w:rPr>
              <w:br/>
              <w:t>1,75</w:t>
            </w:r>
            <w:r w:rsidRPr="007415A7">
              <w:rPr>
                <w:rFonts w:asciiTheme="minorHAnsi" w:hAnsiTheme="minorHAnsi" w:cstheme="minorHAnsi"/>
                <w:spacing w:val="-2"/>
              </w:rPr>
              <w:br/>
              <w:t>2,00</w:t>
            </w:r>
            <w:r w:rsidRPr="007415A7">
              <w:rPr>
                <w:rFonts w:asciiTheme="minorHAnsi" w:hAnsiTheme="minorHAnsi" w:cstheme="minorHAnsi"/>
                <w:spacing w:val="-2"/>
              </w:rPr>
              <w:br/>
              <w:t>2,25</w:t>
            </w:r>
          </w:p>
        </w:tc>
        <w:tc>
          <w:tcPr>
            <w:tcW w:w="1577" w:type="dxa"/>
            <w:tcBorders>
              <w:top w:val="single" w:sz="6" w:space="0" w:color="auto"/>
              <w:left w:val="single" w:sz="6" w:space="0" w:color="auto"/>
              <w:bottom w:val="single" w:sz="6" w:space="0" w:color="auto"/>
              <w:right w:val="single" w:sz="6" w:space="0" w:color="auto"/>
            </w:tcBorders>
            <w:hideMark/>
          </w:tcPr>
          <w:p w14:paraId="0C827ACA" w14:textId="77777777" w:rsidR="00D66085" w:rsidRPr="007415A7" w:rsidRDefault="00D66085" w:rsidP="00B70829">
            <w:pPr>
              <w:tabs>
                <w:tab w:val="left" w:pos="-5616"/>
                <w:tab w:val="left" w:pos="-4896"/>
                <w:tab w:val="left" w:pos="-4176"/>
                <w:tab w:val="left" w:pos="-3024"/>
                <w:tab w:val="left" w:pos="-2736"/>
                <w:tab w:val="left" w:pos="-2016"/>
                <w:tab w:val="left" w:pos="-1296"/>
                <w:tab w:val="left" w:pos="-864"/>
                <w:tab w:val="left" w:pos="-576"/>
                <w:tab w:val="left" w:pos="144"/>
                <w:tab w:val="left" w:pos="360"/>
                <w:tab w:val="left" w:pos="864"/>
                <w:tab w:val="left" w:pos="1584"/>
                <w:tab w:val="left" w:pos="3024"/>
                <w:tab w:val="left" w:pos="3744"/>
                <w:tab w:val="left" w:pos="4464"/>
                <w:tab w:val="left" w:pos="5184"/>
                <w:tab w:val="left" w:pos="5904"/>
                <w:tab w:val="left" w:pos="6624"/>
              </w:tabs>
              <w:jc w:val="center"/>
              <w:rPr>
                <w:rFonts w:asciiTheme="minorHAnsi" w:hAnsiTheme="minorHAnsi" w:cstheme="minorHAnsi"/>
                <w:spacing w:val="-2"/>
              </w:rPr>
            </w:pPr>
            <w:r w:rsidRPr="007415A7">
              <w:rPr>
                <w:rFonts w:asciiTheme="minorHAnsi" w:hAnsiTheme="minorHAnsi" w:cstheme="minorHAnsi"/>
                <w:spacing w:val="-2"/>
              </w:rPr>
              <w:t>0,625</w:t>
            </w:r>
          </w:p>
          <w:p w14:paraId="04AD53C7"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jc w:val="center"/>
              <w:rPr>
                <w:rFonts w:asciiTheme="minorHAnsi" w:hAnsiTheme="minorHAnsi" w:cstheme="minorHAnsi"/>
                <w:spacing w:val="-2"/>
              </w:rPr>
            </w:pPr>
            <w:r w:rsidRPr="007415A7">
              <w:rPr>
                <w:rFonts w:asciiTheme="minorHAnsi" w:hAnsiTheme="minorHAnsi" w:cstheme="minorHAnsi"/>
                <w:spacing w:val="-2"/>
              </w:rPr>
              <w:t>0,375</w:t>
            </w:r>
            <w:r w:rsidRPr="007415A7">
              <w:rPr>
                <w:rFonts w:asciiTheme="minorHAnsi" w:hAnsiTheme="minorHAnsi" w:cstheme="minorHAnsi"/>
                <w:spacing w:val="-2"/>
              </w:rPr>
              <w:br/>
              <w:t>0,500</w:t>
            </w:r>
            <w:r w:rsidRPr="007415A7">
              <w:rPr>
                <w:rFonts w:asciiTheme="minorHAnsi" w:hAnsiTheme="minorHAnsi" w:cstheme="minorHAnsi"/>
                <w:spacing w:val="-2"/>
              </w:rPr>
              <w:br/>
              <w:t>0,625</w:t>
            </w:r>
            <w:r w:rsidRPr="007415A7">
              <w:rPr>
                <w:rFonts w:asciiTheme="minorHAnsi" w:hAnsiTheme="minorHAnsi" w:cstheme="minorHAnsi"/>
                <w:spacing w:val="-2"/>
              </w:rPr>
              <w:br/>
              <w:t>0,750</w:t>
            </w:r>
            <w:r w:rsidRPr="007415A7">
              <w:rPr>
                <w:rFonts w:asciiTheme="minorHAnsi" w:hAnsiTheme="minorHAnsi" w:cstheme="minorHAnsi"/>
                <w:spacing w:val="-2"/>
              </w:rPr>
              <w:br/>
              <w:t>0,875</w:t>
            </w:r>
          </w:p>
        </w:tc>
        <w:tc>
          <w:tcPr>
            <w:tcW w:w="1683" w:type="dxa"/>
            <w:tcBorders>
              <w:top w:val="single" w:sz="6" w:space="0" w:color="auto"/>
              <w:left w:val="single" w:sz="6" w:space="0" w:color="auto"/>
              <w:bottom w:val="single" w:sz="6" w:space="0" w:color="auto"/>
              <w:right w:val="single" w:sz="6" w:space="0" w:color="auto"/>
            </w:tcBorders>
            <w:hideMark/>
          </w:tcPr>
          <w:p w14:paraId="0873BC35"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jc w:val="center"/>
              <w:rPr>
                <w:rFonts w:asciiTheme="minorHAnsi" w:hAnsiTheme="minorHAnsi" w:cstheme="minorHAnsi"/>
                <w:spacing w:val="-2"/>
              </w:rPr>
            </w:pPr>
            <w:r w:rsidRPr="007415A7">
              <w:rPr>
                <w:rFonts w:asciiTheme="minorHAnsi" w:hAnsiTheme="minorHAnsi" w:cstheme="minorHAnsi"/>
                <w:spacing w:val="-2"/>
              </w:rPr>
              <w:t>0,750</w:t>
            </w:r>
          </w:p>
          <w:p w14:paraId="5B07F899"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jc w:val="center"/>
              <w:rPr>
                <w:rFonts w:asciiTheme="minorHAnsi" w:hAnsiTheme="minorHAnsi" w:cstheme="minorHAnsi"/>
                <w:spacing w:val="-2"/>
              </w:rPr>
            </w:pPr>
            <w:r w:rsidRPr="007415A7">
              <w:rPr>
                <w:rFonts w:asciiTheme="minorHAnsi" w:hAnsiTheme="minorHAnsi" w:cstheme="minorHAnsi"/>
                <w:spacing w:val="-2"/>
              </w:rPr>
              <w:t>0,500</w:t>
            </w:r>
            <w:r w:rsidRPr="007415A7">
              <w:rPr>
                <w:rFonts w:asciiTheme="minorHAnsi" w:hAnsiTheme="minorHAnsi" w:cstheme="minorHAnsi"/>
                <w:spacing w:val="-2"/>
              </w:rPr>
              <w:br/>
              <w:t>0,625</w:t>
            </w:r>
            <w:r w:rsidRPr="007415A7">
              <w:rPr>
                <w:rFonts w:asciiTheme="minorHAnsi" w:hAnsiTheme="minorHAnsi" w:cstheme="minorHAnsi"/>
                <w:spacing w:val="-2"/>
              </w:rPr>
              <w:br/>
              <w:t>0,750</w:t>
            </w:r>
            <w:r w:rsidRPr="007415A7">
              <w:rPr>
                <w:rFonts w:asciiTheme="minorHAnsi" w:hAnsiTheme="minorHAnsi" w:cstheme="minorHAnsi"/>
                <w:spacing w:val="-2"/>
              </w:rPr>
              <w:br/>
              <w:t>0,875</w:t>
            </w:r>
            <w:r w:rsidRPr="007415A7">
              <w:rPr>
                <w:rFonts w:asciiTheme="minorHAnsi" w:hAnsiTheme="minorHAnsi" w:cstheme="minorHAnsi"/>
                <w:spacing w:val="-2"/>
              </w:rPr>
              <w:br/>
              <w:t>1,000</w:t>
            </w:r>
          </w:p>
        </w:tc>
      </w:tr>
      <w:tr w:rsidR="00D66085" w:rsidRPr="007415A7" w14:paraId="13DB4ABA" w14:textId="77777777" w:rsidTr="00384216">
        <w:trPr>
          <w:jc w:val="center"/>
        </w:trPr>
        <w:tc>
          <w:tcPr>
            <w:tcW w:w="3613" w:type="dxa"/>
            <w:tcBorders>
              <w:top w:val="single" w:sz="6" w:space="0" w:color="auto"/>
              <w:left w:val="single" w:sz="6" w:space="0" w:color="auto"/>
              <w:bottom w:val="single" w:sz="6" w:space="0" w:color="auto"/>
              <w:right w:val="single" w:sz="6" w:space="0" w:color="auto"/>
            </w:tcBorders>
            <w:hideMark/>
          </w:tcPr>
          <w:p w14:paraId="29310D38" w14:textId="77777777" w:rsidR="00D66085" w:rsidRPr="007415A7"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 w:val="left" w:pos="4560"/>
              </w:tabs>
              <w:rPr>
                <w:rFonts w:asciiTheme="minorHAnsi" w:hAnsiTheme="minorHAnsi" w:cstheme="minorHAnsi"/>
                <w:spacing w:val="-2"/>
              </w:rPr>
            </w:pPr>
            <w:r w:rsidRPr="007415A7">
              <w:rPr>
                <w:rFonts w:asciiTheme="minorHAnsi" w:hAnsiTheme="minorHAnsi" w:cstheme="minorHAnsi"/>
                <w:spacing w:val="-2"/>
              </w:rPr>
              <w:t>Stal</w:t>
            </w:r>
            <w:r w:rsidRPr="007415A7">
              <w:rPr>
                <w:rFonts w:asciiTheme="minorHAnsi" w:hAnsiTheme="minorHAnsi" w:cstheme="minorHAnsi"/>
                <w:spacing w:val="-2"/>
              </w:rPr>
              <w:tab/>
              <w:t xml:space="preserve"> wykładana cementem</w:t>
            </w:r>
            <w:r w:rsidRPr="007415A7">
              <w:rPr>
                <w:rFonts w:asciiTheme="minorHAnsi" w:hAnsiTheme="minorHAnsi" w:cstheme="minorHAnsi"/>
                <w:spacing w:val="-2"/>
              </w:rPr>
              <w:br/>
              <w:t xml:space="preserve"> wykładana bitumem</w:t>
            </w:r>
          </w:p>
        </w:tc>
        <w:tc>
          <w:tcPr>
            <w:tcW w:w="1418" w:type="dxa"/>
            <w:tcBorders>
              <w:top w:val="single" w:sz="6" w:space="0" w:color="auto"/>
              <w:left w:val="single" w:sz="6" w:space="0" w:color="auto"/>
              <w:bottom w:val="single" w:sz="6" w:space="0" w:color="auto"/>
              <w:right w:val="single" w:sz="6" w:space="0" w:color="auto"/>
            </w:tcBorders>
            <w:hideMark/>
          </w:tcPr>
          <w:p w14:paraId="59D4EC8B" w14:textId="77777777" w:rsidR="00D66085" w:rsidRPr="007415A7" w:rsidRDefault="00D66085" w:rsidP="00B70829">
            <w:pPr>
              <w:tabs>
                <w:tab w:val="left" w:pos="-5616"/>
                <w:tab w:val="left" w:pos="-4896"/>
                <w:tab w:val="left" w:pos="-4176"/>
                <w:tab w:val="left" w:pos="-3024"/>
                <w:tab w:val="left" w:pos="-2736"/>
                <w:tab w:val="left" w:pos="-2016"/>
                <w:tab w:val="left" w:pos="-1296"/>
                <w:tab w:val="left" w:pos="-864"/>
                <w:tab w:val="left" w:pos="-576"/>
                <w:tab w:val="left" w:pos="144"/>
                <w:tab w:val="left" w:pos="360"/>
                <w:tab w:val="left" w:pos="864"/>
                <w:tab w:val="left" w:pos="1584"/>
                <w:tab w:val="left" w:pos="3024"/>
                <w:tab w:val="left" w:pos="3744"/>
                <w:tab w:val="left" w:pos="4464"/>
                <w:tab w:val="left" w:pos="5184"/>
                <w:tab w:val="left" w:pos="5904"/>
                <w:tab w:val="left" w:pos="6624"/>
              </w:tabs>
              <w:jc w:val="center"/>
              <w:rPr>
                <w:rFonts w:asciiTheme="minorHAnsi" w:hAnsiTheme="minorHAnsi" w:cstheme="minorHAnsi"/>
                <w:spacing w:val="-2"/>
              </w:rPr>
            </w:pPr>
            <w:r w:rsidRPr="007415A7">
              <w:rPr>
                <w:rFonts w:asciiTheme="minorHAnsi" w:hAnsiTheme="minorHAnsi" w:cstheme="minorHAnsi"/>
                <w:spacing w:val="-2"/>
              </w:rPr>
              <w:t>uwaga 4 1,25</w:t>
            </w:r>
          </w:p>
        </w:tc>
        <w:tc>
          <w:tcPr>
            <w:tcW w:w="1577" w:type="dxa"/>
            <w:tcBorders>
              <w:top w:val="single" w:sz="6" w:space="0" w:color="auto"/>
              <w:left w:val="single" w:sz="6" w:space="0" w:color="auto"/>
              <w:bottom w:val="single" w:sz="6" w:space="0" w:color="auto"/>
              <w:right w:val="single" w:sz="6" w:space="0" w:color="auto"/>
            </w:tcBorders>
            <w:hideMark/>
          </w:tcPr>
          <w:p w14:paraId="58836A1C"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jc w:val="center"/>
              <w:rPr>
                <w:rFonts w:asciiTheme="minorHAnsi" w:hAnsiTheme="minorHAnsi" w:cstheme="minorHAnsi"/>
                <w:spacing w:val="-2"/>
              </w:rPr>
            </w:pPr>
            <w:r w:rsidRPr="007415A7">
              <w:rPr>
                <w:rFonts w:asciiTheme="minorHAnsi" w:hAnsiTheme="minorHAnsi" w:cstheme="minorHAnsi"/>
                <w:spacing w:val="-2"/>
              </w:rPr>
              <w:t>0,50</w:t>
            </w:r>
            <w:r w:rsidRPr="007415A7">
              <w:rPr>
                <w:rFonts w:asciiTheme="minorHAnsi" w:hAnsiTheme="minorHAnsi" w:cstheme="minorHAnsi"/>
                <w:spacing w:val="-2"/>
              </w:rPr>
              <w:br/>
              <w:t>0,75</w:t>
            </w:r>
          </w:p>
        </w:tc>
        <w:tc>
          <w:tcPr>
            <w:tcW w:w="1683" w:type="dxa"/>
            <w:tcBorders>
              <w:top w:val="single" w:sz="6" w:space="0" w:color="auto"/>
              <w:left w:val="single" w:sz="6" w:space="0" w:color="auto"/>
              <w:bottom w:val="single" w:sz="6" w:space="0" w:color="auto"/>
              <w:right w:val="single" w:sz="6" w:space="0" w:color="auto"/>
            </w:tcBorders>
            <w:hideMark/>
          </w:tcPr>
          <w:p w14:paraId="448A974D"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jc w:val="center"/>
              <w:rPr>
                <w:rFonts w:asciiTheme="minorHAnsi" w:hAnsiTheme="minorHAnsi" w:cstheme="minorHAnsi"/>
                <w:spacing w:val="-2"/>
              </w:rPr>
            </w:pPr>
            <w:r w:rsidRPr="007415A7">
              <w:rPr>
                <w:rFonts w:asciiTheme="minorHAnsi" w:hAnsiTheme="minorHAnsi" w:cstheme="minorHAnsi"/>
                <w:spacing w:val="-2"/>
              </w:rPr>
              <w:t>0,625</w:t>
            </w:r>
            <w:r w:rsidRPr="007415A7">
              <w:rPr>
                <w:rFonts w:asciiTheme="minorHAnsi" w:hAnsiTheme="minorHAnsi" w:cstheme="minorHAnsi"/>
                <w:spacing w:val="-2"/>
              </w:rPr>
              <w:br/>
              <w:t>1,00</w:t>
            </w:r>
          </w:p>
        </w:tc>
      </w:tr>
      <w:tr w:rsidR="00D66085" w:rsidRPr="007415A7" w14:paraId="3A5969B1" w14:textId="77777777" w:rsidTr="00384216">
        <w:trPr>
          <w:jc w:val="center"/>
        </w:trPr>
        <w:tc>
          <w:tcPr>
            <w:tcW w:w="3613" w:type="dxa"/>
            <w:tcBorders>
              <w:top w:val="single" w:sz="6" w:space="0" w:color="auto"/>
              <w:left w:val="single" w:sz="6" w:space="0" w:color="auto"/>
              <w:bottom w:val="single" w:sz="6" w:space="0" w:color="auto"/>
              <w:right w:val="single" w:sz="6" w:space="0" w:color="auto"/>
            </w:tcBorders>
            <w:hideMark/>
          </w:tcPr>
          <w:p w14:paraId="5ECE8EAC" w14:textId="77777777" w:rsidR="00D66085" w:rsidRPr="007415A7" w:rsidRDefault="00D66085" w:rsidP="00B70829">
            <w:pPr>
              <w:tabs>
                <w:tab w:val="left" w:pos="-2640"/>
                <w:tab w:val="left" w:pos="-1920"/>
                <w:tab w:val="left" w:pos="-1200"/>
                <w:tab w:val="left" w:pos="-48"/>
                <w:tab w:val="left" w:pos="1193"/>
                <w:tab w:val="left" w:pos="1680"/>
                <w:tab w:val="left" w:pos="2112"/>
                <w:tab w:val="left" w:pos="2400"/>
                <w:tab w:val="left" w:pos="3120"/>
                <w:tab w:val="left" w:pos="3840"/>
                <w:tab w:val="left" w:pos="4560"/>
              </w:tabs>
              <w:rPr>
                <w:rFonts w:asciiTheme="minorHAnsi" w:hAnsiTheme="minorHAnsi" w:cstheme="minorHAnsi"/>
                <w:spacing w:val="-2"/>
              </w:rPr>
            </w:pPr>
            <w:r w:rsidRPr="007415A7">
              <w:rPr>
                <w:rFonts w:asciiTheme="minorHAnsi" w:hAnsiTheme="minorHAnsi" w:cstheme="minorHAnsi"/>
                <w:spacing w:val="-2"/>
              </w:rPr>
              <w:t>Żeliwo</w:t>
            </w:r>
            <w:r w:rsidRPr="007415A7">
              <w:rPr>
                <w:rFonts w:asciiTheme="minorHAnsi" w:hAnsiTheme="minorHAnsi" w:cstheme="minorHAnsi"/>
                <w:spacing w:val="-2"/>
              </w:rPr>
              <w:tab/>
              <w:t xml:space="preserve"> SDR od 55 do 69,9</w:t>
            </w:r>
            <w:r w:rsidRPr="007415A7">
              <w:rPr>
                <w:rFonts w:asciiTheme="minorHAnsi" w:hAnsiTheme="minorHAnsi" w:cstheme="minorHAnsi"/>
                <w:spacing w:val="-2"/>
              </w:rPr>
              <w:br/>
              <w:t>sferoidalne</w:t>
            </w:r>
            <w:r w:rsidRPr="007415A7">
              <w:rPr>
                <w:rFonts w:asciiTheme="minorHAnsi" w:hAnsiTheme="minorHAnsi" w:cstheme="minorHAnsi"/>
                <w:spacing w:val="-2"/>
              </w:rPr>
              <w:tab/>
              <w:t>SDR od 70 do 89,9</w:t>
            </w:r>
            <w:r w:rsidRPr="007415A7">
              <w:rPr>
                <w:rFonts w:asciiTheme="minorHAnsi" w:hAnsiTheme="minorHAnsi" w:cstheme="minorHAnsi"/>
                <w:spacing w:val="-2"/>
              </w:rPr>
              <w:br/>
            </w:r>
            <w:r w:rsidRPr="007415A7">
              <w:rPr>
                <w:rFonts w:asciiTheme="minorHAnsi" w:hAnsiTheme="minorHAnsi" w:cstheme="minorHAnsi"/>
                <w:spacing w:val="-2"/>
              </w:rPr>
              <w:tab/>
              <w:t xml:space="preserve"> SDR </w:t>
            </w:r>
            <w:r w:rsidRPr="007415A7">
              <w:rPr>
                <w:rFonts w:asciiTheme="minorHAnsi" w:hAnsiTheme="minorHAnsi" w:cstheme="minorHAnsi"/>
                <w:spacing w:val="-2"/>
              </w:rPr>
              <w:sym w:font="Symbol" w:char="F0B3"/>
            </w:r>
            <w:r w:rsidRPr="007415A7">
              <w:rPr>
                <w:rFonts w:asciiTheme="minorHAnsi" w:hAnsiTheme="minorHAnsi" w:cstheme="minorHAnsi"/>
                <w:spacing w:val="-2"/>
              </w:rPr>
              <w:t xml:space="preserve">  90</w:t>
            </w:r>
          </w:p>
        </w:tc>
        <w:tc>
          <w:tcPr>
            <w:tcW w:w="1418" w:type="dxa"/>
            <w:tcBorders>
              <w:top w:val="single" w:sz="6" w:space="0" w:color="auto"/>
              <w:left w:val="single" w:sz="6" w:space="0" w:color="auto"/>
              <w:bottom w:val="single" w:sz="6" w:space="0" w:color="auto"/>
              <w:right w:val="single" w:sz="6" w:space="0" w:color="auto"/>
            </w:tcBorders>
            <w:hideMark/>
          </w:tcPr>
          <w:p w14:paraId="354432CE" w14:textId="77777777" w:rsidR="00D66085" w:rsidRPr="007415A7" w:rsidRDefault="00D66085" w:rsidP="00B70829">
            <w:pPr>
              <w:tabs>
                <w:tab w:val="left" w:pos="-5616"/>
                <w:tab w:val="left" w:pos="-4896"/>
                <w:tab w:val="left" w:pos="-4176"/>
                <w:tab w:val="left" w:pos="-3024"/>
                <w:tab w:val="left" w:pos="-2736"/>
                <w:tab w:val="left" w:pos="-2016"/>
                <w:tab w:val="left" w:pos="-1296"/>
                <w:tab w:val="left" w:pos="-864"/>
                <w:tab w:val="left" w:pos="-576"/>
                <w:tab w:val="left" w:pos="144"/>
                <w:tab w:val="left" w:pos="360"/>
                <w:tab w:val="left" w:pos="864"/>
                <w:tab w:val="left" w:pos="1584"/>
                <w:tab w:val="left" w:pos="3024"/>
                <w:tab w:val="left" w:pos="3744"/>
                <w:tab w:val="left" w:pos="4464"/>
                <w:tab w:val="left" w:pos="5184"/>
                <w:tab w:val="left" w:pos="5904"/>
                <w:tab w:val="left" w:pos="6624"/>
              </w:tabs>
              <w:jc w:val="center"/>
              <w:rPr>
                <w:rFonts w:asciiTheme="minorHAnsi" w:hAnsiTheme="minorHAnsi" w:cstheme="minorHAnsi"/>
                <w:spacing w:val="-2"/>
              </w:rPr>
            </w:pPr>
            <w:r w:rsidRPr="007415A7">
              <w:rPr>
                <w:rFonts w:asciiTheme="minorHAnsi" w:hAnsiTheme="minorHAnsi" w:cstheme="minorHAnsi"/>
                <w:spacing w:val="-2"/>
              </w:rPr>
              <w:t>0,500</w:t>
            </w:r>
            <w:r w:rsidRPr="007415A7">
              <w:rPr>
                <w:rFonts w:asciiTheme="minorHAnsi" w:hAnsiTheme="minorHAnsi" w:cstheme="minorHAnsi"/>
                <w:spacing w:val="-2"/>
              </w:rPr>
              <w:br/>
              <w:t>0,625</w:t>
            </w:r>
            <w:r w:rsidRPr="007415A7">
              <w:rPr>
                <w:rFonts w:asciiTheme="minorHAnsi" w:hAnsiTheme="minorHAnsi" w:cstheme="minorHAnsi"/>
                <w:spacing w:val="-2"/>
              </w:rPr>
              <w:br/>
              <w:t>0,750</w:t>
            </w:r>
          </w:p>
        </w:tc>
        <w:tc>
          <w:tcPr>
            <w:tcW w:w="1577" w:type="dxa"/>
            <w:tcBorders>
              <w:top w:val="single" w:sz="6" w:space="0" w:color="auto"/>
              <w:left w:val="single" w:sz="6" w:space="0" w:color="auto"/>
              <w:bottom w:val="single" w:sz="6" w:space="0" w:color="auto"/>
              <w:right w:val="single" w:sz="6" w:space="0" w:color="auto"/>
            </w:tcBorders>
            <w:hideMark/>
          </w:tcPr>
          <w:p w14:paraId="145DC5E8"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jc w:val="center"/>
              <w:rPr>
                <w:rFonts w:asciiTheme="minorHAnsi" w:hAnsiTheme="minorHAnsi" w:cstheme="minorHAnsi"/>
                <w:spacing w:val="-2"/>
              </w:rPr>
            </w:pPr>
            <w:r w:rsidRPr="007415A7">
              <w:rPr>
                <w:rFonts w:asciiTheme="minorHAnsi" w:hAnsiTheme="minorHAnsi" w:cstheme="minorHAnsi"/>
                <w:spacing w:val="-2"/>
              </w:rPr>
              <w:t>0,000</w:t>
            </w:r>
            <w:r w:rsidRPr="007415A7">
              <w:rPr>
                <w:rFonts w:asciiTheme="minorHAnsi" w:hAnsiTheme="minorHAnsi" w:cstheme="minorHAnsi"/>
                <w:spacing w:val="-2"/>
              </w:rPr>
              <w:br/>
              <w:t>0,500</w:t>
            </w:r>
            <w:r w:rsidRPr="007415A7">
              <w:rPr>
                <w:rFonts w:asciiTheme="minorHAnsi" w:hAnsiTheme="minorHAnsi" w:cstheme="minorHAnsi"/>
                <w:spacing w:val="-2"/>
              </w:rPr>
              <w:br/>
              <w:t>0,625</w:t>
            </w:r>
          </w:p>
        </w:tc>
        <w:tc>
          <w:tcPr>
            <w:tcW w:w="1683" w:type="dxa"/>
            <w:tcBorders>
              <w:top w:val="single" w:sz="6" w:space="0" w:color="auto"/>
              <w:left w:val="single" w:sz="6" w:space="0" w:color="auto"/>
              <w:bottom w:val="single" w:sz="6" w:space="0" w:color="auto"/>
              <w:right w:val="single" w:sz="6" w:space="0" w:color="auto"/>
            </w:tcBorders>
            <w:hideMark/>
          </w:tcPr>
          <w:p w14:paraId="6C7E0A2E" w14:textId="77777777" w:rsidR="00D66085" w:rsidRPr="007415A7" w:rsidRDefault="00D66085" w:rsidP="00B70829">
            <w:pPr>
              <w:tabs>
                <w:tab w:val="left" w:pos="-7274"/>
                <w:tab w:val="left" w:pos="-6554"/>
                <w:tab w:val="left" w:pos="-5834"/>
                <w:tab w:val="left" w:pos="-4682"/>
                <w:tab w:val="left" w:pos="-4394"/>
                <w:tab w:val="left" w:pos="-3674"/>
                <w:tab w:val="left" w:pos="-2954"/>
                <w:tab w:val="left" w:pos="-2522"/>
                <w:tab w:val="left" w:pos="-2234"/>
                <w:tab w:val="left" w:pos="-1514"/>
                <w:tab w:val="left" w:pos="-794"/>
                <w:tab w:val="left" w:pos="-74"/>
                <w:tab w:val="left" w:pos="360"/>
                <w:tab w:val="left" w:pos="1366"/>
                <w:tab w:val="left" w:pos="2086"/>
                <w:tab w:val="left" w:pos="2806"/>
                <w:tab w:val="left" w:pos="3526"/>
                <w:tab w:val="left" w:pos="4246"/>
                <w:tab w:val="left" w:pos="4966"/>
              </w:tabs>
              <w:jc w:val="center"/>
              <w:rPr>
                <w:rFonts w:asciiTheme="minorHAnsi" w:hAnsiTheme="minorHAnsi" w:cstheme="minorHAnsi"/>
                <w:spacing w:val="-2"/>
              </w:rPr>
            </w:pPr>
            <w:r w:rsidRPr="007415A7">
              <w:rPr>
                <w:rFonts w:asciiTheme="minorHAnsi" w:hAnsiTheme="minorHAnsi" w:cstheme="minorHAnsi"/>
                <w:spacing w:val="-2"/>
              </w:rPr>
              <w:t>0,750</w:t>
            </w:r>
            <w:r w:rsidRPr="007415A7">
              <w:rPr>
                <w:rFonts w:asciiTheme="minorHAnsi" w:hAnsiTheme="minorHAnsi" w:cstheme="minorHAnsi"/>
                <w:spacing w:val="-2"/>
              </w:rPr>
              <w:br/>
              <w:t>0,875</w:t>
            </w:r>
            <w:r w:rsidRPr="007415A7">
              <w:rPr>
                <w:rFonts w:asciiTheme="minorHAnsi" w:hAnsiTheme="minorHAnsi" w:cstheme="minorHAnsi"/>
                <w:spacing w:val="-2"/>
              </w:rPr>
              <w:br/>
              <w:t>1,000</w:t>
            </w:r>
          </w:p>
        </w:tc>
      </w:tr>
    </w:tbl>
    <w:p w14:paraId="13388332" w14:textId="77777777" w:rsidR="00D66085" w:rsidRPr="007415A7" w:rsidRDefault="00D66085" w:rsidP="00B70829">
      <w:pPr>
        <w:pStyle w:val="Kolorowalistaakcent11"/>
        <w:spacing w:before="240" w:after="0"/>
        <w:ind w:left="0"/>
        <w:contextualSpacing w:val="0"/>
        <w:jc w:val="both"/>
        <w:rPr>
          <w:rFonts w:asciiTheme="minorHAnsi" w:hAnsiTheme="minorHAnsi" w:cstheme="minorHAnsi"/>
        </w:rPr>
      </w:pPr>
      <w:r w:rsidRPr="007415A7">
        <w:rPr>
          <w:rFonts w:asciiTheme="minorHAnsi" w:hAnsiTheme="minorHAnsi" w:cstheme="minorHAnsi"/>
        </w:rPr>
        <w:t>Indywidualne pomiary ugięcia dla średnicy poziomej lub pionowej w porównaniu ze średnicą odniesienia mogą być czterokrotnie większe od podanych wartości.</w:t>
      </w:r>
    </w:p>
    <w:p w14:paraId="7A0DCB1C" w14:textId="77777777" w:rsidR="00D66085" w:rsidRPr="007415A7"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482" w:name="_Toc50284913"/>
      <w:bookmarkStart w:id="483" w:name="_Toc40508213"/>
      <w:bookmarkStart w:id="484" w:name="_Toc93292624"/>
      <w:r w:rsidRPr="007415A7">
        <w:rPr>
          <w:rFonts w:asciiTheme="minorHAnsi" w:hAnsiTheme="minorHAnsi" w:cstheme="minorHAnsi"/>
          <w:i/>
          <w:sz w:val="22"/>
          <w:szCs w:val="22"/>
          <w:u w:val="single"/>
        </w:rPr>
        <w:t>Bloki oporowe i punkty stałe rurociągów</w:t>
      </w:r>
      <w:bookmarkEnd w:id="482"/>
      <w:bookmarkEnd w:id="483"/>
      <w:bookmarkEnd w:id="484"/>
    </w:p>
    <w:p w14:paraId="7E35E8FB"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Na rurociągach podziemnych tam, gdzie to konieczne powinny być zamontowane bloki oporowe i punkty stałe. Bloki oporowe są niezbędne dla uniknięcia przesuwania się kształtek i armatury w</w:t>
      </w:r>
      <w:r w:rsidR="0065154A" w:rsidRPr="007415A7">
        <w:rPr>
          <w:rFonts w:asciiTheme="minorHAnsi" w:hAnsiTheme="minorHAnsi" w:cstheme="minorHAnsi"/>
        </w:rPr>
        <w:t> </w:t>
      </w:r>
      <w:r w:rsidRPr="007415A7">
        <w:rPr>
          <w:rFonts w:asciiTheme="minorHAnsi" w:hAnsiTheme="minorHAnsi" w:cstheme="minorHAnsi"/>
        </w:rPr>
        <w:t>momencie poddania rurociągu działaniu ciśnienia hydrostatycznego. Bloki oporowe są wymagane na łukach (zmiana kierunku), w miejscach zmiany średnicy, t</w:t>
      </w:r>
      <w:r w:rsidR="00AD5AA8" w:rsidRPr="007415A7">
        <w:rPr>
          <w:rFonts w:asciiTheme="minorHAnsi" w:hAnsiTheme="minorHAnsi" w:cstheme="minorHAnsi"/>
        </w:rPr>
        <w:t>rójnikach, zwężkach, zasuwach i </w:t>
      </w:r>
      <w:r w:rsidRPr="007415A7">
        <w:rPr>
          <w:rFonts w:asciiTheme="minorHAnsi" w:hAnsiTheme="minorHAnsi" w:cstheme="minorHAnsi"/>
        </w:rPr>
        <w:t xml:space="preserve">podobnych kształtkach, chyba, że </w:t>
      </w:r>
      <w:r w:rsidR="00341C67" w:rsidRPr="007415A7">
        <w:rPr>
          <w:rFonts w:asciiTheme="minorHAnsi" w:hAnsiTheme="minorHAnsi" w:cstheme="minorHAnsi"/>
        </w:rPr>
        <w:t xml:space="preserve">Inspektor Nadzoru </w:t>
      </w:r>
      <w:r w:rsidRPr="007415A7">
        <w:rPr>
          <w:rFonts w:asciiTheme="minorHAnsi" w:hAnsiTheme="minorHAnsi" w:cstheme="minorHAnsi"/>
        </w:rPr>
        <w:t>zaleci inaczej.</w:t>
      </w:r>
    </w:p>
    <w:p w14:paraId="7537D01A"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Bloki oporowe powinny pewnie opierać się o nienaruszony grunt. Konieczne może być ręczne przygotowanie ścian wykopu. Siła parcia działa wzdłuż osi elementu rurociągu, w związku z czym blok oporowy powinien mieć konstrukcję symetryczną w stosunku do tej linii. </w:t>
      </w:r>
    </w:p>
    <w:p w14:paraId="79377D70" w14:textId="77777777" w:rsidR="00D66085" w:rsidRPr="007415A7" w:rsidRDefault="00D66085" w:rsidP="00B70829">
      <w:pPr>
        <w:pStyle w:val="NormalnyWeb"/>
        <w:spacing w:before="120" w:beforeAutospacing="0" w:after="60" w:afterAutospacing="0" w:line="276" w:lineRule="auto"/>
        <w:ind w:left="284"/>
        <w:rPr>
          <w:rFonts w:asciiTheme="minorHAnsi" w:hAnsiTheme="minorHAnsi" w:cstheme="minorHAnsi"/>
          <w:i/>
          <w:sz w:val="22"/>
          <w:szCs w:val="22"/>
          <w:u w:val="single"/>
        </w:rPr>
      </w:pPr>
      <w:bookmarkStart w:id="485" w:name="_Toc93292625"/>
      <w:bookmarkStart w:id="486" w:name="_Toc50284914"/>
      <w:bookmarkStart w:id="487" w:name="_Toc40508214"/>
      <w:r w:rsidRPr="007415A7">
        <w:rPr>
          <w:rFonts w:asciiTheme="minorHAnsi" w:hAnsiTheme="minorHAnsi" w:cstheme="minorHAnsi"/>
          <w:i/>
          <w:sz w:val="22"/>
          <w:szCs w:val="22"/>
          <w:u w:val="single"/>
        </w:rPr>
        <w:t>Rury przechodzące przez ściany obiektów budowlanych</w:t>
      </w:r>
      <w:bookmarkEnd w:id="485"/>
      <w:bookmarkEnd w:id="486"/>
      <w:bookmarkEnd w:id="487"/>
    </w:p>
    <w:p w14:paraId="60D4259A"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Jeśli rury przechodzą przez ściany obiektu budowlanego należy je wykonać jako szczelne, zrealizowane za pomocą odpowiednich elementów dostarczonych przez producenta.</w:t>
      </w:r>
    </w:p>
    <w:p w14:paraId="45B35EC9" w14:textId="77777777" w:rsidR="00DE7B91"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Wykonawca musi zapewnić elastyczność rurociągu wychodzącego z obiektu budowlanego, aby różnica w</w:t>
      </w:r>
      <w:r w:rsidR="00F01ACC" w:rsidRPr="007415A7">
        <w:rPr>
          <w:rFonts w:asciiTheme="minorHAnsi" w:hAnsiTheme="minorHAnsi" w:cstheme="minorHAnsi"/>
        </w:rPr>
        <w:t> </w:t>
      </w:r>
      <w:r w:rsidRPr="007415A7">
        <w:rPr>
          <w:rFonts w:asciiTheme="minorHAnsi" w:hAnsiTheme="minorHAnsi" w:cstheme="minorHAnsi"/>
        </w:rPr>
        <w:t>osiadaniu budowli i rurociągu nie doprowadziła do uszkodzenia rur. Pierwsze złącze powinno być wykonane możliwie jak najbliżej ściany budowli. Jeśli w trakcie prowadzenia robót powstanie pusta przestrzeń pod wbudowaną rurą wychodzącą z budowli, Wykonawca powinien oczyścić tę przestrzeń z materiału obcego i nie ubitego, a następnie z wykonać z betonu podporę</w:t>
      </w:r>
      <w:r w:rsidR="007F4B3D" w:rsidRPr="007415A7">
        <w:rPr>
          <w:rFonts w:asciiTheme="minorHAnsi" w:hAnsiTheme="minorHAnsi" w:cstheme="minorHAnsi"/>
        </w:rPr>
        <w:t xml:space="preserve"> pod wystającą rurę. Podpora ta </w:t>
      </w:r>
      <w:r w:rsidRPr="007415A7">
        <w:rPr>
          <w:rFonts w:asciiTheme="minorHAnsi" w:hAnsiTheme="minorHAnsi" w:cstheme="minorHAnsi"/>
        </w:rPr>
        <w:t>nie może sięgać poza pierwsze złącze elastyczne. Jeżeli pusta przestrzeń rozciąga się poza pierwsze złącze elastyczne, wówczas należy przywrócić podsypkę rury za pierwszym złączem przy użyciu ubitego materiału wypełniającego.</w:t>
      </w:r>
    </w:p>
    <w:p w14:paraId="219B5DB1" w14:textId="77777777" w:rsidR="00D66085" w:rsidRPr="007415A7" w:rsidRDefault="00D66085" w:rsidP="00B70829">
      <w:pPr>
        <w:pStyle w:val="NormalnyWeb"/>
        <w:spacing w:before="120" w:beforeAutospacing="0" w:after="60" w:afterAutospacing="0" w:line="276" w:lineRule="auto"/>
        <w:ind w:left="284"/>
        <w:rPr>
          <w:rFonts w:asciiTheme="minorHAnsi" w:hAnsiTheme="minorHAnsi" w:cstheme="minorHAnsi"/>
          <w:i/>
          <w:sz w:val="22"/>
          <w:szCs w:val="22"/>
          <w:u w:val="single"/>
        </w:rPr>
      </w:pPr>
      <w:bookmarkStart w:id="488" w:name="_Toc50284915"/>
      <w:bookmarkStart w:id="489" w:name="_Toc40508216"/>
      <w:bookmarkStart w:id="490" w:name="_Toc93292626"/>
      <w:r w:rsidRPr="007415A7">
        <w:rPr>
          <w:rFonts w:asciiTheme="minorHAnsi" w:hAnsiTheme="minorHAnsi" w:cstheme="minorHAnsi"/>
          <w:i/>
          <w:sz w:val="22"/>
          <w:szCs w:val="22"/>
          <w:u w:val="single"/>
        </w:rPr>
        <w:t>Cięcie rur</w:t>
      </w:r>
      <w:bookmarkEnd w:id="488"/>
      <w:bookmarkEnd w:id="489"/>
      <w:bookmarkEnd w:id="490"/>
    </w:p>
    <w:p w14:paraId="60661D86"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Jeśli z jakiegokolwiek powodu rury muszą być obcięte, Wykonawca powinien je obciąć zgodnie z zaleceniami producenta, w sposób zatwierdzony przez </w:t>
      </w:r>
      <w:r w:rsidR="007527E5" w:rsidRPr="007415A7">
        <w:rPr>
          <w:rFonts w:asciiTheme="minorHAnsi" w:hAnsiTheme="minorHAnsi" w:cstheme="minorHAnsi"/>
        </w:rPr>
        <w:t>Inspektora Nadzoru</w:t>
      </w:r>
      <w:r w:rsidRPr="007415A7">
        <w:rPr>
          <w:rFonts w:asciiTheme="minorHAnsi" w:hAnsiTheme="minorHAnsi" w:cstheme="minorHAnsi"/>
        </w:rPr>
        <w:t>. Należy uważać, aby nie uszkodzić żadnej części obcinanej rury. Wykonawca będzie odpowiedzialny za dokładne zmierzenie obcinanej rury oraz jakość wykonania cięcia.</w:t>
      </w:r>
    </w:p>
    <w:p w14:paraId="6730BB8C" w14:textId="77777777" w:rsidR="007415A7" w:rsidRDefault="007415A7">
      <w:pPr>
        <w:spacing w:after="200" w:line="276" w:lineRule="auto"/>
        <w:rPr>
          <w:rFonts w:asciiTheme="minorHAnsi" w:eastAsia="Times New Roman" w:hAnsiTheme="minorHAnsi" w:cstheme="minorHAnsi"/>
          <w:i/>
          <w:u w:val="single"/>
          <w:lang w:eastAsia="pl-PL"/>
        </w:rPr>
      </w:pPr>
      <w:bookmarkStart w:id="491" w:name="_Toc50284916"/>
      <w:bookmarkStart w:id="492" w:name="_Toc40508217"/>
      <w:bookmarkStart w:id="493" w:name="_Toc93292627"/>
      <w:r>
        <w:rPr>
          <w:rFonts w:asciiTheme="minorHAnsi" w:hAnsiTheme="minorHAnsi" w:cstheme="minorHAnsi"/>
          <w:i/>
          <w:u w:val="single"/>
        </w:rPr>
        <w:br w:type="page"/>
      </w:r>
    </w:p>
    <w:p w14:paraId="48878FCC" w14:textId="44EA2F98" w:rsidR="00D66085" w:rsidRPr="007415A7" w:rsidRDefault="00D66085" w:rsidP="00B70829">
      <w:pPr>
        <w:pStyle w:val="NormalnyWeb"/>
        <w:spacing w:before="120" w:beforeAutospacing="0" w:after="60" w:afterAutospacing="0" w:line="276" w:lineRule="auto"/>
        <w:ind w:left="284"/>
        <w:rPr>
          <w:rFonts w:asciiTheme="minorHAnsi" w:hAnsiTheme="minorHAnsi" w:cstheme="minorHAnsi"/>
          <w:i/>
          <w:sz w:val="22"/>
          <w:szCs w:val="22"/>
          <w:u w:val="single"/>
        </w:rPr>
      </w:pPr>
      <w:r w:rsidRPr="007415A7">
        <w:rPr>
          <w:rFonts w:asciiTheme="minorHAnsi" w:hAnsiTheme="minorHAnsi" w:cstheme="minorHAnsi"/>
          <w:i/>
          <w:sz w:val="22"/>
          <w:szCs w:val="22"/>
          <w:u w:val="single"/>
        </w:rPr>
        <w:lastRenderedPageBreak/>
        <w:t>Połączenia kołnierzowe i mechaniczne</w:t>
      </w:r>
      <w:bookmarkEnd w:id="491"/>
      <w:bookmarkEnd w:id="492"/>
      <w:bookmarkEnd w:id="493"/>
    </w:p>
    <w:p w14:paraId="13A45117"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Połączenia kołnierzowe należy wykonać bardzo starannie, zwracając szczególną uwagę na dokładne ustawienie rur i kołnierzy. Łączone materiały powinny być oczyszczone, </w:t>
      </w:r>
      <w:r w:rsidR="00852751" w:rsidRPr="007415A7">
        <w:rPr>
          <w:rFonts w:asciiTheme="minorHAnsi" w:hAnsiTheme="minorHAnsi" w:cstheme="minorHAnsi"/>
        </w:rPr>
        <w:t>a śruby dokręcane stopniowo, po </w:t>
      </w:r>
      <w:r w:rsidRPr="007415A7">
        <w:rPr>
          <w:rFonts w:asciiTheme="minorHAnsi" w:hAnsiTheme="minorHAnsi" w:cstheme="minorHAnsi"/>
        </w:rPr>
        <w:t>przekątnej, z wykonaniem niewielkiego obrotu. Wszystkie ograniczenia dotyczące momentu dokręcania muszą być ściśle przestrzegane.</w:t>
      </w:r>
    </w:p>
    <w:p w14:paraId="21C799E0" w14:textId="77777777" w:rsidR="0065154A"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Fabryczne złącza elastyczne należy zamontować zgodnie z zaleceniami producenta.</w:t>
      </w:r>
    </w:p>
    <w:p w14:paraId="0166FAE6" w14:textId="77777777" w:rsidR="00D66085" w:rsidRPr="007415A7" w:rsidRDefault="00D66085" w:rsidP="00B70829">
      <w:pPr>
        <w:pStyle w:val="NormalnyWeb"/>
        <w:spacing w:before="120" w:beforeAutospacing="0" w:after="60" w:afterAutospacing="0" w:line="276" w:lineRule="auto"/>
        <w:ind w:left="284"/>
        <w:rPr>
          <w:rFonts w:asciiTheme="minorHAnsi" w:hAnsiTheme="minorHAnsi" w:cstheme="minorHAnsi"/>
          <w:i/>
          <w:sz w:val="22"/>
          <w:szCs w:val="22"/>
          <w:u w:val="single"/>
        </w:rPr>
      </w:pPr>
      <w:bookmarkStart w:id="494" w:name="_Toc93292628"/>
      <w:bookmarkStart w:id="495" w:name="_Toc83616747"/>
      <w:bookmarkStart w:id="496" w:name="_Toc40502072"/>
      <w:r w:rsidRPr="007415A7">
        <w:rPr>
          <w:rFonts w:asciiTheme="minorHAnsi" w:hAnsiTheme="minorHAnsi" w:cstheme="minorHAnsi"/>
          <w:i/>
          <w:sz w:val="22"/>
          <w:szCs w:val="22"/>
          <w:u w:val="single"/>
        </w:rPr>
        <w:t>Montaż studni rewizyjnych</w:t>
      </w:r>
      <w:bookmarkEnd w:id="494"/>
      <w:bookmarkEnd w:id="495"/>
      <w:bookmarkEnd w:id="496"/>
    </w:p>
    <w:p w14:paraId="66B3F8D5"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Studzienki rewizyjne należy montować w przygotowanym, odwodnionym wykopie, bezpośrednio na gruncie rodzimym, podsypce piaskowej i 10</w:t>
      </w:r>
      <w:r w:rsidR="00F01ACC" w:rsidRPr="007415A7">
        <w:rPr>
          <w:rFonts w:asciiTheme="minorHAnsi" w:hAnsiTheme="minorHAnsi" w:cstheme="minorHAnsi"/>
        </w:rPr>
        <w:t> </w:t>
      </w:r>
      <w:r w:rsidRPr="007415A7">
        <w:rPr>
          <w:rFonts w:asciiTheme="minorHAnsi" w:hAnsiTheme="minorHAnsi" w:cstheme="minorHAnsi"/>
        </w:rPr>
        <w:t>cm warstwie chudego betonu. Prefabrykowane kręgi studzienne winny zostać dokładnie sprawdzone przed montażem. Jakiekolwiek uszkodzenia dyskwalifikują wadliwy element. W czasie transportu, rozładunku i montowania należy używać specjalnych zawiesi, również do rektyfikacji należy użyć właściwych narzędzi. W celu zapewnienia komunikacji wewnątrz obiektu i w celu obsługi urządzeń i linii technologicznych należy zamontować włazy kanałowe. Włazy winny zostać osadzone w otworach z odpowiednią starannością i dokładnie wypoziomowane. Kołnierz włazu winien być ustawiony we właściwej pozycji za pomocą odpowiednich narzędzi.</w:t>
      </w:r>
    </w:p>
    <w:p w14:paraId="215DF4D3" w14:textId="77777777" w:rsidR="00F01ACC"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Montaż studzienek należy przeprowadzać zgodnie z normą </w:t>
      </w:r>
      <w:r w:rsidR="00E35B1A" w:rsidRPr="007415A7">
        <w:rPr>
          <w:rFonts w:asciiTheme="minorHAnsi" w:hAnsiTheme="minorHAnsi" w:cstheme="minorHAnsi"/>
        </w:rPr>
        <w:t>PN-EN 1917:2004</w:t>
      </w:r>
      <w:r w:rsidRPr="007415A7">
        <w:rPr>
          <w:rFonts w:asciiTheme="minorHAnsi" w:hAnsiTheme="minorHAnsi" w:cstheme="minorHAnsi"/>
        </w:rPr>
        <w:t>.</w:t>
      </w:r>
    </w:p>
    <w:p w14:paraId="2C8601BE" w14:textId="77777777" w:rsidR="00D66085" w:rsidRPr="007415A7" w:rsidRDefault="00D66085" w:rsidP="00B70829">
      <w:pPr>
        <w:pStyle w:val="NormalnyWeb"/>
        <w:spacing w:before="120" w:beforeAutospacing="0" w:after="60" w:afterAutospacing="0" w:line="276" w:lineRule="auto"/>
        <w:ind w:left="284"/>
        <w:rPr>
          <w:rFonts w:asciiTheme="minorHAnsi" w:hAnsiTheme="minorHAnsi" w:cstheme="minorHAnsi"/>
          <w:i/>
          <w:sz w:val="22"/>
          <w:szCs w:val="22"/>
          <w:u w:val="single"/>
        </w:rPr>
      </w:pPr>
      <w:bookmarkStart w:id="497" w:name="_Toc93292629"/>
      <w:bookmarkStart w:id="498" w:name="_Toc83616748"/>
      <w:bookmarkStart w:id="499" w:name="_Toc40502073"/>
      <w:r w:rsidRPr="007415A7">
        <w:rPr>
          <w:rFonts w:asciiTheme="minorHAnsi" w:hAnsiTheme="minorHAnsi" w:cstheme="minorHAnsi"/>
          <w:i/>
          <w:sz w:val="22"/>
          <w:szCs w:val="22"/>
          <w:u w:val="single"/>
        </w:rPr>
        <w:t>Montaż pokryw włazów</w:t>
      </w:r>
      <w:bookmarkEnd w:id="497"/>
      <w:bookmarkEnd w:id="498"/>
      <w:bookmarkEnd w:id="499"/>
    </w:p>
    <w:p w14:paraId="2BFDAD9E"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Ramy pokryw włazów należy zamontować na zaprawie, zakrywając podstawę ramy i boki. Jeśli na rysunkach zaznaczono ściany z cegieł lub bloków, należy pozostawić otwory umożliwiające zamontowanie ram na wymaganej wysokości i pod odpowiednim kątem.</w:t>
      </w:r>
    </w:p>
    <w:p w14:paraId="3DFA46D6"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Współpracujące powierzchnie pokryw i ram powinny być po zamontowaniu oczyszczone i nasmarowane smarem o wysokiej temperaturze topnienia.</w:t>
      </w:r>
    </w:p>
    <w:p w14:paraId="457C61AC" w14:textId="77777777" w:rsidR="00D66085" w:rsidRPr="007415A7" w:rsidRDefault="00D66085" w:rsidP="00B70829">
      <w:pPr>
        <w:pStyle w:val="NormalnyWeb"/>
        <w:spacing w:before="120" w:beforeAutospacing="0" w:after="60" w:afterAutospacing="0" w:line="276" w:lineRule="auto"/>
        <w:ind w:left="284"/>
        <w:rPr>
          <w:rFonts w:asciiTheme="minorHAnsi" w:hAnsiTheme="minorHAnsi" w:cstheme="minorHAnsi"/>
          <w:i/>
          <w:sz w:val="22"/>
          <w:szCs w:val="22"/>
          <w:u w:val="single"/>
        </w:rPr>
      </w:pPr>
      <w:bookmarkStart w:id="500" w:name="_Toc50285136"/>
      <w:bookmarkStart w:id="501" w:name="_Toc533310812"/>
      <w:bookmarkStart w:id="502" w:name="_Toc93292630"/>
      <w:r w:rsidRPr="007415A7">
        <w:rPr>
          <w:rFonts w:asciiTheme="minorHAnsi" w:hAnsiTheme="minorHAnsi" w:cstheme="minorHAnsi"/>
          <w:i/>
          <w:sz w:val="22"/>
          <w:szCs w:val="22"/>
          <w:u w:val="single"/>
        </w:rPr>
        <w:t>Czyszczenie i przegląd rurociągów</w:t>
      </w:r>
      <w:bookmarkEnd w:id="500"/>
      <w:bookmarkEnd w:id="501"/>
      <w:bookmarkEnd w:id="502"/>
    </w:p>
    <w:p w14:paraId="4FBBECD5"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W tekstach dotyczących czyszczenia i przeglądu termin „rurociągi” obejmuje zarówno instalacje ułożone w</w:t>
      </w:r>
      <w:r w:rsidR="00F01ACC" w:rsidRPr="007415A7">
        <w:rPr>
          <w:rFonts w:asciiTheme="minorHAnsi" w:hAnsiTheme="minorHAnsi" w:cstheme="minorHAnsi"/>
        </w:rPr>
        <w:t> </w:t>
      </w:r>
      <w:r w:rsidRPr="007415A7">
        <w:rPr>
          <w:rFonts w:asciiTheme="minorHAnsi" w:hAnsiTheme="minorHAnsi" w:cstheme="minorHAnsi"/>
        </w:rPr>
        <w:t>tunelach jak i podwieszone.</w:t>
      </w:r>
    </w:p>
    <w:p w14:paraId="7779900D"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W trakcie i po zakończeniu robót Wykonawca powinien podjąć wszelkie niezbędne kroki, łącznie z założeniem zaślepek, aby zapobiec przedostaniu się szkodliwych substancji do wnętrza rurociągu. Po wykonaniu włazów, komór i podobnych obiektów wnętrze rurociągu Wykonawca winien oczyścić z mułu i gruzu metodą zatwierdzoną przez </w:t>
      </w:r>
      <w:r w:rsidR="007527E5" w:rsidRPr="007415A7">
        <w:rPr>
          <w:rFonts w:asciiTheme="minorHAnsi" w:hAnsiTheme="minorHAnsi" w:cstheme="minorHAnsi"/>
        </w:rPr>
        <w:t>Inspektora Nadzoru</w:t>
      </w:r>
      <w:r w:rsidRPr="007415A7">
        <w:rPr>
          <w:rFonts w:asciiTheme="minorHAnsi" w:hAnsiTheme="minorHAnsi" w:cstheme="minorHAnsi"/>
        </w:rPr>
        <w:t>.</w:t>
      </w:r>
    </w:p>
    <w:p w14:paraId="0D98396A"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Rurociągi o nominalnej średnicy wewnętrznej 600</w:t>
      </w:r>
      <w:r w:rsidR="00F01ACC" w:rsidRPr="007415A7">
        <w:rPr>
          <w:rFonts w:asciiTheme="minorHAnsi" w:hAnsiTheme="minorHAnsi" w:cstheme="minorHAnsi"/>
        </w:rPr>
        <w:t> </w:t>
      </w:r>
      <w:r w:rsidRPr="007415A7">
        <w:rPr>
          <w:rFonts w:asciiTheme="minorHAnsi" w:hAnsiTheme="minorHAnsi" w:cstheme="minorHAnsi"/>
        </w:rPr>
        <w:t>mm i mniejszej powinny mieć luźną zaślepkę przechodzącą przez rury w celu wykazania, że nie są zatkane. Zaślepka ta powinna mieć kształt kuli lub walca o średnicy mniejszej o 25</w:t>
      </w:r>
      <w:r w:rsidR="00F01ACC" w:rsidRPr="007415A7">
        <w:rPr>
          <w:rFonts w:asciiTheme="minorHAnsi" w:hAnsiTheme="minorHAnsi" w:cstheme="minorHAnsi"/>
        </w:rPr>
        <w:t> </w:t>
      </w:r>
      <w:r w:rsidRPr="007415A7">
        <w:rPr>
          <w:rFonts w:asciiTheme="minorHAnsi" w:hAnsiTheme="minorHAnsi" w:cstheme="minorHAnsi"/>
        </w:rPr>
        <w:t>mm od wewnętrznej średnicy rurociągu.</w:t>
      </w:r>
    </w:p>
    <w:p w14:paraId="23DF4032"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Rurociągi o nominalnej średnicy wewnętrznej ponad 600</w:t>
      </w:r>
      <w:r w:rsidR="00F01ACC" w:rsidRPr="007415A7">
        <w:rPr>
          <w:rFonts w:asciiTheme="minorHAnsi" w:hAnsiTheme="minorHAnsi" w:cstheme="minorHAnsi"/>
        </w:rPr>
        <w:t> </w:t>
      </w:r>
      <w:r w:rsidRPr="007415A7">
        <w:rPr>
          <w:rFonts w:asciiTheme="minorHAnsi" w:hAnsiTheme="minorHAnsi" w:cstheme="minorHAnsi"/>
        </w:rPr>
        <w:t>mm będą po oczyszczeniu sprawdzone od wewnątrz. Wykonawca zapewni odpowiedni wózek, wentylację i sprzęt zabezpieczający oraz wszelki inny sprzęt i robociznę potrzebną do tego celu.</w:t>
      </w:r>
    </w:p>
    <w:p w14:paraId="46AE89D7" w14:textId="777777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Rurociągi zostaną sprawdzone ponownie przed rozpoczęciem eksploatacji próbnej i na żądanie </w:t>
      </w:r>
      <w:r w:rsidR="00341C67" w:rsidRPr="007415A7">
        <w:rPr>
          <w:rFonts w:asciiTheme="minorHAnsi" w:hAnsiTheme="minorHAnsi" w:cstheme="minorHAnsi"/>
        </w:rPr>
        <w:t>Inspektora Nadzoru</w:t>
      </w:r>
      <w:r w:rsidR="00D42979" w:rsidRPr="007415A7">
        <w:rPr>
          <w:rFonts w:asciiTheme="minorHAnsi" w:hAnsiTheme="minorHAnsi" w:cstheme="minorHAnsi"/>
        </w:rPr>
        <w:t xml:space="preserve"> </w:t>
      </w:r>
      <w:r w:rsidRPr="007415A7">
        <w:rPr>
          <w:rFonts w:asciiTheme="minorHAnsi" w:hAnsiTheme="minorHAnsi" w:cstheme="minorHAnsi"/>
        </w:rPr>
        <w:t>będą ponownie oczyszczone w całości lub części.</w:t>
      </w:r>
    </w:p>
    <w:p w14:paraId="30EAE87B" w14:textId="77777777" w:rsidR="00D66085" w:rsidRPr="007415A7" w:rsidRDefault="00D66085" w:rsidP="005D2ED5">
      <w:pPr>
        <w:pStyle w:val="Nagwek2"/>
        <w:numPr>
          <w:ilvl w:val="1"/>
          <w:numId w:val="13"/>
        </w:numPr>
        <w:spacing w:after="120" w:line="276" w:lineRule="auto"/>
        <w:ind w:left="788" w:firstLine="0"/>
        <w:rPr>
          <w:rFonts w:asciiTheme="minorHAnsi" w:hAnsiTheme="minorHAnsi" w:cstheme="minorHAnsi"/>
          <w:sz w:val="22"/>
          <w:szCs w:val="22"/>
        </w:rPr>
      </w:pPr>
      <w:bookmarkStart w:id="503" w:name="_Toc387650714"/>
      <w:bookmarkStart w:id="504" w:name="_Toc490648117"/>
      <w:bookmarkStart w:id="505" w:name="_Toc121124547"/>
      <w:r w:rsidRPr="007415A7">
        <w:rPr>
          <w:rFonts w:asciiTheme="minorHAnsi" w:hAnsiTheme="minorHAnsi" w:cstheme="minorHAnsi"/>
          <w:sz w:val="22"/>
          <w:szCs w:val="22"/>
        </w:rPr>
        <w:t>Kontrola Jakości</w:t>
      </w:r>
      <w:bookmarkEnd w:id="503"/>
      <w:bookmarkEnd w:id="504"/>
      <w:bookmarkEnd w:id="505"/>
    </w:p>
    <w:p w14:paraId="3EE57553" w14:textId="7E1C3877" w:rsidR="00D66085" w:rsidRPr="007415A7"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Wymagania dotyczące jakości wykonania i wykończenia rur i elementów rurociągów, będą mieć zastosowanie do warunków osiągniętych po zakończeniu robót instalacyjnych dla danego odcinka. Certyfikaty lub atesty rur w zakładach producenta, magazynach lub jakichkolwiek </w:t>
      </w:r>
      <w:r w:rsidRPr="007415A7">
        <w:rPr>
          <w:rFonts w:asciiTheme="minorHAnsi" w:hAnsiTheme="minorHAnsi" w:cstheme="minorHAnsi"/>
        </w:rPr>
        <w:lastRenderedPageBreak/>
        <w:t xml:space="preserve">miejscach tymczasowego </w:t>
      </w:r>
      <w:r w:rsidR="0053022B" w:rsidRPr="007415A7">
        <w:rPr>
          <w:rFonts w:asciiTheme="minorHAnsi" w:hAnsiTheme="minorHAnsi" w:cstheme="minorHAnsi"/>
        </w:rPr>
        <w:t>magazynowa</w:t>
      </w:r>
      <w:r w:rsidRPr="007415A7">
        <w:rPr>
          <w:rFonts w:asciiTheme="minorHAnsi" w:hAnsiTheme="minorHAnsi" w:cstheme="minorHAnsi"/>
        </w:rPr>
        <w:t>nia w żaden sposób</w:t>
      </w:r>
      <w:r w:rsidR="006C782F" w:rsidRPr="007415A7">
        <w:rPr>
          <w:rFonts w:asciiTheme="minorHAnsi" w:hAnsiTheme="minorHAnsi" w:cstheme="minorHAnsi"/>
        </w:rPr>
        <w:t xml:space="preserve"> nie zwalniają Wykonawcy z </w:t>
      </w:r>
      <w:r w:rsidRPr="007415A7">
        <w:rPr>
          <w:rFonts w:asciiTheme="minorHAnsi" w:hAnsiTheme="minorHAnsi" w:cstheme="minorHAnsi"/>
        </w:rPr>
        <w:t xml:space="preserve">odpowiedzialności za stan rur po ich zamontowaniu. Wszelkie uszkodzenia lub okoliczności mogące spowodować uszkodzenia należy natychmiast zgłaszać </w:t>
      </w:r>
      <w:r w:rsidR="00341C67" w:rsidRPr="007415A7">
        <w:rPr>
          <w:rFonts w:asciiTheme="minorHAnsi" w:hAnsiTheme="minorHAnsi" w:cstheme="minorHAnsi"/>
        </w:rPr>
        <w:t>Inspektorowi Nadzoru</w:t>
      </w:r>
      <w:r w:rsidRPr="007415A7">
        <w:rPr>
          <w:rFonts w:asciiTheme="minorHAnsi" w:hAnsiTheme="minorHAnsi" w:cstheme="minorHAnsi"/>
        </w:rPr>
        <w:t>, który przekaże instrukcje dotyczące badań lub naprawy zakwestionowanych rur.</w:t>
      </w:r>
    </w:p>
    <w:p w14:paraId="03D2C54D"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7415A7">
        <w:rPr>
          <w:rFonts w:asciiTheme="minorHAnsi" w:hAnsiTheme="minorHAnsi" w:cstheme="minorHAnsi"/>
        </w:rPr>
        <w:t xml:space="preserve">W celu ograniczenia korozji wszystkie pokrycia ochronne, powłoki, otuliny uszkodzone podczas prac budowlanych, należy naprawić jak najszybciej po wystąpieniu uszkodzenia. Każde uszkodzenie, które według </w:t>
      </w:r>
      <w:r w:rsidR="00341C67" w:rsidRPr="007415A7">
        <w:rPr>
          <w:rFonts w:asciiTheme="minorHAnsi" w:hAnsiTheme="minorHAnsi" w:cstheme="minorHAnsi"/>
        </w:rPr>
        <w:t xml:space="preserve">Inspektora Nadzoru </w:t>
      </w:r>
      <w:r w:rsidRPr="007415A7">
        <w:rPr>
          <w:rFonts w:asciiTheme="minorHAnsi" w:hAnsiTheme="minorHAnsi" w:cstheme="minorHAnsi"/>
        </w:rPr>
        <w:t xml:space="preserve">nie może być w sposób zadowalający naprawione na terenie budowy, spowoduje odrzucenie uszkodzonej rury lub rur i konieczność ich wymiany na koszt </w:t>
      </w:r>
      <w:r w:rsidRPr="006C10A2">
        <w:rPr>
          <w:rFonts w:asciiTheme="minorHAnsi" w:hAnsiTheme="minorHAnsi" w:cstheme="minorHAnsi"/>
        </w:rPr>
        <w:t>Wykonawcy.</w:t>
      </w:r>
    </w:p>
    <w:p w14:paraId="47E7CDC6"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Kontrolę jakości robót montażowych należy przeprowadzić zgodnie</w:t>
      </w:r>
      <w:r w:rsidR="00571A60" w:rsidRPr="006C10A2">
        <w:rPr>
          <w:rFonts w:asciiTheme="minorHAnsi" w:hAnsiTheme="minorHAnsi" w:cstheme="minorHAnsi"/>
        </w:rPr>
        <w:t xml:space="preserve"> z</w:t>
      </w:r>
      <w:r w:rsidR="004350A1" w:rsidRPr="006C10A2">
        <w:rPr>
          <w:rFonts w:asciiTheme="minorHAnsi" w:hAnsiTheme="minorHAnsi" w:cstheme="minorHAnsi"/>
        </w:rPr>
        <w:t> </w:t>
      </w:r>
      <w:r w:rsidR="00571A60" w:rsidRPr="006C10A2">
        <w:rPr>
          <w:rFonts w:asciiTheme="minorHAnsi" w:hAnsiTheme="minorHAnsi" w:cstheme="minorHAnsi"/>
        </w:rPr>
        <w:t xml:space="preserve">wymaganiami normy </w:t>
      </w:r>
      <w:r w:rsidR="00BC6829" w:rsidRPr="006C10A2">
        <w:rPr>
          <w:rFonts w:asciiTheme="minorHAnsi" w:hAnsiTheme="minorHAnsi" w:cstheme="minorHAnsi"/>
        </w:rPr>
        <w:br/>
      </w:r>
      <w:r w:rsidR="00E35B1A" w:rsidRPr="006C10A2">
        <w:rPr>
          <w:rFonts w:asciiTheme="minorHAnsi" w:hAnsiTheme="minorHAnsi" w:cstheme="minorHAnsi"/>
        </w:rPr>
        <w:t xml:space="preserve">PN-EN 752:2017-06, </w:t>
      </w:r>
      <w:r w:rsidRPr="006C10A2">
        <w:rPr>
          <w:rFonts w:asciiTheme="minorHAnsi" w:hAnsiTheme="minorHAnsi" w:cstheme="minorHAnsi"/>
        </w:rPr>
        <w:t>PN-EN 1852-1:</w:t>
      </w:r>
      <w:r w:rsidR="00571A60" w:rsidRPr="006C10A2">
        <w:rPr>
          <w:rFonts w:asciiTheme="minorHAnsi" w:hAnsiTheme="minorHAnsi" w:cstheme="minorHAnsi"/>
        </w:rPr>
        <w:t>201</w:t>
      </w:r>
      <w:r w:rsidR="00D57EC8" w:rsidRPr="006C10A2">
        <w:rPr>
          <w:rFonts w:asciiTheme="minorHAnsi" w:hAnsiTheme="minorHAnsi" w:cstheme="minorHAnsi"/>
        </w:rPr>
        <w:t>8-02</w:t>
      </w:r>
      <w:r w:rsidRPr="006C10A2">
        <w:rPr>
          <w:rFonts w:asciiTheme="minorHAnsi" w:hAnsiTheme="minorHAnsi" w:cstheme="minorHAnsi"/>
        </w:rPr>
        <w:t xml:space="preserve"> i PN-EN 1610</w:t>
      </w:r>
      <w:r w:rsidR="00D57EC8" w:rsidRPr="006C10A2">
        <w:rPr>
          <w:rFonts w:asciiTheme="minorHAnsi" w:hAnsiTheme="minorHAnsi" w:cstheme="minorHAnsi"/>
        </w:rPr>
        <w:t>:2015-10</w:t>
      </w:r>
      <w:r w:rsidRPr="006C10A2">
        <w:rPr>
          <w:rFonts w:asciiTheme="minorHAnsi" w:hAnsiTheme="minorHAnsi" w:cstheme="minorHAnsi"/>
        </w:rPr>
        <w:t>. Należy przeprowadzić następujące badania:</w:t>
      </w:r>
    </w:p>
    <w:p w14:paraId="22CE049D" w14:textId="77777777" w:rsidR="00D66085" w:rsidRPr="006C10A2" w:rsidRDefault="00D66085" w:rsidP="00060EFD">
      <w:pPr>
        <w:numPr>
          <w:ilvl w:val="0"/>
          <w:numId w:val="31"/>
        </w:numPr>
        <w:tabs>
          <w:tab w:val="left" w:pos="2127"/>
        </w:tabs>
        <w:spacing w:line="276" w:lineRule="auto"/>
        <w:ind w:left="567" w:hanging="283"/>
        <w:jc w:val="both"/>
      </w:pPr>
      <w:r w:rsidRPr="006C10A2">
        <w:t>zgodności z rysunkami,</w:t>
      </w:r>
    </w:p>
    <w:p w14:paraId="5493D326" w14:textId="77777777" w:rsidR="00D66085" w:rsidRPr="006C10A2" w:rsidRDefault="00D66085" w:rsidP="00060EFD">
      <w:pPr>
        <w:numPr>
          <w:ilvl w:val="0"/>
          <w:numId w:val="31"/>
        </w:numPr>
        <w:tabs>
          <w:tab w:val="left" w:pos="2127"/>
        </w:tabs>
        <w:spacing w:line="276" w:lineRule="auto"/>
        <w:ind w:left="567" w:hanging="283"/>
        <w:jc w:val="both"/>
      </w:pPr>
      <w:r w:rsidRPr="006C10A2">
        <w:t>materiałów zgodnie z wymaganiami PFU</w:t>
      </w:r>
      <w:r w:rsidR="004350A1" w:rsidRPr="006C10A2">
        <w:t>,</w:t>
      </w:r>
    </w:p>
    <w:p w14:paraId="46184A05" w14:textId="77777777" w:rsidR="00D66085" w:rsidRPr="006C10A2" w:rsidRDefault="00D66085" w:rsidP="00060EFD">
      <w:pPr>
        <w:numPr>
          <w:ilvl w:val="0"/>
          <w:numId w:val="31"/>
        </w:numPr>
        <w:tabs>
          <w:tab w:val="left" w:pos="2127"/>
        </w:tabs>
        <w:spacing w:line="276" w:lineRule="auto"/>
        <w:ind w:left="567" w:hanging="283"/>
        <w:jc w:val="both"/>
      </w:pPr>
      <w:r w:rsidRPr="006C10A2">
        <w:t>ułożenia przewodów:</w:t>
      </w:r>
    </w:p>
    <w:p w14:paraId="2CDC8D44" w14:textId="77777777" w:rsidR="00D66085" w:rsidRPr="006C10A2" w:rsidRDefault="00D66085" w:rsidP="00060EFD">
      <w:pPr>
        <w:numPr>
          <w:ilvl w:val="0"/>
          <w:numId w:val="44"/>
        </w:numPr>
        <w:tabs>
          <w:tab w:val="clear" w:pos="786"/>
          <w:tab w:val="num" w:pos="993"/>
          <w:tab w:val="left" w:pos="2127"/>
        </w:tabs>
        <w:spacing w:line="276" w:lineRule="auto"/>
        <w:ind w:left="993" w:hanging="426"/>
        <w:jc w:val="both"/>
      </w:pPr>
      <w:r w:rsidRPr="006C10A2">
        <w:t>głębokości ułożenia przewodu,</w:t>
      </w:r>
    </w:p>
    <w:p w14:paraId="24242F50" w14:textId="77777777" w:rsidR="00D66085" w:rsidRPr="006C10A2" w:rsidRDefault="00D66085" w:rsidP="00060EFD">
      <w:pPr>
        <w:numPr>
          <w:ilvl w:val="0"/>
          <w:numId w:val="44"/>
        </w:numPr>
        <w:tabs>
          <w:tab w:val="clear" w:pos="786"/>
          <w:tab w:val="num" w:pos="993"/>
          <w:tab w:val="left" w:pos="2127"/>
        </w:tabs>
        <w:spacing w:line="276" w:lineRule="auto"/>
        <w:ind w:left="993" w:hanging="426"/>
        <w:jc w:val="both"/>
      </w:pPr>
      <w:r w:rsidRPr="006C10A2">
        <w:t>ułożenia przewodu na podłożu,</w:t>
      </w:r>
    </w:p>
    <w:p w14:paraId="1B37E017" w14:textId="77777777" w:rsidR="00D66085" w:rsidRPr="006C10A2" w:rsidRDefault="00D66085" w:rsidP="00060EFD">
      <w:pPr>
        <w:numPr>
          <w:ilvl w:val="0"/>
          <w:numId w:val="44"/>
        </w:numPr>
        <w:tabs>
          <w:tab w:val="clear" w:pos="786"/>
          <w:tab w:val="num" w:pos="993"/>
          <w:tab w:val="left" w:pos="2127"/>
        </w:tabs>
        <w:spacing w:line="276" w:lineRule="auto"/>
        <w:ind w:left="993" w:hanging="426"/>
        <w:jc w:val="both"/>
      </w:pPr>
      <w:r w:rsidRPr="006C10A2">
        <w:t>odchylenia osi przewodu,</w:t>
      </w:r>
    </w:p>
    <w:p w14:paraId="499C8588" w14:textId="77777777" w:rsidR="00D66085" w:rsidRPr="006C10A2" w:rsidRDefault="00D66085" w:rsidP="00060EFD">
      <w:pPr>
        <w:numPr>
          <w:ilvl w:val="0"/>
          <w:numId w:val="44"/>
        </w:numPr>
        <w:tabs>
          <w:tab w:val="clear" w:pos="786"/>
          <w:tab w:val="num" w:pos="993"/>
          <w:tab w:val="left" w:pos="2127"/>
        </w:tabs>
        <w:spacing w:line="276" w:lineRule="auto"/>
        <w:ind w:left="993" w:hanging="426"/>
        <w:jc w:val="both"/>
      </w:pPr>
      <w:r w:rsidRPr="006C10A2">
        <w:t>odchylenia spadku,</w:t>
      </w:r>
    </w:p>
    <w:p w14:paraId="14BB8E92" w14:textId="77777777" w:rsidR="00D66085" w:rsidRPr="006C10A2" w:rsidRDefault="00D66085" w:rsidP="00060EFD">
      <w:pPr>
        <w:numPr>
          <w:ilvl w:val="0"/>
          <w:numId w:val="44"/>
        </w:numPr>
        <w:tabs>
          <w:tab w:val="clear" w:pos="786"/>
          <w:tab w:val="num" w:pos="993"/>
          <w:tab w:val="left" w:pos="2127"/>
        </w:tabs>
        <w:spacing w:line="276" w:lineRule="auto"/>
        <w:ind w:left="993" w:hanging="426"/>
        <w:jc w:val="both"/>
      </w:pPr>
      <w:r w:rsidRPr="006C10A2">
        <w:t>zmiany kierunków przewodów,</w:t>
      </w:r>
    </w:p>
    <w:p w14:paraId="7A593A8C" w14:textId="77777777" w:rsidR="00D66085" w:rsidRPr="006C10A2" w:rsidRDefault="00D66085" w:rsidP="00060EFD">
      <w:pPr>
        <w:numPr>
          <w:ilvl w:val="0"/>
          <w:numId w:val="31"/>
        </w:numPr>
        <w:tabs>
          <w:tab w:val="left" w:pos="2127"/>
        </w:tabs>
        <w:spacing w:line="276" w:lineRule="auto"/>
        <w:ind w:left="567" w:hanging="283"/>
        <w:jc w:val="both"/>
      </w:pPr>
      <w:r w:rsidRPr="006C10A2">
        <w:t>zabezpieczenia przewodu przy przejściach przez przeszkody,</w:t>
      </w:r>
    </w:p>
    <w:p w14:paraId="4C27FFF3" w14:textId="77777777" w:rsidR="00D66085" w:rsidRPr="006C10A2" w:rsidRDefault="00D66085" w:rsidP="00060EFD">
      <w:pPr>
        <w:numPr>
          <w:ilvl w:val="0"/>
          <w:numId w:val="31"/>
        </w:numPr>
        <w:tabs>
          <w:tab w:val="left" w:pos="2127"/>
        </w:tabs>
        <w:spacing w:line="276" w:lineRule="auto"/>
        <w:ind w:left="567" w:hanging="283"/>
        <w:jc w:val="both"/>
      </w:pPr>
      <w:r w:rsidRPr="006C10A2">
        <w:t>zabezpieczenia przewodu przed zamarzaniem,</w:t>
      </w:r>
    </w:p>
    <w:p w14:paraId="3592E71E" w14:textId="77777777" w:rsidR="00D66085" w:rsidRPr="006C10A2" w:rsidRDefault="00D66085" w:rsidP="00060EFD">
      <w:pPr>
        <w:numPr>
          <w:ilvl w:val="0"/>
          <w:numId w:val="31"/>
        </w:numPr>
        <w:tabs>
          <w:tab w:val="left" w:pos="2127"/>
        </w:tabs>
        <w:spacing w:line="276" w:lineRule="auto"/>
        <w:ind w:left="567" w:hanging="283"/>
        <w:jc w:val="both"/>
      </w:pPr>
      <w:r w:rsidRPr="006C10A2">
        <w:t>zabezpieczenia przed korozją części metalowych,</w:t>
      </w:r>
    </w:p>
    <w:p w14:paraId="5FB93B92" w14:textId="77777777" w:rsidR="00D66085" w:rsidRPr="006C10A2" w:rsidRDefault="00D66085" w:rsidP="00060EFD">
      <w:pPr>
        <w:numPr>
          <w:ilvl w:val="0"/>
          <w:numId w:val="31"/>
        </w:numPr>
        <w:tabs>
          <w:tab w:val="left" w:pos="2127"/>
        </w:tabs>
        <w:spacing w:line="276" w:lineRule="auto"/>
        <w:ind w:left="567" w:hanging="283"/>
        <w:jc w:val="both"/>
      </w:pPr>
      <w:r w:rsidRPr="006C10A2">
        <w:t>kontrola połączeń przewodów,</w:t>
      </w:r>
    </w:p>
    <w:p w14:paraId="602F296D" w14:textId="77777777" w:rsidR="00D66085" w:rsidRPr="006C10A2" w:rsidRDefault="00D66085" w:rsidP="00060EFD">
      <w:pPr>
        <w:numPr>
          <w:ilvl w:val="0"/>
          <w:numId w:val="31"/>
        </w:numPr>
        <w:tabs>
          <w:tab w:val="left" w:pos="2127"/>
        </w:tabs>
        <w:spacing w:line="276" w:lineRule="auto"/>
        <w:ind w:left="567" w:hanging="283"/>
        <w:jc w:val="both"/>
      </w:pPr>
      <w:r w:rsidRPr="006C10A2">
        <w:t>kontrola izolacji</w:t>
      </w:r>
      <w:r w:rsidR="008E3595" w:rsidRPr="006C10A2">
        <w:t>,</w:t>
      </w:r>
    </w:p>
    <w:p w14:paraId="0C552F31" w14:textId="77777777" w:rsidR="00D66085" w:rsidRPr="006C10A2" w:rsidRDefault="00D66085" w:rsidP="00060EFD">
      <w:pPr>
        <w:numPr>
          <w:ilvl w:val="0"/>
          <w:numId w:val="31"/>
        </w:numPr>
        <w:tabs>
          <w:tab w:val="left" w:pos="2127"/>
        </w:tabs>
        <w:spacing w:line="276" w:lineRule="auto"/>
        <w:ind w:left="567" w:hanging="283"/>
        <w:jc w:val="both"/>
      </w:pPr>
      <w:r w:rsidRPr="006C10A2">
        <w:t>układania przewodu w rurach ochronnych,</w:t>
      </w:r>
    </w:p>
    <w:p w14:paraId="3B001031" w14:textId="77777777" w:rsidR="00D66085" w:rsidRPr="006C10A2" w:rsidRDefault="00D66085" w:rsidP="00060EFD">
      <w:pPr>
        <w:numPr>
          <w:ilvl w:val="0"/>
          <w:numId w:val="31"/>
        </w:numPr>
        <w:tabs>
          <w:tab w:val="left" w:pos="2127"/>
        </w:tabs>
        <w:spacing w:line="276" w:lineRule="auto"/>
        <w:ind w:left="567" w:hanging="283"/>
        <w:jc w:val="both"/>
      </w:pPr>
      <w:r w:rsidRPr="006C10A2">
        <w:t>szczelności przewodu</w:t>
      </w:r>
      <w:r w:rsidR="00F01ACC" w:rsidRPr="006C10A2">
        <w:t>.</w:t>
      </w:r>
    </w:p>
    <w:p w14:paraId="0C79F3C8"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Dopuszczalne tolerancje:</w:t>
      </w:r>
    </w:p>
    <w:p w14:paraId="3D89FA2D" w14:textId="77777777" w:rsidR="00D66085" w:rsidRPr="006C10A2" w:rsidRDefault="00D66085" w:rsidP="00060EFD">
      <w:pPr>
        <w:numPr>
          <w:ilvl w:val="0"/>
          <w:numId w:val="31"/>
        </w:numPr>
        <w:tabs>
          <w:tab w:val="left" w:pos="2127"/>
        </w:tabs>
        <w:spacing w:line="276" w:lineRule="auto"/>
        <w:ind w:left="567" w:hanging="283"/>
        <w:jc w:val="both"/>
      </w:pPr>
      <w:r w:rsidRPr="006C10A2">
        <w:t>odchylenie grubości warstwy podłoża nie powinno przekraczać ± 2cm,</w:t>
      </w:r>
    </w:p>
    <w:p w14:paraId="714F64DD" w14:textId="77777777" w:rsidR="00D66085" w:rsidRPr="006C10A2" w:rsidRDefault="00D66085" w:rsidP="00060EFD">
      <w:pPr>
        <w:numPr>
          <w:ilvl w:val="0"/>
          <w:numId w:val="31"/>
        </w:numPr>
        <w:tabs>
          <w:tab w:val="left" w:pos="2127"/>
        </w:tabs>
        <w:spacing w:line="276" w:lineRule="auto"/>
        <w:ind w:left="567" w:hanging="283"/>
        <w:jc w:val="both"/>
      </w:pPr>
      <w:r w:rsidRPr="006C10A2">
        <w:t>odchylenie szerokości warstwy podłoża nie powinno przekraczać ± 5cm,</w:t>
      </w:r>
    </w:p>
    <w:p w14:paraId="0DDD6E4B" w14:textId="77777777" w:rsidR="00D66085" w:rsidRPr="006C10A2" w:rsidRDefault="00D66085" w:rsidP="00060EFD">
      <w:pPr>
        <w:numPr>
          <w:ilvl w:val="0"/>
          <w:numId w:val="31"/>
        </w:numPr>
        <w:tabs>
          <w:tab w:val="left" w:pos="2127"/>
        </w:tabs>
        <w:spacing w:line="276" w:lineRule="auto"/>
        <w:ind w:left="567" w:hanging="283"/>
        <w:jc w:val="both"/>
      </w:pPr>
      <w:r w:rsidRPr="006C10A2">
        <w:t>odchylenie rzędnych podłoża nie powinno przekraczać± 0,5cm</w:t>
      </w:r>
    </w:p>
    <w:p w14:paraId="02DCFE67" w14:textId="77777777" w:rsidR="00D66085" w:rsidRPr="006C10A2" w:rsidRDefault="00D66085" w:rsidP="00060EFD">
      <w:pPr>
        <w:numPr>
          <w:ilvl w:val="0"/>
          <w:numId w:val="31"/>
        </w:numPr>
        <w:tabs>
          <w:tab w:val="left" w:pos="2127"/>
        </w:tabs>
        <w:spacing w:line="276" w:lineRule="auto"/>
        <w:ind w:left="567" w:hanging="283"/>
        <w:jc w:val="both"/>
      </w:pPr>
      <w:r w:rsidRPr="006C10A2">
        <w:t>odchylenie w planie osi ułożonego przewodu nie powinno przekraczać ± 2cm,</w:t>
      </w:r>
    </w:p>
    <w:p w14:paraId="73187002" w14:textId="77777777" w:rsidR="00D66085" w:rsidRPr="006C10A2" w:rsidRDefault="00D66085" w:rsidP="00060EFD">
      <w:pPr>
        <w:numPr>
          <w:ilvl w:val="0"/>
          <w:numId w:val="31"/>
        </w:numPr>
        <w:tabs>
          <w:tab w:val="left" w:pos="2127"/>
        </w:tabs>
        <w:spacing w:line="276" w:lineRule="auto"/>
        <w:ind w:left="567" w:hanging="283"/>
        <w:jc w:val="both"/>
      </w:pPr>
      <w:r w:rsidRPr="006C10A2">
        <w:t>odchylenie wymiarów w planie studzienek nie powinno przekraczać ± 5cm,</w:t>
      </w:r>
    </w:p>
    <w:p w14:paraId="0B8DFE95" w14:textId="77777777" w:rsidR="00D66085" w:rsidRPr="006C10A2" w:rsidRDefault="00D66085" w:rsidP="00060EFD">
      <w:pPr>
        <w:numPr>
          <w:ilvl w:val="0"/>
          <w:numId w:val="31"/>
        </w:numPr>
        <w:tabs>
          <w:tab w:val="left" w:pos="2127"/>
        </w:tabs>
        <w:spacing w:line="276" w:lineRule="auto"/>
        <w:ind w:left="567" w:hanging="283"/>
        <w:jc w:val="both"/>
      </w:pPr>
      <w:r w:rsidRPr="006C10A2">
        <w:t>różnice rzędnych w profilu nie powinny przekraczać ±0,5cm,</w:t>
      </w:r>
    </w:p>
    <w:p w14:paraId="616C5C4A" w14:textId="77777777" w:rsidR="00D66085" w:rsidRPr="006C10A2" w:rsidRDefault="00D66085" w:rsidP="00060EFD">
      <w:pPr>
        <w:numPr>
          <w:ilvl w:val="0"/>
          <w:numId w:val="31"/>
        </w:numPr>
        <w:tabs>
          <w:tab w:val="left" w:pos="2127"/>
        </w:tabs>
        <w:spacing w:line="276" w:lineRule="auto"/>
        <w:ind w:left="567" w:hanging="283"/>
        <w:jc w:val="both"/>
      </w:pPr>
      <w:r w:rsidRPr="006C10A2">
        <w:t>podczas badań szczelności rurociągów grawitacyjnych z rur PVC i PE nie powinien nastąpić ubytek wody.</w:t>
      </w:r>
    </w:p>
    <w:p w14:paraId="151D6BA3" w14:textId="77777777" w:rsidR="00D66085" w:rsidRPr="006C10A2"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r w:rsidRPr="006C10A2">
        <w:rPr>
          <w:rFonts w:asciiTheme="minorHAnsi" w:hAnsiTheme="minorHAnsi" w:cstheme="minorHAnsi"/>
          <w:i/>
          <w:sz w:val="22"/>
          <w:szCs w:val="22"/>
          <w:u w:val="single"/>
        </w:rPr>
        <w:t>Badania</w:t>
      </w:r>
    </w:p>
    <w:p w14:paraId="24B6FD25" w14:textId="6D22069A"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Wszystkie rury dostarczone w ramach </w:t>
      </w:r>
      <w:r w:rsidR="0073587A" w:rsidRPr="006C10A2">
        <w:rPr>
          <w:rFonts w:asciiTheme="minorHAnsi" w:hAnsiTheme="minorHAnsi" w:cstheme="minorHAnsi"/>
        </w:rPr>
        <w:t xml:space="preserve">realizacji </w:t>
      </w:r>
      <w:r w:rsidR="001B35B4" w:rsidRPr="006C10A2">
        <w:rPr>
          <w:rFonts w:asciiTheme="minorHAnsi" w:hAnsiTheme="minorHAnsi" w:cstheme="minorHAnsi"/>
        </w:rPr>
        <w:t>I</w:t>
      </w:r>
      <w:r w:rsidR="0073587A" w:rsidRPr="006C10A2">
        <w:rPr>
          <w:rFonts w:asciiTheme="minorHAnsi" w:hAnsiTheme="minorHAnsi" w:cstheme="minorHAnsi"/>
        </w:rPr>
        <w:t>nwestycji</w:t>
      </w:r>
      <w:r w:rsidRPr="006C10A2">
        <w:rPr>
          <w:rFonts w:asciiTheme="minorHAnsi" w:hAnsiTheme="minorHAnsi" w:cstheme="minorHAnsi"/>
        </w:rPr>
        <w:t xml:space="preserve"> muszą być podd</w:t>
      </w:r>
      <w:r w:rsidR="00D57EC8" w:rsidRPr="006C10A2">
        <w:rPr>
          <w:rFonts w:asciiTheme="minorHAnsi" w:hAnsiTheme="minorHAnsi" w:cstheme="minorHAnsi"/>
        </w:rPr>
        <w:t>ane ba</w:t>
      </w:r>
      <w:r w:rsidR="006C10A2" w:rsidRPr="006C10A2">
        <w:rPr>
          <w:rFonts w:asciiTheme="minorHAnsi" w:hAnsiTheme="minorHAnsi" w:cstheme="minorHAnsi"/>
        </w:rPr>
        <w:t>daniom i </w:t>
      </w:r>
      <w:r w:rsidR="00D57EC8" w:rsidRPr="006C10A2">
        <w:rPr>
          <w:rFonts w:asciiTheme="minorHAnsi" w:hAnsiTheme="minorHAnsi" w:cstheme="minorHAnsi"/>
        </w:rPr>
        <w:t xml:space="preserve">próbom zgodnie z obowiązującymi </w:t>
      </w:r>
      <w:r w:rsidRPr="006C10A2">
        <w:rPr>
          <w:rFonts w:asciiTheme="minorHAnsi" w:hAnsiTheme="minorHAnsi" w:cstheme="minorHAnsi"/>
        </w:rPr>
        <w:t>normami. W ramach programu badań, w zależności od rodzaju, rury należy poddać między innymi, następującym próbom i badaniom:</w:t>
      </w:r>
    </w:p>
    <w:p w14:paraId="1B1A3F5F" w14:textId="77777777" w:rsidR="00D66085" w:rsidRPr="006C10A2" w:rsidRDefault="008E3595" w:rsidP="00060EFD">
      <w:pPr>
        <w:numPr>
          <w:ilvl w:val="0"/>
          <w:numId w:val="31"/>
        </w:numPr>
        <w:tabs>
          <w:tab w:val="left" w:pos="2127"/>
          <w:tab w:val="left" w:pos="5529"/>
        </w:tabs>
        <w:spacing w:line="276" w:lineRule="auto"/>
        <w:ind w:left="567" w:hanging="283"/>
        <w:jc w:val="both"/>
      </w:pPr>
      <w:r w:rsidRPr="006C10A2">
        <w:t>s</w:t>
      </w:r>
      <w:r w:rsidR="00D66085" w:rsidRPr="006C10A2">
        <w:t>prawdzenie powierzchni, spoin i końców</w:t>
      </w:r>
      <w:r w:rsidR="00D66085" w:rsidRPr="006C10A2">
        <w:tab/>
        <w:t>100% rur z partii</w:t>
      </w:r>
      <w:r w:rsidRPr="006C10A2">
        <w:t>,</w:t>
      </w:r>
    </w:p>
    <w:p w14:paraId="58FDEB90" w14:textId="77777777" w:rsidR="00D66085" w:rsidRPr="006C10A2" w:rsidRDefault="008E3595" w:rsidP="00060EFD">
      <w:pPr>
        <w:numPr>
          <w:ilvl w:val="0"/>
          <w:numId w:val="31"/>
        </w:numPr>
        <w:tabs>
          <w:tab w:val="left" w:pos="2127"/>
          <w:tab w:val="left" w:pos="5529"/>
        </w:tabs>
        <w:spacing w:line="276" w:lineRule="auto"/>
        <w:ind w:left="567" w:hanging="283"/>
        <w:jc w:val="both"/>
      </w:pPr>
      <w:r w:rsidRPr="006C10A2">
        <w:t>s</w:t>
      </w:r>
      <w:r w:rsidR="00D66085" w:rsidRPr="006C10A2">
        <w:t>prawdzenie wymiarów</w:t>
      </w:r>
      <w:r w:rsidR="00D66085" w:rsidRPr="006C10A2">
        <w:tab/>
        <w:t>100% rur z partii</w:t>
      </w:r>
      <w:r w:rsidRPr="006C10A2">
        <w:t>,</w:t>
      </w:r>
    </w:p>
    <w:p w14:paraId="2042DB2A" w14:textId="77777777" w:rsidR="00D66085" w:rsidRPr="006C10A2" w:rsidRDefault="008E3595" w:rsidP="00060EFD">
      <w:pPr>
        <w:numPr>
          <w:ilvl w:val="0"/>
          <w:numId w:val="31"/>
        </w:numPr>
        <w:tabs>
          <w:tab w:val="left" w:pos="2127"/>
          <w:tab w:val="left" w:pos="5529"/>
        </w:tabs>
        <w:spacing w:line="276" w:lineRule="auto"/>
        <w:ind w:left="567" w:hanging="283"/>
        <w:jc w:val="both"/>
      </w:pPr>
      <w:r w:rsidRPr="006C10A2">
        <w:t>s</w:t>
      </w:r>
      <w:r w:rsidR="00D66085" w:rsidRPr="006C10A2">
        <w:t>prawdzenie składu chemicznego</w:t>
      </w:r>
      <w:r w:rsidR="00D66085" w:rsidRPr="006C10A2">
        <w:tab/>
        <w:t>wg normy</w:t>
      </w:r>
      <w:r w:rsidRPr="006C10A2">
        <w:t>,</w:t>
      </w:r>
    </w:p>
    <w:p w14:paraId="3FDEAAA8" w14:textId="77777777" w:rsidR="00D66085" w:rsidRPr="006C10A2" w:rsidRDefault="008E3595" w:rsidP="00060EFD">
      <w:pPr>
        <w:numPr>
          <w:ilvl w:val="0"/>
          <w:numId w:val="31"/>
        </w:numPr>
        <w:tabs>
          <w:tab w:val="left" w:pos="2127"/>
          <w:tab w:val="left" w:pos="5529"/>
        </w:tabs>
        <w:spacing w:line="276" w:lineRule="auto"/>
        <w:ind w:left="567" w:hanging="283"/>
        <w:jc w:val="both"/>
      </w:pPr>
      <w:r w:rsidRPr="006C10A2">
        <w:lastRenderedPageBreak/>
        <w:t>p</w:t>
      </w:r>
      <w:r w:rsidR="00D66085" w:rsidRPr="006C10A2">
        <w:t>róba wytrzymałości na rozciąganie rur/rur i spoin</w:t>
      </w:r>
      <w:r w:rsidR="00D66085" w:rsidRPr="006C10A2">
        <w:tab/>
        <w:t>2 rury z partii</w:t>
      </w:r>
      <w:r w:rsidRPr="006C10A2">
        <w:t>,</w:t>
      </w:r>
    </w:p>
    <w:p w14:paraId="5C45C50C" w14:textId="77777777" w:rsidR="00D66085" w:rsidRPr="006C10A2" w:rsidRDefault="008E3595" w:rsidP="00060EFD">
      <w:pPr>
        <w:numPr>
          <w:ilvl w:val="0"/>
          <w:numId w:val="31"/>
        </w:numPr>
        <w:tabs>
          <w:tab w:val="left" w:pos="2127"/>
          <w:tab w:val="left" w:pos="5529"/>
        </w:tabs>
        <w:spacing w:line="276" w:lineRule="auto"/>
        <w:ind w:left="567" w:hanging="283"/>
        <w:jc w:val="both"/>
      </w:pPr>
      <w:r w:rsidRPr="006C10A2">
        <w:t>p</w:t>
      </w:r>
      <w:r w:rsidR="00D66085" w:rsidRPr="006C10A2">
        <w:t>róba udarności rur i spoin</w:t>
      </w:r>
      <w:r w:rsidR="00D66085" w:rsidRPr="006C10A2">
        <w:tab/>
        <w:t>2 rury z partii</w:t>
      </w:r>
      <w:r w:rsidRPr="006C10A2">
        <w:t>,</w:t>
      </w:r>
    </w:p>
    <w:p w14:paraId="7BA54B47" w14:textId="77777777" w:rsidR="00D66085" w:rsidRPr="006C10A2" w:rsidRDefault="008E3595" w:rsidP="00060EFD">
      <w:pPr>
        <w:numPr>
          <w:ilvl w:val="0"/>
          <w:numId w:val="31"/>
        </w:numPr>
        <w:tabs>
          <w:tab w:val="left" w:pos="2127"/>
          <w:tab w:val="left" w:pos="5529"/>
        </w:tabs>
        <w:spacing w:line="276" w:lineRule="auto"/>
        <w:ind w:left="567" w:hanging="283"/>
        <w:jc w:val="both"/>
      </w:pPr>
      <w:r w:rsidRPr="006C10A2">
        <w:t>p</w:t>
      </w:r>
      <w:r w:rsidR="00D66085" w:rsidRPr="006C10A2">
        <w:t>róba spłaszczania</w:t>
      </w:r>
      <w:r w:rsidR="00D66085" w:rsidRPr="006C10A2">
        <w:tab/>
        <w:t>2 rury z partii</w:t>
      </w:r>
      <w:r w:rsidRPr="006C10A2">
        <w:t>,</w:t>
      </w:r>
    </w:p>
    <w:p w14:paraId="0F45CE8B" w14:textId="77777777" w:rsidR="00D66085" w:rsidRPr="006C10A2" w:rsidRDefault="008E3595" w:rsidP="00060EFD">
      <w:pPr>
        <w:numPr>
          <w:ilvl w:val="0"/>
          <w:numId w:val="31"/>
        </w:numPr>
        <w:tabs>
          <w:tab w:val="left" w:pos="2127"/>
          <w:tab w:val="left" w:pos="5529"/>
        </w:tabs>
        <w:spacing w:line="276" w:lineRule="auto"/>
        <w:ind w:left="567" w:hanging="283"/>
        <w:jc w:val="both"/>
      </w:pPr>
      <w:r w:rsidRPr="006C10A2">
        <w:t>p</w:t>
      </w:r>
      <w:r w:rsidR="00D66085" w:rsidRPr="006C10A2">
        <w:t>róba roztłaczania</w:t>
      </w:r>
      <w:r w:rsidR="00D66085" w:rsidRPr="006C10A2">
        <w:tab/>
        <w:t>2 rury z partii</w:t>
      </w:r>
      <w:r w:rsidRPr="006C10A2">
        <w:t>,</w:t>
      </w:r>
    </w:p>
    <w:p w14:paraId="041165C5" w14:textId="77777777" w:rsidR="00D66085" w:rsidRPr="006C10A2" w:rsidRDefault="008E3595" w:rsidP="00060EFD">
      <w:pPr>
        <w:numPr>
          <w:ilvl w:val="0"/>
          <w:numId w:val="31"/>
        </w:numPr>
        <w:tabs>
          <w:tab w:val="left" w:pos="2127"/>
          <w:tab w:val="left" w:pos="5529"/>
        </w:tabs>
        <w:spacing w:after="120" w:line="276" w:lineRule="auto"/>
        <w:ind w:left="568" w:hanging="283"/>
        <w:jc w:val="both"/>
      </w:pPr>
      <w:r w:rsidRPr="006C10A2">
        <w:t>p</w:t>
      </w:r>
      <w:r w:rsidR="00D66085" w:rsidRPr="006C10A2">
        <w:t>róba z</w:t>
      </w:r>
      <w:r w:rsidR="00670C66" w:rsidRPr="006C10A2">
        <w:t>ginania rur i złącza spawanego</w:t>
      </w:r>
      <w:r w:rsidR="00670C66" w:rsidRPr="006C10A2">
        <w:tab/>
      </w:r>
      <w:r w:rsidR="00D66085" w:rsidRPr="006C10A2">
        <w:t>2 rury z partii</w:t>
      </w:r>
      <w:r w:rsidRPr="006C10A2">
        <w:t>.</w:t>
      </w:r>
    </w:p>
    <w:p w14:paraId="2A79DDAE"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Badania dodatkowe będą wykonywane wg uzgodnienia z </w:t>
      </w:r>
      <w:r w:rsidR="00670C66" w:rsidRPr="006C10A2">
        <w:rPr>
          <w:rFonts w:asciiTheme="minorHAnsi" w:hAnsiTheme="minorHAnsi" w:cstheme="minorHAnsi"/>
        </w:rPr>
        <w:t>Inspektorem Nadzoru</w:t>
      </w:r>
      <w:r w:rsidRPr="006C10A2">
        <w:rPr>
          <w:rFonts w:asciiTheme="minorHAnsi" w:hAnsiTheme="minorHAnsi" w:cstheme="minorHAnsi"/>
        </w:rPr>
        <w:t>.</w:t>
      </w:r>
      <w:r w:rsidR="007F4B3D" w:rsidRPr="006C10A2">
        <w:rPr>
          <w:rFonts w:asciiTheme="minorHAnsi" w:hAnsiTheme="minorHAnsi" w:cstheme="minorHAnsi"/>
        </w:rPr>
        <w:t xml:space="preserve"> </w:t>
      </w:r>
      <w:r w:rsidRPr="006C10A2">
        <w:rPr>
          <w:rFonts w:asciiTheme="minorHAnsi" w:hAnsiTheme="minorHAnsi" w:cstheme="minorHAnsi"/>
        </w:rPr>
        <w:t>Próby wytrzymałości na rozciąganie dla stali używanej do produkcji rur powinny wykazać zgo</w:t>
      </w:r>
      <w:r w:rsidR="00670C66" w:rsidRPr="006C10A2">
        <w:rPr>
          <w:rFonts w:asciiTheme="minorHAnsi" w:hAnsiTheme="minorHAnsi" w:cstheme="minorHAnsi"/>
        </w:rPr>
        <w:t>dność z granicą plastyczności i</w:t>
      </w:r>
      <w:r w:rsidR="00062658" w:rsidRPr="006C10A2">
        <w:rPr>
          <w:rFonts w:asciiTheme="minorHAnsi" w:hAnsiTheme="minorHAnsi" w:cstheme="minorHAnsi"/>
        </w:rPr>
        <w:t xml:space="preserve"> </w:t>
      </w:r>
      <w:r w:rsidRPr="006C10A2">
        <w:rPr>
          <w:rFonts w:asciiTheme="minorHAnsi" w:hAnsiTheme="minorHAnsi" w:cstheme="minorHAnsi"/>
        </w:rPr>
        <w:t>wydłużeniem określonym dla odpowiedniego gatunku stali.</w:t>
      </w:r>
      <w:r w:rsidR="009F4160" w:rsidRPr="006C10A2">
        <w:rPr>
          <w:rFonts w:asciiTheme="minorHAnsi" w:hAnsiTheme="minorHAnsi" w:cstheme="minorHAnsi"/>
        </w:rPr>
        <w:t xml:space="preserve"> </w:t>
      </w:r>
      <w:r w:rsidRPr="006C10A2">
        <w:rPr>
          <w:rFonts w:asciiTheme="minorHAnsi" w:hAnsiTheme="minorHAnsi" w:cstheme="minorHAnsi"/>
        </w:rPr>
        <w:t>Próby wytrzymałości na rozciąganie na wyciętych próbkach zawierających spawy powinny wykazać wytrzymałość nie mniejszą niż materiału rodzimego.</w:t>
      </w:r>
    </w:p>
    <w:p w14:paraId="203A2F02"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Wszystkie spawy oddalone o 200</w:t>
      </w:r>
      <w:r w:rsidR="008E3595" w:rsidRPr="006C10A2">
        <w:rPr>
          <w:rFonts w:asciiTheme="minorHAnsi" w:hAnsiTheme="minorHAnsi" w:cstheme="minorHAnsi"/>
        </w:rPr>
        <w:t> </w:t>
      </w:r>
      <w:r w:rsidRPr="006C10A2">
        <w:rPr>
          <w:rFonts w:asciiTheme="minorHAnsi" w:hAnsiTheme="minorHAnsi" w:cstheme="minorHAnsi"/>
        </w:rPr>
        <w:t xml:space="preserve">mm od końców rur powinny być zbadane radiograficznie. Dopuszczalne granice wtrąceń żużlowych i pęcherzyków gazu należy uzgodnić z </w:t>
      </w:r>
      <w:r w:rsidR="00670C66" w:rsidRPr="006C10A2">
        <w:rPr>
          <w:rFonts w:asciiTheme="minorHAnsi" w:hAnsiTheme="minorHAnsi" w:cstheme="minorHAnsi"/>
        </w:rPr>
        <w:t>Inspektorem Nadzoru</w:t>
      </w:r>
      <w:r w:rsidRPr="006C10A2">
        <w:rPr>
          <w:rFonts w:asciiTheme="minorHAnsi" w:hAnsiTheme="minorHAnsi" w:cstheme="minorHAnsi"/>
        </w:rPr>
        <w:t>.</w:t>
      </w:r>
    </w:p>
    <w:p w14:paraId="732A2E8C"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Wszystkie pozostałe spawy należy zbadać metodą radiograficzną lub ultradźwiękową. Kryteria akceptacji niedoskonałości wykrytych za pomocą tych badań należy uzgodnić z </w:t>
      </w:r>
      <w:r w:rsidR="00670C66" w:rsidRPr="006C10A2">
        <w:rPr>
          <w:rFonts w:asciiTheme="minorHAnsi" w:hAnsiTheme="minorHAnsi" w:cstheme="minorHAnsi"/>
        </w:rPr>
        <w:t>Inspektorem Nadzoru</w:t>
      </w:r>
      <w:r w:rsidRPr="006C10A2">
        <w:rPr>
          <w:rFonts w:asciiTheme="minorHAnsi" w:hAnsiTheme="minorHAnsi" w:cstheme="minorHAnsi"/>
        </w:rPr>
        <w:t>.</w:t>
      </w:r>
    </w:p>
    <w:p w14:paraId="3448B45C"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Każda wykonana instalacja rurowa powinna być poddana próbie hydraulicznej pod ciśnieniem odpowiadającym obwodowemu naprężeniu rozciągającemu w ściance rury, równemu 75% granicy plastyczności stali, z której wykonana jest rura. Ciśnienie próbne powinno być utrzymywane przez czas umożliwiający sprawdzenie szczelności wszystkich spawów liniowych. Nie mogą wystąpić żadne wycieki.</w:t>
      </w:r>
    </w:p>
    <w:p w14:paraId="643BFEDE"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Pokrycia bitumiczne i smołowe powinny być zbadane pod kątem ciągłości za pomocą detektorów „dziur”. Wszystkie ubytki i inne nieciągłości należy naprawić. Przyleganie pokrycia należy sprawdzić przez rozcięcie i</w:t>
      </w:r>
      <w:r w:rsidR="008E3595" w:rsidRPr="006C10A2">
        <w:rPr>
          <w:rFonts w:asciiTheme="minorHAnsi" w:hAnsiTheme="minorHAnsi" w:cstheme="minorHAnsi"/>
        </w:rPr>
        <w:t> </w:t>
      </w:r>
      <w:r w:rsidRPr="006C10A2">
        <w:rPr>
          <w:rFonts w:asciiTheme="minorHAnsi" w:hAnsiTheme="minorHAnsi" w:cstheme="minorHAnsi"/>
        </w:rPr>
        <w:t>oderwania paska o szerokości 50</w:t>
      </w:r>
      <w:r w:rsidR="008E3595" w:rsidRPr="006C10A2">
        <w:rPr>
          <w:rFonts w:asciiTheme="minorHAnsi" w:hAnsiTheme="minorHAnsi" w:cstheme="minorHAnsi"/>
        </w:rPr>
        <w:t> </w:t>
      </w:r>
      <w:r w:rsidRPr="006C10A2">
        <w:rPr>
          <w:rFonts w:asciiTheme="minorHAnsi" w:hAnsiTheme="minorHAnsi" w:cstheme="minorHAnsi"/>
        </w:rPr>
        <w:t>mm. Badanie podczas i po oderwaniu powinno wykazać, że pokrycie przylega do rury na całej powierzchni.</w:t>
      </w:r>
    </w:p>
    <w:p w14:paraId="6CAD757E" w14:textId="77777777" w:rsidR="00D66085" w:rsidRPr="006C10A2"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r w:rsidRPr="006C10A2">
        <w:rPr>
          <w:rFonts w:asciiTheme="minorHAnsi" w:hAnsiTheme="minorHAnsi" w:cstheme="minorHAnsi"/>
          <w:i/>
          <w:sz w:val="22"/>
          <w:szCs w:val="22"/>
          <w:u w:val="single"/>
        </w:rPr>
        <w:t>Kontrola jakości i próby dla laminatów</w:t>
      </w:r>
    </w:p>
    <w:p w14:paraId="558163B9"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Producent powinien wykonać próby w celu sprawdzenia i kontroli jakości. Laminat powinien być całkowicie utwardzony i posiadać pełną odporność na aceton w próbie acetonowej.</w:t>
      </w:r>
    </w:p>
    <w:p w14:paraId="5FDBA146" w14:textId="6DD03119"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Laminat powinien mieć twardość wynoszącą w skali </w:t>
      </w:r>
      <w:proofErr w:type="spellStart"/>
      <w:r w:rsidRPr="006C10A2">
        <w:rPr>
          <w:rFonts w:asciiTheme="minorHAnsi" w:hAnsiTheme="minorHAnsi" w:cstheme="minorHAnsi"/>
        </w:rPr>
        <w:t>Barcola</w:t>
      </w:r>
      <w:proofErr w:type="spellEnd"/>
      <w:r w:rsidRPr="006C10A2">
        <w:rPr>
          <w:rFonts w:asciiTheme="minorHAnsi" w:hAnsiTheme="minorHAnsi" w:cstheme="minorHAnsi"/>
        </w:rPr>
        <w:t xml:space="preserve"> co najmniej 90% wartości zalecanej przez producenta żywicy. Pomiar twardości przy pomocy twardościomierza </w:t>
      </w:r>
      <w:proofErr w:type="spellStart"/>
      <w:r w:rsidRPr="006C10A2">
        <w:rPr>
          <w:rFonts w:asciiTheme="minorHAnsi" w:hAnsiTheme="minorHAnsi" w:cstheme="minorHAnsi"/>
        </w:rPr>
        <w:t>Barcola</w:t>
      </w:r>
      <w:proofErr w:type="spellEnd"/>
      <w:r w:rsidRPr="006C10A2">
        <w:rPr>
          <w:rFonts w:asciiTheme="minorHAnsi" w:hAnsiTheme="minorHAnsi" w:cstheme="minorHAnsi"/>
        </w:rPr>
        <w:t xml:space="preserve"> powinien być przeprowadzony zgodnie z przyjętą normą. Producent wzmocnienia szklanego powinien dostarczyć certyfikaty prób dla używanego do wytwarzani</w:t>
      </w:r>
      <w:r w:rsidR="006C10A2">
        <w:rPr>
          <w:rFonts w:asciiTheme="minorHAnsi" w:hAnsiTheme="minorHAnsi" w:cstheme="minorHAnsi"/>
        </w:rPr>
        <w:t>a laminatu szkła różnego typu i </w:t>
      </w:r>
      <w:r w:rsidRPr="006C10A2">
        <w:rPr>
          <w:rFonts w:asciiTheme="minorHAnsi" w:hAnsiTheme="minorHAnsi" w:cstheme="minorHAnsi"/>
        </w:rPr>
        <w:t>gatunku.</w:t>
      </w:r>
    </w:p>
    <w:p w14:paraId="07C6D7F2" w14:textId="77777777" w:rsidR="00D66085" w:rsidRPr="006C10A2" w:rsidRDefault="00D66085" w:rsidP="005D2ED5">
      <w:pPr>
        <w:pStyle w:val="Nagwek2"/>
        <w:numPr>
          <w:ilvl w:val="1"/>
          <w:numId w:val="13"/>
        </w:numPr>
        <w:spacing w:after="120" w:line="276" w:lineRule="auto"/>
        <w:ind w:left="788" w:firstLine="0"/>
        <w:rPr>
          <w:rFonts w:asciiTheme="minorHAnsi" w:hAnsiTheme="minorHAnsi" w:cstheme="minorHAnsi"/>
          <w:sz w:val="22"/>
          <w:szCs w:val="22"/>
        </w:rPr>
      </w:pPr>
      <w:bookmarkStart w:id="506" w:name="_Toc387650715"/>
      <w:bookmarkStart w:id="507" w:name="_Toc490648118"/>
      <w:bookmarkStart w:id="508" w:name="_Toc121124548"/>
      <w:r w:rsidRPr="006C10A2">
        <w:rPr>
          <w:rFonts w:asciiTheme="minorHAnsi" w:hAnsiTheme="minorHAnsi" w:cstheme="minorHAnsi"/>
          <w:sz w:val="22"/>
          <w:szCs w:val="22"/>
        </w:rPr>
        <w:t>Odbiór Robót</w:t>
      </w:r>
      <w:bookmarkEnd w:id="506"/>
      <w:bookmarkEnd w:id="507"/>
      <w:bookmarkEnd w:id="508"/>
    </w:p>
    <w:p w14:paraId="72570666"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Odbiór robót jest protokolarnym dokonaniem oceny rzeczywistego w</w:t>
      </w:r>
      <w:r w:rsidR="00571A60" w:rsidRPr="006C10A2">
        <w:rPr>
          <w:rFonts w:asciiTheme="minorHAnsi" w:hAnsiTheme="minorHAnsi" w:cstheme="minorHAnsi"/>
        </w:rPr>
        <w:t>ykonania robót w odniesieniu do </w:t>
      </w:r>
      <w:r w:rsidRPr="006C10A2">
        <w:rPr>
          <w:rFonts w:asciiTheme="minorHAnsi" w:hAnsiTheme="minorHAnsi" w:cstheme="minorHAnsi"/>
        </w:rPr>
        <w:t>ich jakości kompletności oraz zgodności z Umową. Gotowość do odbioru zgłasza Wykonawc</w:t>
      </w:r>
      <w:r w:rsidR="00571A60" w:rsidRPr="006C10A2">
        <w:rPr>
          <w:rFonts w:asciiTheme="minorHAnsi" w:hAnsiTheme="minorHAnsi" w:cstheme="minorHAnsi"/>
        </w:rPr>
        <w:t>a wpisem do </w:t>
      </w:r>
      <w:r w:rsidRPr="006C10A2">
        <w:rPr>
          <w:rFonts w:asciiTheme="minorHAnsi" w:hAnsiTheme="minorHAnsi" w:cstheme="minorHAnsi"/>
        </w:rPr>
        <w:t>Dziennika Budowy.</w:t>
      </w:r>
    </w:p>
    <w:p w14:paraId="0F9D6CB2"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Odbiór jest potwierdzeniem wykonania robót zgodnie z postanowieniami Umowy. Odbiór robót związanych z wykonaniem instalacji wewnętrznych i sieci zewnętrznych będzie dokonywany na podstawie odpowiednich prób, w szczególności prób szczelności i stabilności, </w:t>
      </w:r>
      <w:r w:rsidR="00571A60" w:rsidRPr="006C10A2">
        <w:rPr>
          <w:rFonts w:asciiTheme="minorHAnsi" w:hAnsiTheme="minorHAnsi" w:cstheme="minorHAnsi"/>
        </w:rPr>
        <w:t>prób ciśnieniowych dobranych do </w:t>
      </w:r>
      <w:r w:rsidRPr="006C10A2">
        <w:rPr>
          <w:rFonts w:asciiTheme="minorHAnsi" w:hAnsiTheme="minorHAnsi" w:cstheme="minorHAnsi"/>
        </w:rPr>
        <w:t>odpowiedniego rodzaju rurociągu oraz kamerowania.</w:t>
      </w:r>
    </w:p>
    <w:p w14:paraId="66F88D08" w14:textId="77777777" w:rsidR="006C10A2" w:rsidRPr="006C10A2" w:rsidRDefault="006C10A2" w:rsidP="00B70829">
      <w:pPr>
        <w:pStyle w:val="NormalnyWeb"/>
        <w:spacing w:before="240" w:beforeAutospacing="0" w:after="120" w:afterAutospacing="0" w:line="276" w:lineRule="auto"/>
        <w:ind w:left="284"/>
        <w:rPr>
          <w:rFonts w:asciiTheme="minorHAnsi" w:hAnsiTheme="minorHAnsi" w:cstheme="minorHAnsi"/>
          <w:i/>
          <w:sz w:val="22"/>
          <w:szCs w:val="22"/>
          <w:u w:val="single"/>
        </w:rPr>
      </w:pPr>
    </w:p>
    <w:p w14:paraId="255FA309" w14:textId="77777777" w:rsidR="00D66085" w:rsidRPr="006C10A2"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r w:rsidRPr="006C10A2">
        <w:rPr>
          <w:rFonts w:asciiTheme="minorHAnsi" w:hAnsiTheme="minorHAnsi" w:cstheme="minorHAnsi"/>
          <w:i/>
          <w:sz w:val="22"/>
          <w:szCs w:val="22"/>
          <w:u w:val="single"/>
        </w:rPr>
        <w:lastRenderedPageBreak/>
        <w:t>Próby rurociągów – wymagania ogólne</w:t>
      </w:r>
    </w:p>
    <w:p w14:paraId="60FE56DA" w14:textId="72F08F79"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Wykonawca przeprowadzi próby szczelności i stabilności wszystkich rurociągów i instalacji rurowych. Wszystkie próby powinny być przeprowadzone w obecności </w:t>
      </w:r>
      <w:r w:rsidR="00670C66" w:rsidRPr="006C10A2">
        <w:rPr>
          <w:rFonts w:asciiTheme="minorHAnsi" w:hAnsiTheme="minorHAnsi" w:cstheme="minorHAnsi"/>
        </w:rPr>
        <w:t xml:space="preserve">Inspektora Nadzoru </w:t>
      </w:r>
      <w:r w:rsidRPr="006C10A2">
        <w:rPr>
          <w:rFonts w:asciiTheme="minorHAnsi" w:hAnsiTheme="minorHAnsi" w:cstheme="minorHAnsi"/>
        </w:rPr>
        <w:t>oraz przedstawiciela Zamawiającego. Wykonawca dostarczy cały potrzebny</w:t>
      </w:r>
      <w:r w:rsidR="006C782F" w:rsidRPr="006C10A2">
        <w:rPr>
          <w:rFonts w:asciiTheme="minorHAnsi" w:hAnsiTheme="minorHAnsi" w:cstheme="minorHAnsi"/>
        </w:rPr>
        <w:t xml:space="preserve"> sprzęt, łącznie z </w:t>
      </w:r>
      <w:r w:rsidRPr="006C10A2">
        <w:rPr>
          <w:rFonts w:asciiTheme="minorHAnsi" w:hAnsiTheme="minorHAnsi" w:cstheme="minorHAnsi"/>
        </w:rPr>
        <w:t>rozpórkami i</w:t>
      </w:r>
      <w:r w:rsidR="0073587A" w:rsidRPr="006C10A2">
        <w:rPr>
          <w:rFonts w:asciiTheme="minorHAnsi" w:hAnsiTheme="minorHAnsi" w:cstheme="minorHAnsi"/>
        </w:rPr>
        <w:t> </w:t>
      </w:r>
      <w:r w:rsidRPr="006C10A2">
        <w:rPr>
          <w:rFonts w:asciiTheme="minorHAnsi" w:hAnsiTheme="minorHAnsi" w:cstheme="minorHAnsi"/>
        </w:rPr>
        <w:t>blokami oporowymi, które mogą być potrzebne do efektywnego zbadania rurociągów przy podanych wartościach ciśnienia i będz</w:t>
      </w:r>
      <w:r w:rsidR="006C782F" w:rsidRPr="006C10A2">
        <w:rPr>
          <w:rFonts w:asciiTheme="minorHAnsi" w:hAnsiTheme="minorHAnsi" w:cstheme="minorHAnsi"/>
        </w:rPr>
        <w:t>ie odpowiedzialny za dostawę, a </w:t>
      </w:r>
      <w:r w:rsidRPr="006C10A2">
        <w:rPr>
          <w:rFonts w:asciiTheme="minorHAnsi" w:hAnsiTheme="minorHAnsi" w:cstheme="minorHAnsi"/>
        </w:rPr>
        <w:t>następnie odprowadzenie całej wody potrzebnej do prób. Wykonawca będzie odpowiedzialny za szczelność rurociągów przy odpowiednich ciśnieniach próbnych i na swój koszt usunie wszelkie napotkane trudności, niezależnie od ich przyczyny.</w:t>
      </w:r>
    </w:p>
    <w:p w14:paraId="1856C715" w14:textId="77777777" w:rsidR="00AD5AA8"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W przypadku przeglądu lub próby zakończonej wynikiem niezadowalającym Wykonawca na własny koszt wymieni wadliwe rury, nieszczelności lub w inny sp</w:t>
      </w:r>
      <w:r w:rsidR="00AD5AA8" w:rsidRPr="006C10A2">
        <w:rPr>
          <w:rFonts w:asciiTheme="minorHAnsi" w:hAnsiTheme="minorHAnsi" w:cstheme="minorHAnsi"/>
        </w:rPr>
        <w:t>osób naprawi wadliwe roboty. Po </w:t>
      </w:r>
      <w:r w:rsidRPr="006C10A2">
        <w:rPr>
          <w:rFonts w:asciiTheme="minorHAnsi" w:hAnsiTheme="minorHAnsi" w:cstheme="minorHAnsi"/>
        </w:rPr>
        <w:t xml:space="preserve">wykonaniu takich napraw rurociąg zostanie ponownie oczyszczony i zbadany, aż uzyska aprobatę </w:t>
      </w:r>
      <w:r w:rsidR="00F46A64" w:rsidRPr="006C10A2">
        <w:rPr>
          <w:rFonts w:asciiTheme="minorHAnsi" w:hAnsiTheme="minorHAnsi" w:cstheme="minorHAnsi"/>
        </w:rPr>
        <w:t>Inspektora Nadzoru</w:t>
      </w:r>
      <w:r w:rsidRPr="006C10A2">
        <w:rPr>
          <w:rFonts w:asciiTheme="minorHAnsi" w:hAnsiTheme="minorHAnsi" w:cstheme="minorHAnsi"/>
        </w:rPr>
        <w:t xml:space="preserve">. </w:t>
      </w:r>
    </w:p>
    <w:p w14:paraId="54203AF5"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Niezależnie od wymagań określonych w normie należy zachować następujące </w:t>
      </w:r>
      <w:r w:rsidR="00571A60" w:rsidRPr="006C10A2">
        <w:rPr>
          <w:rFonts w:asciiTheme="minorHAnsi" w:hAnsiTheme="minorHAnsi" w:cstheme="minorHAnsi"/>
        </w:rPr>
        <w:t>warunki przed przystąpieniem do </w:t>
      </w:r>
      <w:r w:rsidRPr="006C10A2">
        <w:rPr>
          <w:rFonts w:asciiTheme="minorHAnsi" w:hAnsiTheme="minorHAnsi" w:cstheme="minorHAnsi"/>
        </w:rPr>
        <w:t>przeprowadzenia próby szczelności:</w:t>
      </w:r>
    </w:p>
    <w:p w14:paraId="7382AA09" w14:textId="77777777" w:rsidR="00D66085" w:rsidRPr="006C10A2" w:rsidRDefault="00D66085" w:rsidP="00060EFD">
      <w:pPr>
        <w:numPr>
          <w:ilvl w:val="0"/>
          <w:numId w:val="31"/>
        </w:numPr>
        <w:tabs>
          <w:tab w:val="left" w:pos="2127"/>
        </w:tabs>
        <w:spacing w:line="276" w:lineRule="auto"/>
        <w:ind w:left="567" w:hanging="283"/>
        <w:jc w:val="both"/>
      </w:pPr>
      <w:r w:rsidRPr="006C10A2">
        <w:t xml:space="preserve">ewentualne wymagania </w:t>
      </w:r>
      <w:r w:rsidR="00D4291B" w:rsidRPr="006C10A2">
        <w:t xml:space="preserve">Zamawiającego </w:t>
      </w:r>
      <w:r w:rsidRPr="006C10A2">
        <w:t xml:space="preserve">związane z próbą powinny być jasno </w:t>
      </w:r>
      <w:r w:rsidR="00BC6829" w:rsidRPr="006C10A2">
        <w:t>wskaza</w:t>
      </w:r>
      <w:r w:rsidRPr="006C10A2">
        <w:t>ne w projekcie,</w:t>
      </w:r>
    </w:p>
    <w:p w14:paraId="76C1FDB9" w14:textId="77777777" w:rsidR="00D66085" w:rsidRPr="006C10A2" w:rsidRDefault="00D66085" w:rsidP="00060EFD">
      <w:pPr>
        <w:numPr>
          <w:ilvl w:val="0"/>
          <w:numId w:val="31"/>
        </w:numPr>
        <w:tabs>
          <w:tab w:val="left" w:pos="2127"/>
        </w:tabs>
        <w:spacing w:line="276" w:lineRule="auto"/>
        <w:ind w:left="567" w:hanging="283"/>
        <w:jc w:val="both"/>
      </w:pPr>
      <w:r w:rsidRPr="006C10A2">
        <w:t>zastosowane do budowy przewodu materiały powinny być zgodne z obowiązującymi przepisami,</w:t>
      </w:r>
    </w:p>
    <w:p w14:paraId="0B2F9620" w14:textId="77777777" w:rsidR="00D66085" w:rsidRPr="006C10A2" w:rsidRDefault="00D66085" w:rsidP="00060EFD">
      <w:pPr>
        <w:numPr>
          <w:ilvl w:val="0"/>
          <w:numId w:val="31"/>
        </w:numPr>
        <w:tabs>
          <w:tab w:val="left" w:pos="2127"/>
        </w:tabs>
        <w:spacing w:line="276" w:lineRule="auto"/>
        <w:ind w:left="567" w:hanging="283"/>
        <w:jc w:val="both"/>
      </w:pPr>
      <w:r w:rsidRPr="006C10A2">
        <w:t>odcinki poddawane próbie szczelności mogą mieć długość ok. 300</w:t>
      </w:r>
      <w:r w:rsidR="007E52AD" w:rsidRPr="006C10A2">
        <w:t> </w:t>
      </w:r>
      <w:r w:rsidRPr="006C10A2">
        <w:t>m w przypadku wykopów o ścianach umocnionych lub ok. 600</w:t>
      </w:r>
      <w:r w:rsidR="007E52AD" w:rsidRPr="006C10A2">
        <w:t> </w:t>
      </w:r>
      <w:r w:rsidRPr="006C10A2">
        <w:t>m przy wykopach nie umocnionych ze skarpami – wszystkie złącza powinny być odkryte oraz w pełni widoczne i dostępne,</w:t>
      </w:r>
    </w:p>
    <w:p w14:paraId="3B9EFD1A" w14:textId="77777777" w:rsidR="00D66085" w:rsidRPr="006C10A2" w:rsidRDefault="00D66085" w:rsidP="00060EFD">
      <w:pPr>
        <w:numPr>
          <w:ilvl w:val="0"/>
          <w:numId w:val="31"/>
        </w:numPr>
        <w:tabs>
          <w:tab w:val="left" w:pos="2127"/>
        </w:tabs>
        <w:spacing w:line="276" w:lineRule="auto"/>
        <w:ind w:left="567" w:hanging="283"/>
        <w:jc w:val="both"/>
      </w:pPr>
      <w:r w:rsidRPr="006C10A2">
        <w:t xml:space="preserve">odcinek przewodu powinien być na całej swojej długości stabilny zabezpieczony przed wszelkimi przemieszczeniami – wykonana dokładnie </w:t>
      </w:r>
      <w:proofErr w:type="spellStart"/>
      <w:r w:rsidRPr="006C10A2">
        <w:t>obsypka</w:t>
      </w:r>
      <w:proofErr w:type="spellEnd"/>
      <w:r w:rsidRPr="006C10A2">
        <w:t>,</w:t>
      </w:r>
    </w:p>
    <w:p w14:paraId="5D60A01E" w14:textId="77777777" w:rsidR="00D66085" w:rsidRPr="006C10A2" w:rsidRDefault="00D66085" w:rsidP="00060EFD">
      <w:pPr>
        <w:numPr>
          <w:ilvl w:val="0"/>
          <w:numId w:val="31"/>
        </w:numPr>
        <w:tabs>
          <w:tab w:val="left" w:pos="2127"/>
        </w:tabs>
        <w:spacing w:line="276" w:lineRule="auto"/>
        <w:ind w:left="567" w:hanging="283"/>
        <w:jc w:val="both"/>
      </w:pPr>
      <w:r w:rsidRPr="006C10A2">
        <w:t>wszelkie odgałęzienia od przewodu powinny być zamknięte,</w:t>
      </w:r>
    </w:p>
    <w:p w14:paraId="5EEB7849" w14:textId="77777777" w:rsidR="00D66085" w:rsidRPr="006C10A2" w:rsidRDefault="00D66085" w:rsidP="00060EFD">
      <w:pPr>
        <w:numPr>
          <w:ilvl w:val="0"/>
          <w:numId w:val="31"/>
        </w:numPr>
        <w:tabs>
          <w:tab w:val="left" w:pos="2127"/>
        </w:tabs>
        <w:spacing w:line="276" w:lineRule="auto"/>
        <w:ind w:left="567" w:hanging="283"/>
        <w:jc w:val="both"/>
      </w:pPr>
      <w:r w:rsidRPr="006C10A2">
        <w:t>profil przewodu powinien umożliwiać jego zainstalowane odpowietrzenia w najwyższych punktach badanego odcinka,</w:t>
      </w:r>
    </w:p>
    <w:p w14:paraId="0A727D1D" w14:textId="77777777" w:rsidR="00D66085" w:rsidRPr="006C10A2" w:rsidRDefault="00D66085" w:rsidP="00060EFD">
      <w:pPr>
        <w:numPr>
          <w:ilvl w:val="0"/>
          <w:numId w:val="31"/>
        </w:numPr>
        <w:tabs>
          <w:tab w:val="left" w:pos="2127"/>
        </w:tabs>
        <w:spacing w:line="276" w:lineRule="auto"/>
        <w:ind w:left="567" w:hanging="283"/>
        <w:jc w:val="both"/>
      </w:pPr>
      <w:r w:rsidRPr="006C10A2">
        <w:t>należy sprawdzać wizualnie wszystkie badane połączenia.</w:t>
      </w:r>
    </w:p>
    <w:p w14:paraId="653666EC"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W czasie prowadzenia próby szczelności należy w szczególności przestrzegać następujących warunków:</w:t>
      </w:r>
    </w:p>
    <w:p w14:paraId="73175E12" w14:textId="77777777" w:rsidR="00D66085" w:rsidRPr="006C10A2" w:rsidRDefault="00D66085" w:rsidP="00060EFD">
      <w:pPr>
        <w:numPr>
          <w:ilvl w:val="0"/>
          <w:numId w:val="31"/>
        </w:numPr>
        <w:tabs>
          <w:tab w:val="left" w:pos="2127"/>
        </w:tabs>
        <w:spacing w:line="276" w:lineRule="auto"/>
        <w:ind w:left="567" w:hanging="283"/>
        <w:jc w:val="both"/>
      </w:pPr>
      <w:r w:rsidRPr="006C10A2">
        <w:t xml:space="preserve">przewód nie może być nasłoneczniony, a zimą temperatura jego powierzchni zewnętrznej nie może być niższa niż </w:t>
      </w:r>
      <w:r w:rsidR="008F64E4" w:rsidRPr="006C10A2">
        <w:t>+</w:t>
      </w:r>
      <w:r w:rsidRPr="006C10A2">
        <w:t>1°C,</w:t>
      </w:r>
    </w:p>
    <w:p w14:paraId="6280DFC8" w14:textId="77777777" w:rsidR="00D66085" w:rsidRPr="006C10A2" w:rsidRDefault="00D66085" w:rsidP="00060EFD">
      <w:pPr>
        <w:numPr>
          <w:ilvl w:val="0"/>
          <w:numId w:val="31"/>
        </w:numPr>
        <w:tabs>
          <w:tab w:val="left" w:pos="2127"/>
        </w:tabs>
        <w:spacing w:line="276" w:lineRule="auto"/>
        <w:ind w:left="567" w:hanging="283"/>
        <w:jc w:val="both"/>
      </w:pPr>
      <w:r w:rsidRPr="006C10A2">
        <w:t>napełnianie przewodu powinno odbywać się powoli od niższego punktu,</w:t>
      </w:r>
    </w:p>
    <w:p w14:paraId="0515F69E" w14:textId="77777777" w:rsidR="00D66085" w:rsidRPr="006C10A2" w:rsidRDefault="00D66085" w:rsidP="00060EFD">
      <w:pPr>
        <w:numPr>
          <w:ilvl w:val="0"/>
          <w:numId w:val="31"/>
        </w:numPr>
        <w:tabs>
          <w:tab w:val="left" w:pos="2127"/>
        </w:tabs>
        <w:spacing w:line="276" w:lineRule="auto"/>
        <w:ind w:left="567" w:hanging="283"/>
        <w:jc w:val="both"/>
      </w:pPr>
      <w:r w:rsidRPr="006C10A2">
        <w:t xml:space="preserve">temperatura wody wykorzystywanej przy próbie ciśnienia nie powinna przekraczać </w:t>
      </w:r>
      <w:r w:rsidR="008F64E4" w:rsidRPr="006C10A2">
        <w:t>+</w:t>
      </w:r>
      <w:r w:rsidRPr="006C10A2">
        <w:t>20°C,</w:t>
      </w:r>
    </w:p>
    <w:p w14:paraId="36A2C1A6" w14:textId="220D8CF2" w:rsidR="00D66085" w:rsidRPr="006C10A2" w:rsidRDefault="00D66085" w:rsidP="00060EFD">
      <w:pPr>
        <w:numPr>
          <w:ilvl w:val="0"/>
          <w:numId w:val="31"/>
        </w:numPr>
        <w:tabs>
          <w:tab w:val="left" w:pos="2127"/>
        </w:tabs>
        <w:spacing w:line="276" w:lineRule="auto"/>
        <w:ind w:left="567" w:hanging="283"/>
        <w:jc w:val="both"/>
      </w:pPr>
      <w:r w:rsidRPr="006C10A2">
        <w:t>po całkowitym napełnieniu wodą i odpowietrzeniu prze</w:t>
      </w:r>
      <w:r w:rsidR="006C10A2" w:rsidRPr="006C10A2">
        <w:t>wodu należy pozostawić go na 12 </w:t>
      </w:r>
      <w:r w:rsidRPr="006C10A2">
        <w:t>godzin w celu ustabilizowania,</w:t>
      </w:r>
    </w:p>
    <w:p w14:paraId="1CEBC444" w14:textId="77777777" w:rsidR="00D66085" w:rsidRPr="006C10A2" w:rsidRDefault="00D66085" w:rsidP="00060EFD">
      <w:pPr>
        <w:numPr>
          <w:ilvl w:val="0"/>
          <w:numId w:val="31"/>
        </w:numPr>
        <w:tabs>
          <w:tab w:val="left" w:pos="2127"/>
        </w:tabs>
        <w:spacing w:line="276" w:lineRule="auto"/>
        <w:ind w:left="567" w:hanging="283"/>
        <w:jc w:val="both"/>
      </w:pPr>
      <w:r w:rsidRPr="006C10A2">
        <w:t>po ustabilizowaniu się próbnego ciśnienia wody w przewodzie należy przez okres 30 minut sprawdzać jego poziom,</w:t>
      </w:r>
    </w:p>
    <w:p w14:paraId="1BD518B5" w14:textId="77777777" w:rsidR="00D66085" w:rsidRPr="006C10A2" w:rsidRDefault="00D66085" w:rsidP="00060EFD">
      <w:pPr>
        <w:numPr>
          <w:ilvl w:val="0"/>
          <w:numId w:val="31"/>
        </w:numPr>
        <w:tabs>
          <w:tab w:val="left" w:pos="2127"/>
        </w:tabs>
        <w:spacing w:line="276" w:lineRule="auto"/>
        <w:ind w:left="567" w:hanging="283"/>
        <w:jc w:val="both"/>
      </w:pPr>
      <w:r w:rsidRPr="006C10A2">
        <w:t>w wypadku próby pneumatycznej napełnianie przewodu powietrzem powinno się odbywać dwuetapowo z przeprowadzeniem oględzin badanego odcinka między etapami,</w:t>
      </w:r>
    </w:p>
    <w:p w14:paraId="59218D7A" w14:textId="77777777" w:rsidR="00D66085" w:rsidRPr="006C10A2" w:rsidRDefault="00D66085" w:rsidP="00060EFD">
      <w:pPr>
        <w:numPr>
          <w:ilvl w:val="0"/>
          <w:numId w:val="31"/>
        </w:numPr>
        <w:tabs>
          <w:tab w:val="left" w:pos="2127"/>
        </w:tabs>
        <w:spacing w:line="276" w:lineRule="auto"/>
        <w:ind w:left="567" w:hanging="283"/>
        <w:jc w:val="both"/>
      </w:pPr>
      <w:r w:rsidRPr="006C10A2">
        <w:t>po uzyskaniu ciśnienia próbnego należy przewód poz</w:t>
      </w:r>
      <w:r w:rsidR="00AE1EC2" w:rsidRPr="006C10A2">
        <w:t>ostawić przez okres do 24 </w:t>
      </w:r>
      <w:r w:rsidRPr="006C10A2">
        <w:t>godzin dla wyrównania temperatury powietrza wewnątrz przewodu z temperaturą otoczenia i po tym czasie należy przystąpić do kontrolowania ciśnienia (właściwa próba szczelności trwająca nie dłużej niż 24 godziny) w odstępach co 30 minut,</w:t>
      </w:r>
    </w:p>
    <w:p w14:paraId="773D6439" w14:textId="5136CFE6" w:rsidR="008F64E4" w:rsidRPr="006C10A2" w:rsidRDefault="00D66085" w:rsidP="00060EFD">
      <w:pPr>
        <w:numPr>
          <w:ilvl w:val="0"/>
          <w:numId w:val="31"/>
        </w:numPr>
        <w:tabs>
          <w:tab w:val="left" w:pos="2127"/>
        </w:tabs>
        <w:spacing w:line="276" w:lineRule="auto"/>
        <w:ind w:left="567" w:hanging="283"/>
        <w:jc w:val="both"/>
      </w:pPr>
      <w:r w:rsidRPr="006C10A2">
        <w:lastRenderedPageBreak/>
        <w:t>cały przewód może być poddany próbie szczelności dopiero po uzyskaniu pozytywnych wyników prób szczelności poszczególnych jego odc</w:t>
      </w:r>
      <w:r w:rsidR="006C10A2">
        <w:t>inków oraz po jego zasypaniu, z </w:t>
      </w:r>
      <w:r w:rsidRPr="006C10A2">
        <w:t>wyjątkiem miejsc łączenia odcinków.</w:t>
      </w:r>
    </w:p>
    <w:p w14:paraId="093AD5EC" w14:textId="77777777" w:rsidR="00D66085" w:rsidRPr="006C10A2"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509" w:name="_Toc50285138"/>
      <w:bookmarkStart w:id="510" w:name="_Toc533310814"/>
      <w:bookmarkStart w:id="511" w:name="_Toc93292632"/>
      <w:r w:rsidRPr="006C10A2">
        <w:rPr>
          <w:rFonts w:asciiTheme="minorHAnsi" w:hAnsiTheme="minorHAnsi" w:cstheme="minorHAnsi"/>
          <w:i/>
          <w:sz w:val="22"/>
          <w:szCs w:val="22"/>
          <w:u w:val="single"/>
        </w:rPr>
        <w:t>Próby rurociągów bezciśnieniowych</w:t>
      </w:r>
      <w:bookmarkEnd w:id="509"/>
      <w:bookmarkEnd w:id="510"/>
      <w:bookmarkEnd w:id="511"/>
    </w:p>
    <w:p w14:paraId="312D71E9"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Przewody grawitacyjne winny być poddane badaniom w zakresie szczelności na </w:t>
      </w:r>
      <w:proofErr w:type="spellStart"/>
      <w:r w:rsidRPr="006C10A2">
        <w:rPr>
          <w:rFonts w:asciiTheme="minorHAnsi" w:hAnsiTheme="minorHAnsi" w:cstheme="minorHAnsi"/>
        </w:rPr>
        <w:t>eksfiltrację</w:t>
      </w:r>
      <w:proofErr w:type="spellEnd"/>
      <w:r w:rsidRPr="006C10A2">
        <w:rPr>
          <w:rFonts w:asciiTheme="minorHAnsi" w:hAnsiTheme="minorHAnsi" w:cstheme="minorHAnsi"/>
        </w:rPr>
        <w:t xml:space="preserve"> ścieków do gruntu i infiltrację wód gruntowych do kanału. Próby szczelności należy przeprowadzić zgodnie z szczegółowymi wymaganiami normy PN-EN 1610 (Budowa i badania przewodów kanalizacyjnych). </w:t>
      </w:r>
    </w:p>
    <w:p w14:paraId="3777D3CF"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Rurociągi łączone na zakładki nie mogą być poddawane próbom wstępnym ani końcowym. Wszystkie pozostałe rurociągi bezciśnieniowe o nominalnej średnicy wewnętrznej 750</w:t>
      </w:r>
      <w:r w:rsidR="00D4291B" w:rsidRPr="006C10A2">
        <w:rPr>
          <w:rFonts w:asciiTheme="minorHAnsi" w:hAnsiTheme="minorHAnsi" w:cstheme="minorHAnsi"/>
        </w:rPr>
        <w:t> </w:t>
      </w:r>
      <w:r w:rsidR="00AD5AA8" w:rsidRPr="006C10A2">
        <w:rPr>
          <w:rFonts w:asciiTheme="minorHAnsi" w:hAnsiTheme="minorHAnsi" w:cstheme="minorHAnsi"/>
        </w:rPr>
        <w:t>mm i </w:t>
      </w:r>
      <w:r w:rsidRPr="006C10A2">
        <w:rPr>
          <w:rFonts w:asciiTheme="minorHAnsi" w:hAnsiTheme="minorHAnsi" w:cstheme="minorHAnsi"/>
        </w:rPr>
        <w:t>mniejszej, ułożone w wykopie, Wykonawca winien poddać próbie wstępnej po ułożeniu i połączeniu, lecz przed zasypaniem, oraz próbie końcowej po</w:t>
      </w:r>
      <w:r w:rsidR="00AD5AA8" w:rsidRPr="006C10A2">
        <w:rPr>
          <w:rFonts w:asciiTheme="minorHAnsi" w:hAnsiTheme="minorHAnsi" w:cstheme="minorHAnsi"/>
        </w:rPr>
        <w:t xml:space="preserve"> zasypaniu. Rurociągi ułożone w </w:t>
      </w:r>
      <w:r w:rsidRPr="006C10A2">
        <w:rPr>
          <w:rFonts w:asciiTheme="minorHAnsi" w:hAnsiTheme="minorHAnsi" w:cstheme="minorHAnsi"/>
        </w:rPr>
        <w:t>tunelach lub podwieszane Wykonawca winien poddać próbie końcowej po zakończeniu ich budowy.</w:t>
      </w:r>
    </w:p>
    <w:p w14:paraId="0B056FB7"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O ile nie postanowiono inaczej, próby rurociągów Wykonawca winien przeprowadzać odcinkami między włazami. Ponadto rurociągi zaznaczone na rysunkach projektowych jako linie proste powinny być poddane próbie liniowości za pomocą wiązki światła. Wszystkie rurociągi oprócz łączonych na zakładki powinny być poddane próbie infiltracyjnej. </w:t>
      </w:r>
    </w:p>
    <w:p w14:paraId="6A9B65D7"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Próby wstępne i końcowe zazwyczaj będą dotyczyć rurociągów o nominalnej średnicy wewnętrznej większej od 750</w:t>
      </w:r>
      <w:r w:rsidR="00D4291B" w:rsidRPr="006C10A2">
        <w:rPr>
          <w:rFonts w:asciiTheme="minorHAnsi" w:hAnsiTheme="minorHAnsi" w:cstheme="minorHAnsi"/>
        </w:rPr>
        <w:t> </w:t>
      </w:r>
      <w:r w:rsidRPr="006C10A2">
        <w:rPr>
          <w:rFonts w:asciiTheme="minorHAnsi" w:hAnsiTheme="minorHAnsi" w:cstheme="minorHAnsi"/>
        </w:rPr>
        <w:t>mm. Odbiór tych rurociągów będzie zależał od pomyślnego wyniku próby infiltracyjnej oględzin rur i</w:t>
      </w:r>
      <w:r w:rsidR="00D4291B" w:rsidRPr="006C10A2">
        <w:rPr>
          <w:rFonts w:asciiTheme="minorHAnsi" w:hAnsiTheme="minorHAnsi" w:cstheme="minorHAnsi"/>
        </w:rPr>
        <w:t> </w:t>
      </w:r>
      <w:r w:rsidRPr="006C10A2">
        <w:rPr>
          <w:rFonts w:asciiTheme="minorHAnsi" w:hAnsiTheme="minorHAnsi" w:cstheme="minorHAnsi"/>
        </w:rPr>
        <w:t>złączy.</w:t>
      </w:r>
    </w:p>
    <w:p w14:paraId="669EE94E"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Do rurociągu Wykonawca winien tłoczyć powietrze pod ciśnieniem 100</w:t>
      </w:r>
      <w:r w:rsidR="00D4291B" w:rsidRPr="006C10A2">
        <w:rPr>
          <w:rFonts w:asciiTheme="minorHAnsi" w:hAnsiTheme="minorHAnsi" w:cstheme="minorHAnsi"/>
        </w:rPr>
        <w:t> </w:t>
      </w:r>
      <w:r w:rsidRPr="006C10A2">
        <w:rPr>
          <w:rFonts w:asciiTheme="minorHAnsi" w:hAnsiTheme="minorHAnsi" w:cstheme="minorHAnsi"/>
        </w:rPr>
        <w:t>mm słupa wody. Ciśnienie nie może spaść poniżej 75</w:t>
      </w:r>
      <w:r w:rsidR="00D4291B" w:rsidRPr="006C10A2">
        <w:rPr>
          <w:rFonts w:asciiTheme="minorHAnsi" w:hAnsiTheme="minorHAnsi" w:cstheme="minorHAnsi"/>
        </w:rPr>
        <w:t> </w:t>
      </w:r>
      <w:r w:rsidRPr="006C10A2">
        <w:rPr>
          <w:rFonts w:asciiTheme="minorHAnsi" w:hAnsiTheme="minorHAnsi" w:cstheme="minorHAnsi"/>
        </w:rPr>
        <w:t xml:space="preserve">mm w ciągu 5 minut. Wykonawca winien zachować ostrożność, aby dokładność próby nie została zakłócona przez wahania temperatury powietrza wewnątrz rurociągu. </w:t>
      </w:r>
    </w:p>
    <w:p w14:paraId="79694D5E" w14:textId="77777777" w:rsidR="00D66085" w:rsidRPr="006C10A2" w:rsidRDefault="00D66085" w:rsidP="006C10A2">
      <w:pPr>
        <w:pStyle w:val="NormalnyWeb"/>
        <w:spacing w:before="120" w:beforeAutospacing="0" w:after="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 xml:space="preserve">Próba ostateczna </w:t>
      </w:r>
    </w:p>
    <w:p w14:paraId="57CA0EE6" w14:textId="77777777" w:rsidR="007B485E"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Odcinek badanego rurociągu Wykonawca winien napełnić czystą wodą, aby uzyskać wewnętrzne ciśnienie co najmniej 1,2</w:t>
      </w:r>
      <w:r w:rsidR="00D4291B" w:rsidRPr="006C10A2">
        <w:rPr>
          <w:rFonts w:asciiTheme="minorHAnsi" w:hAnsiTheme="minorHAnsi" w:cstheme="minorHAnsi"/>
        </w:rPr>
        <w:t> </w:t>
      </w:r>
      <w:r w:rsidRPr="006C10A2">
        <w:rPr>
          <w:rFonts w:asciiTheme="minorHAnsi" w:hAnsiTheme="minorHAnsi" w:cstheme="minorHAnsi"/>
        </w:rPr>
        <w:t>m słupa wody w najwyższym punkcie i maksymalnie 6</w:t>
      </w:r>
      <w:r w:rsidR="00D4291B" w:rsidRPr="006C10A2">
        <w:rPr>
          <w:rFonts w:asciiTheme="minorHAnsi" w:hAnsiTheme="minorHAnsi" w:cstheme="minorHAnsi"/>
        </w:rPr>
        <w:t> </w:t>
      </w:r>
      <w:r w:rsidRPr="006C10A2">
        <w:rPr>
          <w:rFonts w:asciiTheme="minorHAnsi" w:hAnsiTheme="minorHAnsi" w:cstheme="minorHAnsi"/>
        </w:rPr>
        <w:t>m słupa wody w</w:t>
      </w:r>
      <w:r w:rsidR="008F64E4" w:rsidRPr="006C10A2">
        <w:rPr>
          <w:rFonts w:asciiTheme="minorHAnsi" w:hAnsiTheme="minorHAnsi" w:cstheme="minorHAnsi"/>
        </w:rPr>
        <w:t> </w:t>
      </w:r>
      <w:r w:rsidRPr="006C10A2">
        <w:rPr>
          <w:rFonts w:asciiTheme="minorHAnsi" w:hAnsiTheme="minorHAnsi" w:cstheme="minorHAnsi"/>
        </w:rPr>
        <w:t>najniższym punkcie. Wykonawca winien uwzględnić poprawkę na ewentualne ciśnienie w</w:t>
      </w:r>
      <w:r w:rsidR="00AE1EC2" w:rsidRPr="006C10A2">
        <w:rPr>
          <w:rFonts w:asciiTheme="minorHAnsi" w:hAnsiTheme="minorHAnsi" w:cstheme="minorHAnsi"/>
        </w:rPr>
        <w:t>ody gruntowej z zewnątrz. Po 30 </w:t>
      </w:r>
      <w:r w:rsidRPr="006C10A2">
        <w:rPr>
          <w:rFonts w:asciiTheme="minorHAnsi" w:hAnsiTheme="minorHAnsi" w:cstheme="minorHAnsi"/>
        </w:rPr>
        <w:t>minutach Wykonawca winien w razie potrzeby uzupełnić ilość wody, a</w:t>
      </w:r>
      <w:r w:rsidR="008F64E4" w:rsidRPr="006C10A2">
        <w:rPr>
          <w:rFonts w:asciiTheme="minorHAnsi" w:hAnsiTheme="minorHAnsi" w:cstheme="minorHAnsi"/>
        </w:rPr>
        <w:t> </w:t>
      </w:r>
      <w:r w:rsidRPr="006C10A2">
        <w:rPr>
          <w:rFonts w:asciiTheme="minorHAnsi" w:hAnsiTheme="minorHAnsi" w:cstheme="minorHAnsi"/>
        </w:rPr>
        <w:t>w</w:t>
      </w:r>
      <w:r w:rsidR="008F64E4" w:rsidRPr="006C10A2">
        <w:rPr>
          <w:rFonts w:asciiTheme="minorHAnsi" w:hAnsiTheme="minorHAnsi" w:cstheme="minorHAnsi"/>
        </w:rPr>
        <w:t> </w:t>
      </w:r>
      <w:r w:rsidRPr="006C10A2">
        <w:rPr>
          <w:rFonts w:asciiTheme="minorHAnsi" w:hAnsiTheme="minorHAnsi" w:cstheme="minorHAnsi"/>
        </w:rPr>
        <w:t>ciągu następnych 60 minut ubytek wody nie powinien przekroczyć 0,25 litra na 1 metr średnicy i na 1 metr długości badanego rurociągu. Ponadto nie może być</w:t>
      </w:r>
      <w:r w:rsidR="00AD5AA8" w:rsidRPr="006C10A2">
        <w:rPr>
          <w:rFonts w:asciiTheme="minorHAnsi" w:hAnsiTheme="minorHAnsi" w:cstheme="minorHAnsi"/>
        </w:rPr>
        <w:t xml:space="preserve"> żadnego wykrywalnego wycieku w </w:t>
      </w:r>
      <w:r w:rsidRPr="006C10A2">
        <w:rPr>
          <w:rFonts w:asciiTheme="minorHAnsi" w:hAnsiTheme="minorHAnsi" w:cstheme="minorHAnsi"/>
        </w:rPr>
        <w:t>żadnym punkcie rurociągu.</w:t>
      </w:r>
    </w:p>
    <w:p w14:paraId="7DAA8237" w14:textId="77777777" w:rsidR="00D66085" w:rsidRPr="006C10A2" w:rsidRDefault="00D66085" w:rsidP="006C10A2">
      <w:pPr>
        <w:pStyle w:val="NormalnyWeb"/>
        <w:spacing w:before="120" w:beforeAutospacing="0" w:after="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 xml:space="preserve">Próba infiltracyjna </w:t>
      </w:r>
    </w:p>
    <w:p w14:paraId="11527111"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Po zasypaniu rurociągu i przywróceniu powierzchni terenu do stanu pierwotnego wszystkie rurociągi i powiązane z nimi włazy Wykonawca winien poddać próbie infiltracyjnej. Nie powinien wystąpić żaden zauważaln</w:t>
      </w:r>
      <w:r w:rsidR="00D4291B" w:rsidRPr="006C10A2">
        <w:rPr>
          <w:rFonts w:asciiTheme="minorHAnsi" w:hAnsiTheme="minorHAnsi" w:cstheme="minorHAnsi"/>
        </w:rPr>
        <w:t>y</w:t>
      </w:r>
      <w:r w:rsidRPr="006C10A2">
        <w:rPr>
          <w:rFonts w:asciiTheme="minorHAnsi" w:hAnsiTheme="minorHAnsi" w:cstheme="minorHAnsi"/>
        </w:rPr>
        <w:t xml:space="preserve"> napływu wody w żadnym punkcie rurociągu ani przepływ w żadnym włazie i wylocie.</w:t>
      </w:r>
    </w:p>
    <w:p w14:paraId="22C86109" w14:textId="77777777" w:rsidR="00D66085" w:rsidRPr="006C10A2"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512" w:name="_Toc93292633"/>
      <w:bookmarkStart w:id="513" w:name="_Toc50285139"/>
      <w:bookmarkStart w:id="514" w:name="_Toc533310815"/>
      <w:r w:rsidRPr="006C10A2">
        <w:rPr>
          <w:rFonts w:asciiTheme="minorHAnsi" w:hAnsiTheme="minorHAnsi" w:cstheme="minorHAnsi"/>
          <w:i/>
          <w:sz w:val="22"/>
          <w:szCs w:val="22"/>
          <w:u w:val="single"/>
        </w:rPr>
        <w:t>Próby rurociągów ciśnieniowych</w:t>
      </w:r>
      <w:bookmarkEnd w:id="512"/>
      <w:bookmarkEnd w:id="513"/>
      <w:bookmarkEnd w:id="514"/>
    </w:p>
    <w:p w14:paraId="7C3F5129"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Szczelność odcinka przewodu bez względu na średnicę powinna być taka, aby przy próbie hydraulicznej ciśnienie wykazane na manometrze nie spadło w ciągu 30 minut poniżej wartości ciśnienia próbnego.</w:t>
      </w:r>
    </w:p>
    <w:p w14:paraId="24198942" w14:textId="300CD97B"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lastRenderedPageBreak/>
        <w:t>Przed hydrauliczną próbą szczelności przewód należy od zewnątrz oczyścić, w czasie badania powinien być możliwy dostęp do złączy ze wszystkich stron. Końcówki odcinka przewodu oraz wszystkie odgałęzienia powinny być zamknięte za</w:t>
      </w:r>
      <w:r w:rsidR="006C10A2">
        <w:rPr>
          <w:rFonts w:asciiTheme="minorHAnsi" w:hAnsiTheme="minorHAnsi" w:cstheme="minorHAnsi"/>
        </w:rPr>
        <w:t xml:space="preserve"> pomocą odpowiednich zaślepek z </w:t>
      </w:r>
      <w:r w:rsidRPr="006C10A2">
        <w:rPr>
          <w:rFonts w:asciiTheme="minorHAnsi" w:hAnsiTheme="minorHAnsi" w:cstheme="minorHAnsi"/>
        </w:rPr>
        <w:t>uszczelnieniem, a przewód na całej długości powinien być zabezpieczony przed przesunięciem w planie i w profilu. Na badanym odcinku przewodu nie powinna być instalowana armatura przed przeprowadzeniem próby szczelności. Wykopy powinny być zasypane ziemią do wysokości połowy średnicy rur, zaś ziemia powinna być dokładnie ubita z obu stron przewodu, każda rura powinna być w środku obsypana maksymalni</w:t>
      </w:r>
      <w:r w:rsidR="009F4160" w:rsidRPr="006C10A2">
        <w:rPr>
          <w:rFonts w:asciiTheme="minorHAnsi" w:hAnsiTheme="minorHAnsi" w:cstheme="minorHAnsi"/>
        </w:rPr>
        <w:t>e ziemią, piaskiem, a ponadto w </w:t>
      </w:r>
      <w:r w:rsidRPr="006C10A2">
        <w:rPr>
          <w:rFonts w:asciiTheme="minorHAnsi" w:hAnsiTheme="minorHAnsi" w:cstheme="minorHAnsi"/>
        </w:rPr>
        <w:t xml:space="preserve">szczególnych przypadkach zakotwiona, złącza rur nie powinny być zasypane. Ciśnienie próbne </w:t>
      </w:r>
      <w:proofErr w:type="spellStart"/>
      <w:r w:rsidRPr="006C10A2">
        <w:rPr>
          <w:rFonts w:asciiTheme="minorHAnsi" w:hAnsiTheme="minorHAnsi" w:cstheme="minorHAnsi"/>
        </w:rPr>
        <w:t>P</w:t>
      </w:r>
      <w:r w:rsidRPr="006C10A2">
        <w:rPr>
          <w:rFonts w:asciiTheme="minorHAnsi" w:hAnsiTheme="minorHAnsi" w:cstheme="minorHAnsi"/>
          <w:vertAlign w:val="subscript"/>
        </w:rPr>
        <w:t>p</w:t>
      </w:r>
      <w:proofErr w:type="spellEnd"/>
      <w:r w:rsidRPr="006C10A2">
        <w:rPr>
          <w:rFonts w:asciiTheme="minorHAnsi" w:hAnsiTheme="minorHAnsi" w:cstheme="minorHAnsi"/>
        </w:rPr>
        <w:t xml:space="preserve"> powinno wynosić:</w:t>
      </w:r>
    </w:p>
    <w:p w14:paraId="02B36A18" w14:textId="77777777" w:rsidR="00D66085" w:rsidRPr="006C10A2" w:rsidRDefault="00D66085" w:rsidP="00060EFD">
      <w:pPr>
        <w:pStyle w:val="Kolorowalistaakcent11"/>
        <w:numPr>
          <w:ilvl w:val="0"/>
          <w:numId w:val="29"/>
        </w:numPr>
        <w:spacing w:before="60" w:afterLines="60" w:after="144"/>
        <w:ind w:left="709" w:firstLine="0"/>
        <w:jc w:val="both"/>
        <w:rPr>
          <w:rFonts w:asciiTheme="minorHAnsi" w:hAnsiTheme="minorHAnsi" w:cstheme="minorHAnsi"/>
        </w:rPr>
      </w:pPr>
      <w:r w:rsidRPr="006C10A2">
        <w:rPr>
          <w:rFonts w:asciiTheme="minorHAnsi" w:hAnsiTheme="minorHAnsi" w:cstheme="minorHAnsi"/>
        </w:rPr>
        <w:t xml:space="preserve">dla odcinka przewodu o ciśnieniu roboczym </w:t>
      </w:r>
      <w:proofErr w:type="spellStart"/>
      <w:r w:rsidRPr="006C10A2">
        <w:rPr>
          <w:rFonts w:asciiTheme="minorHAnsi" w:hAnsiTheme="minorHAnsi" w:cstheme="minorHAnsi"/>
        </w:rPr>
        <w:t>p</w:t>
      </w:r>
      <w:r w:rsidRPr="006C10A2">
        <w:rPr>
          <w:rFonts w:asciiTheme="minorHAnsi" w:hAnsiTheme="minorHAnsi" w:cstheme="minorHAnsi"/>
          <w:vertAlign w:val="subscript"/>
        </w:rPr>
        <w:t>r</w:t>
      </w:r>
      <w:r w:rsidRPr="006C10A2">
        <w:rPr>
          <w:rFonts w:asciiTheme="minorHAnsi" w:hAnsiTheme="minorHAnsi" w:cstheme="minorHAnsi"/>
        </w:rPr>
        <w:t>do</w:t>
      </w:r>
      <w:proofErr w:type="spellEnd"/>
      <w:r w:rsidRPr="006C10A2">
        <w:rPr>
          <w:rFonts w:asciiTheme="minorHAnsi" w:hAnsiTheme="minorHAnsi" w:cstheme="minorHAnsi"/>
        </w:rPr>
        <w:t xml:space="preserve"> 1MPa</w:t>
      </w:r>
    </w:p>
    <w:p w14:paraId="37F9C847" w14:textId="77777777" w:rsidR="00D66085" w:rsidRPr="006C10A2" w:rsidRDefault="00D66085" w:rsidP="00B70829">
      <w:pPr>
        <w:tabs>
          <w:tab w:val="left" w:pos="360"/>
          <w:tab w:val="num" w:pos="1620"/>
        </w:tabs>
        <w:spacing w:before="60" w:after="120" w:line="276" w:lineRule="auto"/>
        <w:ind w:left="2268"/>
        <w:rPr>
          <w:rFonts w:asciiTheme="minorHAnsi" w:hAnsiTheme="minorHAnsi" w:cstheme="minorHAnsi"/>
        </w:rPr>
      </w:pPr>
      <w:proofErr w:type="spellStart"/>
      <w:r w:rsidRPr="006C10A2">
        <w:rPr>
          <w:rFonts w:asciiTheme="minorHAnsi" w:hAnsiTheme="minorHAnsi" w:cstheme="minorHAnsi"/>
        </w:rPr>
        <w:t>P</w:t>
      </w:r>
      <w:r w:rsidRPr="006C10A2">
        <w:rPr>
          <w:rFonts w:asciiTheme="minorHAnsi" w:hAnsiTheme="minorHAnsi" w:cstheme="minorHAnsi"/>
          <w:vertAlign w:val="subscript"/>
        </w:rPr>
        <w:t>p</w:t>
      </w:r>
      <w:proofErr w:type="spellEnd"/>
      <w:r w:rsidRPr="006C10A2">
        <w:rPr>
          <w:rFonts w:asciiTheme="minorHAnsi" w:hAnsiTheme="minorHAnsi" w:cstheme="minorHAnsi"/>
        </w:rPr>
        <w:t xml:space="preserve"> = 1,5 </w:t>
      </w:r>
      <w:proofErr w:type="spellStart"/>
      <w:r w:rsidRPr="006C10A2">
        <w:rPr>
          <w:rFonts w:asciiTheme="minorHAnsi" w:hAnsiTheme="minorHAnsi" w:cstheme="minorHAnsi"/>
        </w:rPr>
        <w:t>p</w:t>
      </w:r>
      <w:r w:rsidRPr="006C10A2">
        <w:rPr>
          <w:rFonts w:asciiTheme="minorHAnsi" w:hAnsiTheme="minorHAnsi" w:cstheme="minorHAnsi"/>
          <w:vertAlign w:val="subscript"/>
        </w:rPr>
        <w:t>r</w:t>
      </w:r>
      <w:proofErr w:type="spellEnd"/>
      <w:r w:rsidRPr="006C10A2">
        <w:rPr>
          <w:rFonts w:asciiTheme="minorHAnsi" w:hAnsiTheme="minorHAnsi" w:cstheme="minorHAnsi"/>
        </w:rPr>
        <w:t xml:space="preserve"> lecz nie niższe niż 1 </w:t>
      </w:r>
      <w:proofErr w:type="spellStart"/>
      <w:r w:rsidRPr="006C10A2">
        <w:rPr>
          <w:rFonts w:asciiTheme="minorHAnsi" w:hAnsiTheme="minorHAnsi" w:cstheme="minorHAnsi"/>
        </w:rPr>
        <w:t>MPa</w:t>
      </w:r>
      <w:proofErr w:type="spellEnd"/>
    </w:p>
    <w:p w14:paraId="0485100F" w14:textId="77777777" w:rsidR="00D66085" w:rsidRPr="006C10A2" w:rsidRDefault="00D66085" w:rsidP="00060EFD">
      <w:pPr>
        <w:pStyle w:val="Kolorowalistaakcent11"/>
        <w:numPr>
          <w:ilvl w:val="0"/>
          <w:numId w:val="29"/>
        </w:numPr>
        <w:spacing w:before="60" w:afterLines="60" w:after="144"/>
        <w:ind w:left="709" w:firstLine="0"/>
        <w:jc w:val="both"/>
        <w:rPr>
          <w:rFonts w:asciiTheme="minorHAnsi" w:hAnsiTheme="minorHAnsi" w:cstheme="minorHAnsi"/>
        </w:rPr>
      </w:pPr>
      <w:r w:rsidRPr="006C10A2">
        <w:rPr>
          <w:rFonts w:asciiTheme="minorHAnsi" w:hAnsiTheme="minorHAnsi" w:cstheme="minorHAnsi"/>
        </w:rPr>
        <w:t xml:space="preserve">dla odcinka przewodu o ciśnieniu roboczym </w:t>
      </w:r>
      <w:proofErr w:type="spellStart"/>
      <w:r w:rsidRPr="006C10A2">
        <w:rPr>
          <w:rFonts w:asciiTheme="minorHAnsi" w:hAnsiTheme="minorHAnsi" w:cstheme="minorHAnsi"/>
        </w:rPr>
        <w:t>pr</w:t>
      </w:r>
      <w:proofErr w:type="spellEnd"/>
      <w:r w:rsidRPr="006C10A2">
        <w:rPr>
          <w:rFonts w:asciiTheme="minorHAnsi" w:hAnsiTheme="minorHAnsi" w:cstheme="minorHAnsi"/>
        </w:rPr>
        <w:t xml:space="preserve"> ponad 1MPa</w:t>
      </w:r>
    </w:p>
    <w:p w14:paraId="7FC5C5C5" w14:textId="77777777" w:rsidR="00D66085" w:rsidRPr="006C10A2" w:rsidRDefault="00D66085" w:rsidP="00563E79">
      <w:pPr>
        <w:tabs>
          <w:tab w:val="left" w:pos="360"/>
        </w:tabs>
        <w:spacing w:before="60" w:afterLines="60" w:after="144" w:line="276" w:lineRule="auto"/>
        <w:ind w:left="2268"/>
        <w:contextualSpacing/>
        <w:rPr>
          <w:rFonts w:asciiTheme="minorHAnsi" w:hAnsiTheme="minorHAnsi" w:cstheme="minorHAnsi"/>
        </w:rPr>
      </w:pPr>
      <w:proofErr w:type="spellStart"/>
      <w:r w:rsidRPr="006C10A2">
        <w:rPr>
          <w:rFonts w:asciiTheme="minorHAnsi" w:hAnsiTheme="minorHAnsi" w:cstheme="minorHAnsi"/>
        </w:rPr>
        <w:t>P</w:t>
      </w:r>
      <w:r w:rsidRPr="006C10A2">
        <w:rPr>
          <w:rFonts w:asciiTheme="minorHAnsi" w:hAnsiTheme="minorHAnsi" w:cstheme="minorHAnsi"/>
          <w:vertAlign w:val="subscript"/>
        </w:rPr>
        <w:t>p</w:t>
      </w:r>
      <w:proofErr w:type="spellEnd"/>
      <w:r w:rsidRPr="006C10A2">
        <w:rPr>
          <w:rFonts w:asciiTheme="minorHAnsi" w:hAnsiTheme="minorHAnsi" w:cstheme="minorHAnsi"/>
        </w:rPr>
        <w:t xml:space="preserve"> = </w:t>
      </w:r>
      <w:proofErr w:type="spellStart"/>
      <w:r w:rsidRPr="006C10A2">
        <w:rPr>
          <w:rFonts w:asciiTheme="minorHAnsi" w:hAnsiTheme="minorHAnsi" w:cstheme="minorHAnsi"/>
        </w:rPr>
        <w:t>p</w:t>
      </w:r>
      <w:r w:rsidRPr="006C10A2">
        <w:rPr>
          <w:rFonts w:asciiTheme="minorHAnsi" w:hAnsiTheme="minorHAnsi" w:cstheme="minorHAnsi"/>
          <w:vertAlign w:val="subscript"/>
        </w:rPr>
        <w:t>r</w:t>
      </w:r>
      <w:proofErr w:type="spellEnd"/>
      <w:r w:rsidRPr="006C10A2">
        <w:rPr>
          <w:rFonts w:asciiTheme="minorHAnsi" w:hAnsiTheme="minorHAnsi" w:cstheme="minorHAnsi"/>
        </w:rPr>
        <w:t xml:space="preserve"> + 0,5MPa</w:t>
      </w:r>
    </w:p>
    <w:p w14:paraId="61410ADA"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Szczelność odcinka i całego przewodu powinna być sprawdzona zgodnie z obowiązującą normą. Po zakończeniu próby szczelności należy zmniejszyć ciśnienie </w:t>
      </w:r>
      <w:r w:rsidR="00AD5AA8" w:rsidRPr="006C10A2">
        <w:rPr>
          <w:rFonts w:asciiTheme="minorHAnsi" w:hAnsiTheme="minorHAnsi" w:cstheme="minorHAnsi"/>
        </w:rPr>
        <w:t>powoli w sposób kontrolowany, a </w:t>
      </w:r>
      <w:r w:rsidRPr="006C10A2">
        <w:rPr>
          <w:rFonts w:asciiTheme="minorHAnsi" w:hAnsiTheme="minorHAnsi" w:cstheme="minorHAnsi"/>
        </w:rPr>
        <w:t xml:space="preserve">przewód powinien być opróżniony z wody. Wyniki prób </w:t>
      </w:r>
      <w:r w:rsidR="00AD5AA8" w:rsidRPr="006C10A2">
        <w:rPr>
          <w:rFonts w:asciiTheme="minorHAnsi" w:hAnsiTheme="minorHAnsi" w:cstheme="minorHAnsi"/>
        </w:rPr>
        <w:t>szczelności powinny być ujęte w </w:t>
      </w:r>
      <w:r w:rsidRPr="006C10A2">
        <w:rPr>
          <w:rFonts w:asciiTheme="minorHAnsi" w:hAnsiTheme="minorHAnsi" w:cstheme="minorHAnsi"/>
        </w:rPr>
        <w:t xml:space="preserve">protokołach, podpisanych przez przedstawicieli Wykonawcy, Zamawiającego i </w:t>
      </w:r>
      <w:r w:rsidR="00F46A64" w:rsidRPr="006C10A2">
        <w:rPr>
          <w:rFonts w:asciiTheme="minorHAnsi" w:hAnsiTheme="minorHAnsi" w:cstheme="minorHAnsi"/>
        </w:rPr>
        <w:t>Inspektora Nadzoru</w:t>
      </w:r>
      <w:r w:rsidRPr="006C10A2">
        <w:rPr>
          <w:rFonts w:asciiTheme="minorHAnsi" w:hAnsiTheme="minorHAnsi" w:cstheme="minorHAnsi"/>
        </w:rPr>
        <w:t>.</w:t>
      </w:r>
    </w:p>
    <w:p w14:paraId="174A49CE"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Wysokość ciśnienia próbnego powinien wskazywać manometr przy pompie hydraulicznej. Ciśnienie próbne całego przewodu, niezależnie od średnicy, należy przyjąć równe maksymalnemu występującemu w badanym przewodzie ciśnieniu roboczemu.</w:t>
      </w:r>
    </w:p>
    <w:p w14:paraId="17FE19F0" w14:textId="77777777" w:rsidR="00644B4A"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Po zakończeniu budowy przewodu i pozytywnych wynikach próby szczelności należy dokonać jego płukania używając do tego czystej wody. Prędkość przepływu czystej wody powinna być tak dobrana, aby mogła wypłukać wszystkie zanieczyszczenia mechaniczne z przewodu. Przewód można uznać za dostatecznie wypłukany, jeżeli wypływająca z </w:t>
      </w:r>
      <w:r w:rsidR="00AD5AA8" w:rsidRPr="006C10A2">
        <w:rPr>
          <w:rFonts w:asciiTheme="minorHAnsi" w:hAnsiTheme="minorHAnsi" w:cstheme="minorHAnsi"/>
        </w:rPr>
        <w:t>niego woda jest przezroczysta i </w:t>
      </w:r>
      <w:r w:rsidRPr="006C10A2">
        <w:rPr>
          <w:rFonts w:asciiTheme="minorHAnsi" w:hAnsiTheme="minorHAnsi" w:cstheme="minorHAnsi"/>
        </w:rPr>
        <w:t>bezbarwna.</w:t>
      </w:r>
    </w:p>
    <w:p w14:paraId="0A35C536" w14:textId="77777777" w:rsidR="00D66085" w:rsidRPr="006C10A2"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Próba wstępna</w:t>
      </w:r>
    </w:p>
    <w:p w14:paraId="4BDB64DC"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Rurociągi ciśnieniowe ułożone w wykopie Wykonawca winien poddać próbie wstępnej i próbie końcowej po ułożeniu, lecz przed zasypaniem.</w:t>
      </w:r>
    </w:p>
    <w:p w14:paraId="3AB92743"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W rurociągach o średnicy wewnętrznej d</w:t>
      </w:r>
      <w:r w:rsidR="00D20A30" w:rsidRPr="006C10A2">
        <w:rPr>
          <w:rFonts w:asciiTheme="minorHAnsi" w:hAnsiTheme="minorHAnsi" w:cstheme="minorHAnsi"/>
        </w:rPr>
        <w:t> </w:t>
      </w:r>
      <w:r w:rsidRPr="006C10A2">
        <w:rPr>
          <w:rFonts w:asciiTheme="minorHAnsi" w:hAnsiTheme="minorHAnsi" w:cstheme="minorHAnsi"/>
        </w:rPr>
        <w:t>≥</w:t>
      </w:r>
      <w:r w:rsidR="00D20A30" w:rsidRPr="006C10A2">
        <w:rPr>
          <w:rFonts w:asciiTheme="minorHAnsi" w:hAnsiTheme="minorHAnsi" w:cstheme="minorHAnsi"/>
        </w:rPr>
        <w:t> </w:t>
      </w:r>
      <w:r w:rsidRPr="006C10A2">
        <w:rPr>
          <w:rFonts w:asciiTheme="minorHAnsi" w:hAnsiTheme="minorHAnsi" w:cstheme="minorHAnsi"/>
        </w:rPr>
        <w:t>675mm Wykonawca winien poddać każde złącze próbie hydraulicznej pod ciśnieniem 100</w:t>
      </w:r>
      <w:r w:rsidR="00D20A30" w:rsidRPr="006C10A2">
        <w:rPr>
          <w:rFonts w:asciiTheme="minorHAnsi" w:hAnsiTheme="minorHAnsi" w:cstheme="minorHAnsi"/>
        </w:rPr>
        <w:t> </w:t>
      </w:r>
      <w:proofErr w:type="spellStart"/>
      <w:r w:rsidRPr="006C10A2">
        <w:rPr>
          <w:rFonts w:asciiTheme="minorHAnsi" w:hAnsiTheme="minorHAnsi" w:cstheme="minorHAnsi"/>
        </w:rPr>
        <w:t>kN</w:t>
      </w:r>
      <w:proofErr w:type="spellEnd"/>
      <w:r w:rsidRPr="006C10A2">
        <w:rPr>
          <w:rFonts w:asciiTheme="minorHAnsi" w:hAnsiTheme="minorHAnsi" w:cstheme="minorHAnsi"/>
        </w:rPr>
        <w:t xml:space="preserve"> na 1 metr kwadratowy za pomocą odpowiedniej aparatury do badania złączy. Wynik próby będzie niezadowalający, jeśli spadek ciśnienia w czasie 30 minut (zmierzony za pomocą odpowiedniego manometru z zakresem 0–150kN na 1 metr kwadratowy) będzie większy niż 10kN na 1m</w:t>
      </w:r>
      <w:r w:rsidRPr="006C10A2">
        <w:rPr>
          <w:rFonts w:asciiTheme="minorHAnsi" w:hAnsiTheme="minorHAnsi" w:cstheme="minorHAnsi"/>
          <w:vertAlign w:val="superscript"/>
        </w:rPr>
        <w:t>2</w:t>
      </w:r>
      <w:r w:rsidRPr="006C10A2">
        <w:rPr>
          <w:rFonts w:asciiTheme="minorHAnsi" w:hAnsiTheme="minorHAnsi" w:cstheme="minorHAnsi"/>
        </w:rPr>
        <w:t>.</w:t>
      </w:r>
    </w:p>
    <w:p w14:paraId="6C23F8EC"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Rurociągi o mniejszej średnicy Wykonawca winien poddać próbie pneumatycznej odcinkami o dogodnej, możliwie jak najmniejszej, długości. Powietrze Wykonawca winien tłoczyć do wnętrza rurociągu za pomocą odpowiedniego sprzętu pod ciśnieniem 300</w:t>
      </w:r>
      <w:r w:rsidR="00D20A30" w:rsidRPr="006C10A2">
        <w:rPr>
          <w:rFonts w:asciiTheme="minorHAnsi" w:hAnsiTheme="minorHAnsi" w:cstheme="minorHAnsi"/>
        </w:rPr>
        <w:t> </w:t>
      </w:r>
      <w:r w:rsidRPr="006C10A2">
        <w:rPr>
          <w:rFonts w:asciiTheme="minorHAnsi" w:hAnsiTheme="minorHAnsi" w:cstheme="minorHAnsi"/>
        </w:rPr>
        <w:t>mm słupa wody, zmierzonym za pomocą manometru wodnego. Wynik próby będzie niezadowalający, jeśli ciśnienie powietrza spadnie poniżej 275</w:t>
      </w:r>
      <w:r w:rsidR="00D20A30" w:rsidRPr="006C10A2">
        <w:rPr>
          <w:rFonts w:asciiTheme="minorHAnsi" w:hAnsiTheme="minorHAnsi" w:cstheme="minorHAnsi"/>
        </w:rPr>
        <w:t> </w:t>
      </w:r>
      <w:r w:rsidRPr="006C10A2">
        <w:rPr>
          <w:rFonts w:asciiTheme="minorHAnsi" w:hAnsiTheme="minorHAnsi" w:cstheme="minorHAnsi"/>
        </w:rPr>
        <w:t xml:space="preserve">mm w ciągu 5 minut. Wykonawca winien zachować ostrożność, aby dokładność próby nie została zakłócona np. przez wahania temperatury powietrza wewnątrz rurociągu. W razie potrzeby czas przeprowadzenia próby Wykonawca winien ograniczyć zgodnie z zaleceniem </w:t>
      </w:r>
      <w:r w:rsidR="00677406" w:rsidRPr="006C10A2">
        <w:rPr>
          <w:rFonts w:asciiTheme="minorHAnsi" w:hAnsiTheme="minorHAnsi" w:cstheme="minorHAnsi"/>
        </w:rPr>
        <w:t>Inspektora Nadzoru</w:t>
      </w:r>
      <w:r w:rsidRPr="006C10A2">
        <w:rPr>
          <w:rFonts w:asciiTheme="minorHAnsi" w:hAnsiTheme="minorHAnsi" w:cstheme="minorHAnsi"/>
        </w:rPr>
        <w:t>.</w:t>
      </w:r>
    </w:p>
    <w:p w14:paraId="3B116FCB" w14:textId="77777777" w:rsidR="00D66085" w:rsidRPr="006C10A2"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lastRenderedPageBreak/>
        <w:t>Próba ostateczna</w:t>
      </w:r>
    </w:p>
    <w:p w14:paraId="26FA948A"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Po oczyszczeniu i oględzinach wszystkie rurociągi ciśnieniowe Wykonawca winien poddać próbie ostatecznej przy użyciu czystej wody. W przypadku rurociągów ułożonych w wykopie próbę tę przeprowadza się po zasypaniu wykopu.</w:t>
      </w:r>
    </w:p>
    <w:p w14:paraId="76214B25"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Próbę Wykonawca winien przeprowadzić na dogodnych odcinkach rurociągu o długości do 400</w:t>
      </w:r>
      <w:r w:rsidR="00D20A30" w:rsidRPr="006C10A2">
        <w:rPr>
          <w:rFonts w:asciiTheme="minorHAnsi" w:hAnsiTheme="minorHAnsi" w:cstheme="minorHAnsi"/>
        </w:rPr>
        <w:t> </w:t>
      </w:r>
      <w:r w:rsidRPr="006C10A2">
        <w:rPr>
          <w:rFonts w:asciiTheme="minorHAnsi" w:hAnsiTheme="minorHAnsi" w:cstheme="minorHAnsi"/>
        </w:rPr>
        <w:t>m, przez napełnienie wodą pod ciśnieniem. Oprócz prób poszczególnych odcinków Wykonawca winien wykonać próbę dla całego rurociągu, zgodnie z taką samą procedurą jak dla poszczególnych odcinków. Badany odcinek Wykonawca winien wypełnić wodą w taki sposób, aby powietrze zostało usunięte. W przypadku rur z materiału pochłaniającego wodę (np. rur azbestowo-cementowych) napełniony rurociąg można pozostawić na pewien czas, zazwyczaj na 24 godziny, pod ciśnieniem niższym od ciśnienia próbnego. Następnie ciśnienie wewnątrz rurociągu Wykonawca winien stopniowo podwyższać do określonego ciśnienia próbnego i utrzymać przez jedną godzinę. Później pompy Wykonawca winien wyłączyć. Przez następną godzinę trwania próby nie wolno dopuścić, aby dodatkowa woda dostała się do wnętrza rurociągu.</w:t>
      </w:r>
    </w:p>
    <w:p w14:paraId="764CC28C" w14:textId="2AF3A6BB"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Po upływie tego czasu Wykonawca winien przywrócić poprzednie ciśnienie za pomocą pompy i zmierzyć ilość wody wypływającej z rurociągu do momentu osiągnięcia takiego ciśnienia jak na końcu próby. Ubytek wody nie może przekraczać 2 litrów na 1 me</w:t>
      </w:r>
      <w:r w:rsidR="00AD5AA8" w:rsidRPr="006C10A2">
        <w:rPr>
          <w:rFonts w:asciiTheme="minorHAnsi" w:hAnsiTheme="minorHAnsi" w:cstheme="minorHAnsi"/>
        </w:rPr>
        <w:t>tr średnicy nominalnej, na 1 </w:t>
      </w:r>
      <w:r w:rsidRPr="006C10A2">
        <w:rPr>
          <w:rFonts w:asciiTheme="minorHAnsi" w:hAnsiTheme="minorHAnsi" w:cstheme="minorHAnsi"/>
        </w:rPr>
        <w:t>k</w:t>
      </w:r>
      <w:r w:rsidR="002511FD" w:rsidRPr="006C10A2">
        <w:rPr>
          <w:rFonts w:asciiTheme="minorHAnsi" w:hAnsiTheme="minorHAnsi" w:cstheme="minorHAnsi"/>
        </w:rPr>
        <w:t>m</w:t>
      </w:r>
      <w:r w:rsidRPr="006C10A2">
        <w:rPr>
          <w:rFonts w:asciiTheme="minorHAnsi" w:hAnsiTheme="minorHAnsi" w:cstheme="minorHAnsi"/>
        </w:rPr>
        <w:t xml:space="preserve"> długości i na 1 metr ciśnienia (średnie ciśni</w:t>
      </w:r>
      <w:r w:rsidR="002511FD" w:rsidRPr="006C10A2">
        <w:rPr>
          <w:rFonts w:asciiTheme="minorHAnsi" w:hAnsiTheme="minorHAnsi" w:cstheme="minorHAnsi"/>
        </w:rPr>
        <w:t>enie w odcinku rurociągu) na 24 </w:t>
      </w:r>
      <w:r w:rsidRPr="006C10A2">
        <w:rPr>
          <w:rFonts w:asciiTheme="minorHAnsi" w:hAnsiTheme="minorHAnsi" w:cstheme="minorHAnsi"/>
        </w:rPr>
        <w:t>godziny. Ponadto nie może być widocznych przecieków ani przesunięć w żadnym punkcie rurociągu.</w:t>
      </w:r>
    </w:p>
    <w:p w14:paraId="79D07BA7"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Wykonawca winien zwrócić szczególną uwagą na zakręcenie zaworów odpowietrzających i innej armatury, jeśli jest zamontowana, niestosowanie ciśnienia wyższego od podanego w żadnym punkcie rurociągu oraz odpowiednie zamocowanie rurociągu przed przeprowadzeniem próby.</w:t>
      </w:r>
    </w:p>
    <w:p w14:paraId="4E24AD2E"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Niedozwolone są próby zaworów podłączonych do istniejącej komunalnej sieci wodociągowej ze względu na niebezpieczeństwo zanieczyszczenia. Próby innych zakręconych zaworów (łącznie z odpowietrzającymi), nie zamontowanych na wodociągach, może Wykonawca przeprowadzić na własne ryzyko pod warunkiem, że zawory mają odpowiednie ciśnienie znamionowe, są mocno przykręcone, a ewentualne ich uszkodzenie podczas prób zostanie naprawione na koszt Wykonawcy.</w:t>
      </w:r>
    </w:p>
    <w:p w14:paraId="70148CC2"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Po zakończeniu prób wszystkie otwarte końce rurociągu Wykonawca winien zaślepić odpowiednimi zatyczkami, aby uniemożliwić zamulenie lub inne szkodliwe zanieczyszczenie przez odbiorem eksploatacyjnym rurociągu.</w:t>
      </w:r>
    </w:p>
    <w:p w14:paraId="5F68E084" w14:textId="77777777" w:rsidR="00D66085" w:rsidRPr="006C10A2"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515" w:name="_Toc93292635"/>
      <w:bookmarkStart w:id="516" w:name="_Toc50284894"/>
      <w:bookmarkStart w:id="517" w:name="_Toc40508195"/>
      <w:r w:rsidRPr="006C10A2">
        <w:rPr>
          <w:rFonts w:asciiTheme="minorHAnsi" w:hAnsiTheme="minorHAnsi" w:cstheme="minorHAnsi"/>
          <w:i/>
          <w:sz w:val="22"/>
          <w:szCs w:val="22"/>
        </w:rPr>
        <w:t>Próby typu, próby rutynowe i oględziny rur - wymagania ogólne</w:t>
      </w:r>
      <w:bookmarkEnd w:id="515"/>
      <w:bookmarkEnd w:id="516"/>
      <w:bookmarkEnd w:id="517"/>
    </w:p>
    <w:p w14:paraId="557A1379"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Rury powinny być poddane próbom typu i próbom rutynowym, zgodnie z częstotliwością podaną poniżej i</w:t>
      </w:r>
      <w:r w:rsidR="00E42006" w:rsidRPr="006C10A2">
        <w:rPr>
          <w:rFonts w:asciiTheme="minorHAnsi" w:hAnsiTheme="minorHAnsi" w:cstheme="minorHAnsi"/>
        </w:rPr>
        <w:t> </w:t>
      </w:r>
      <w:r w:rsidRPr="006C10A2">
        <w:rPr>
          <w:rFonts w:asciiTheme="minorHAnsi" w:hAnsiTheme="minorHAnsi" w:cstheme="minorHAnsi"/>
        </w:rPr>
        <w:t>w następnych klauzulach. Próby te będą uzupełniały inne wymagania, określone w</w:t>
      </w:r>
      <w:r w:rsidR="00795D8D" w:rsidRPr="006C10A2">
        <w:rPr>
          <w:rFonts w:asciiTheme="minorHAnsi" w:hAnsiTheme="minorHAnsi" w:cstheme="minorHAnsi"/>
        </w:rPr>
        <w:t> </w:t>
      </w:r>
      <w:r w:rsidRPr="006C10A2">
        <w:rPr>
          <w:rFonts w:asciiTheme="minorHAnsi" w:hAnsiTheme="minorHAnsi" w:cstheme="minorHAnsi"/>
        </w:rPr>
        <w:t xml:space="preserve">przyjętej normie, według której rury zostały wykonane. Jeśli wyszczególnione próby różnią się od podanych w przyjętej normie, wówczas będą stosowane te wymagania, które są bardziej rygorystyczne. Rury powlekane fabrycznie powinny być poddane wszystkim próbom hydraulicznym i ciśnieniowym przed nałożeniem powłoki. </w:t>
      </w:r>
    </w:p>
    <w:p w14:paraId="4749FBE6"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Próby typu są potrzebne do sprawdzenia konstrukcji elementu lub zespołu i powinny być przeprowadzane przy każdej zmianie konstrukcji, rodzaju materiału lub metody wytwarzania. Liczba prób powinna być wystarczająca do wykazania prawidłowego wykonania w określonym zakresie. W</w:t>
      </w:r>
      <w:r w:rsidR="00DD428D" w:rsidRPr="006C10A2">
        <w:rPr>
          <w:rFonts w:asciiTheme="minorHAnsi" w:hAnsiTheme="minorHAnsi" w:cstheme="minorHAnsi"/>
        </w:rPr>
        <w:t> </w:t>
      </w:r>
      <w:r w:rsidRPr="006C10A2">
        <w:rPr>
          <w:rFonts w:asciiTheme="minorHAnsi" w:hAnsiTheme="minorHAnsi" w:cstheme="minorHAnsi"/>
        </w:rPr>
        <w:t xml:space="preserve">przypadku prób wymagających długiego czasu lub wykazujących zgodność jakości </w:t>
      </w:r>
      <w:r w:rsidRPr="006C10A2">
        <w:rPr>
          <w:rFonts w:asciiTheme="minorHAnsi" w:hAnsiTheme="minorHAnsi" w:cstheme="minorHAnsi"/>
        </w:rPr>
        <w:lastRenderedPageBreak/>
        <w:t>materiałów i</w:t>
      </w:r>
      <w:r w:rsidR="00DD428D" w:rsidRPr="006C10A2">
        <w:rPr>
          <w:rFonts w:asciiTheme="minorHAnsi" w:hAnsiTheme="minorHAnsi" w:cstheme="minorHAnsi"/>
        </w:rPr>
        <w:t> </w:t>
      </w:r>
      <w:r w:rsidRPr="006C10A2">
        <w:rPr>
          <w:rFonts w:asciiTheme="minorHAnsi" w:hAnsiTheme="minorHAnsi" w:cstheme="minorHAnsi"/>
        </w:rPr>
        <w:t>wymiarów konstrukcyjnych, mogą być akceptowane wyniki certyfikowanych prób, dostarczone przez producenta.</w:t>
      </w:r>
    </w:p>
    <w:p w14:paraId="7C517274" w14:textId="77777777" w:rsidR="00DE7B91" w:rsidRPr="006C10A2" w:rsidRDefault="00D66085" w:rsidP="004A3218">
      <w:pPr>
        <w:pStyle w:val="Kolorowalistaakcent11"/>
        <w:spacing w:after="120"/>
        <w:ind w:left="0"/>
        <w:contextualSpacing w:val="0"/>
        <w:jc w:val="both"/>
        <w:rPr>
          <w:rFonts w:asciiTheme="minorHAnsi" w:hAnsiTheme="minorHAnsi" w:cstheme="minorHAnsi"/>
        </w:rPr>
      </w:pPr>
      <w:r w:rsidRPr="006C10A2">
        <w:rPr>
          <w:rFonts w:asciiTheme="minorHAnsi" w:hAnsiTheme="minorHAnsi" w:cstheme="minorHAnsi"/>
        </w:rPr>
        <w:t>Próby rutynowe są wymagane jako środki sprawdzania kontroli jakości oraz przydatności materiałów i technik wytwarzania. Próby powinny być przeprowadzane z podaną poniżej częstotliwością próbkowania. Liczbę rur w partii należy traktować jak liczbę połączeń. Partie będą różnić się średnicą i</w:t>
      </w:r>
      <w:r w:rsidR="00DD428D" w:rsidRPr="006C10A2">
        <w:rPr>
          <w:rFonts w:asciiTheme="minorHAnsi" w:hAnsiTheme="minorHAnsi" w:cstheme="minorHAnsi"/>
        </w:rPr>
        <w:t> </w:t>
      </w:r>
      <w:r w:rsidRPr="006C10A2">
        <w:rPr>
          <w:rFonts w:asciiTheme="minorHAnsi" w:hAnsiTheme="minorHAnsi" w:cstheme="minorHAnsi"/>
        </w:rPr>
        <w:t>grupą wytwarzania.</w:t>
      </w:r>
    </w:p>
    <w:p w14:paraId="42CEFD83" w14:textId="77777777" w:rsidR="00D66085" w:rsidRPr="006C10A2" w:rsidRDefault="00D66085" w:rsidP="004A3218">
      <w:pPr>
        <w:pStyle w:val="Wcicienormalne"/>
        <w:tabs>
          <w:tab w:val="left" w:pos="360"/>
        </w:tabs>
        <w:spacing w:line="276" w:lineRule="auto"/>
        <w:ind w:left="1276" w:right="0"/>
        <w:rPr>
          <w:rFonts w:asciiTheme="minorHAnsi" w:hAnsiTheme="minorHAnsi" w:cstheme="minorHAnsi"/>
          <w:szCs w:val="22"/>
          <w:lang w:val="pl-PL"/>
        </w:rPr>
      </w:pPr>
      <w:r w:rsidRPr="006C10A2">
        <w:rPr>
          <w:rFonts w:asciiTheme="minorHAnsi" w:hAnsiTheme="minorHAnsi" w:cstheme="minorHAnsi"/>
          <w:b/>
          <w:szCs w:val="22"/>
          <w:lang w:val="pl-PL"/>
        </w:rPr>
        <w:t>(a)</w:t>
      </w:r>
      <w:r w:rsidRPr="006C10A2">
        <w:rPr>
          <w:rFonts w:asciiTheme="minorHAnsi" w:hAnsiTheme="minorHAnsi" w:cstheme="minorHAnsi"/>
          <w:szCs w:val="22"/>
          <w:lang w:val="pl-PL"/>
        </w:rPr>
        <w:tab/>
        <w:t>Dla wszystkich rur:</w:t>
      </w:r>
    </w:p>
    <w:tbl>
      <w:tblPr>
        <w:tblW w:w="0" w:type="auto"/>
        <w:tblInd w:w="4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4A0" w:firstRow="1" w:lastRow="0" w:firstColumn="1" w:lastColumn="0" w:noHBand="0" w:noVBand="1"/>
      </w:tblPr>
      <w:tblGrid>
        <w:gridCol w:w="1843"/>
        <w:gridCol w:w="1843"/>
        <w:gridCol w:w="2051"/>
        <w:gridCol w:w="2768"/>
      </w:tblGrid>
      <w:tr w:rsidR="00D66085" w:rsidRPr="006C10A2" w14:paraId="095B3CFF" w14:textId="77777777" w:rsidTr="00AD5AA8">
        <w:tc>
          <w:tcPr>
            <w:tcW w:w="1843"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19E05FDC"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jc w:val="center"/>
              <w:rPr>
                <w:rFonts w:asciiTheme="minorHAnsi" w:hAnsiTheme="minorHAnsi" w:cstheme="minorHAnsi"/>
                <w:b/>
                <w:spacing w:val="-2"/>
              </w:rPr>
            </w:pPr>
            <w:r w:rsidRPr="006C10A2">
              <w:rPr>
                <w:rFonts w:asciiTheme="minorHAnsi" w:hAnsiTheme="minorHAnsi" w:cstheme="minorHAnsi"/>
                <w:b/>
                <w:spacing w:val="-2"/>
              </w:rPr>
              <w:t>Liczba rur w partii</w:t>
            </w:r>
          </w:p>
        </w:tc>
        <w:tc>
          <w:tcPr>
            <w:tcW w:w="1843"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FCA4985" w14:textId="77777777" w:rsidR="00D66085" w:rsidRPr="006C10A2" w:rsidRDefault="00D66085" w:rsidP="00B70829">
            <w:pPr>
              <w:tabs>
                <w:tab w:val="left" w:pos="-5652"/>
                <w:tab w:val="left" w:pos="-4932"/>
                <w:tab w:val="left" w:pos="-4212"/>
                <w:tab w:val="left" w:pos="-3060"/>
                <w:tab w:val="left" w:pos="-2772"/>
                <w:tab w:val="left" w:pos="-2052"/>
                <w:tab w:val="left" w:pos="-1332"/>
                <w:tab w:val="left" w:pos="-612"/>
                <w:tab w:val="left" w:pos="108"/>
                <w:tab w:val="left" w:pos="360"/>
                <w:tab w:val="left" w:pos="828"/>
                <w:tab w:val="left" w:pos="1548"/>
                <w:tab w:val="left" w:pos="2268"/>
                <w:tab w:val="left" w:pos="2988"/>
                <w:tab w:val="left" w:pos="3708"/>
                <w:tab w:val="left" w:pos="4428"/>
                <w:tab w:val="left" w:pos="5148"/>
                <w:tab w:val="left" w:pos="5868"/>
                <w:tab w:val="left" w:pos="6588"/>
              </w:tabs>
              <w:suppressAutoHyphens/>
              <w:jc w:val="center"/>
              <w:rPr>
                <w:rFonts w:asciiTheme="minorHAnsi" w:hAnsiTheme="minorHAnsi" w:cstheme="minorHAnsi"/>
                <w:b/>
                <w:spacing w:val="-2"/>
              </w:rPr>
            </w:pPr>
            <w:r w:rsidRPr="006C10A2">
              <w:rPr>
                <w:rFonts w:asciiTheme="minorHAnsi" w:hAnsiTheme="minorHAnsi" w:cstheme="minorHAnsi"/>
                <w:b/>
                <w:spacing w:val="-2"/>
              </w:rPr>
              <w:t>Liczba rur w pierwszej próbce</w:t>
            </w:r>
          </w:p>
        </w:tc>
        <w:tc>
          <w:tcPr>
            <w:tcW w:w="2051"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1E7361EA" w14:textId="77777777" w:rsidR="00D66085" w:rsidRPr="006C10A2" w:rsidRDefault="00D66085" w:rsidP="00B70829">
            <w:pPr>
              <w:tabs>
                <w:tab w:val="left" w:pos="-7332"/>
                <w:tab w:val="left" w:pos="-6612"/>
                <w:tab w:val="left" w:pos="-5892"/>
                <w:tab w:val="left" w:pos="-4740"/>
                <w:tab w:val="left" w:pos="-4452"/>
                <w:tab w:val="left" w:pos="-3732"/>
                <w:tab w:val="left" w:pos="-3012"/>
                <w:tab w:val="left" w:pos="-2292"/>
                <w:tab w:val="left" w:pos="-1572"/>
                <w:tab w:val="left" w:pos="-852"/>
                <w:tab w:val="left" w:pos="-132"/>
                <w:tab w:val="left" w:pos="360"/>
                <w:tab w:val="left" w:pos="588"/>
                <w:tab w:val="left" w:pos="1308"/>
                <w:tab w:val="left" w:pos="2028"/>
                <w:tab w:val="left" w:pos="2748"/>
                <w:tab w:val="left" w:pos="3468"/>
                <w:tab w:val="left" w:pos="4188"/>
                <w:tab w:val="left" w:pos="4908"/>
              </w:tabs>
              <w:suppressAutoHyphens/>
              <w:jc w:val="center"/>
              <w:rPr>
                <w:rFonts w:asciiTheme="minorHAnsi" w:hAnsiTheme="minorHAnsi" w:cstheme="minorHAnsi"/>
                <w:b/>
                <w:spacing w:val="-2"/>
              </w:rPr>
            </w:pPr>
            <w:r w:rsidRPr="006C10A2">
              <w:rPr>
                <w:rFonts w:asciiTheme="minorHAnsi" w:hAnsiTheme="minorHAnsi" w:cstheme="minorHAnsi"/>
                <w:b/>
                <w:spacing w:val="-2"/>
              </w:rPr>
              <w:t>Liczba rur w drugiej próbce</w:t>
            </w:r>
          </w:p>
        </w:tc>
        <w:tc>
          <w:tcPr>
            <w:tcW w:w="2768"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B800561" w14:textId="77777777" w:rsidR="00D66085" w:rsidRPr="006C10A2" w:rsidRDefault="00D66085" w:rsidP="00B70829">
            <w:pPr>
              <w:tabs>
                <w:tab w:val="left" w:pos="-7332"/>
                <w:tab w:val="left" w:pos="-6612"/>
                <w:tab w:val="left" w:pos="-5892"/>
                <w:tab w:val="left" w:pos="-4740"/>
                <w:tab w:val="left" w:pos="-4452"/>
                <w:tab w:val="left" w:pos="-3732"/>
                <w:tab w:val="left" w:pos="-3012"/>
                <w:tab w:val="left" w:pos="-2292"/>
                <w:tab w:val="left" w:pos="-1572"/>
                <w:tab w:val="left" w:pos="-852"/>
                <w:tab w:val="left" w:pos="-132"/>
                <w:tab w:val="left" w:pos="360"/>
                <w:tab w:val="left" w:pos="588"/>
                <w:tab w:val="left" w:pos="1308"/>
                <w:tab w:val="left" w:pos="2028"/>
                <w:tab w:val="left" w:pos="2748"/>
                <w:tab w:val="left" w:pos="3468"/>
                <w:tab w:val="left" w:pos="4188"/>
                <w:tab w:val="left" w:pos="4908"/>
              </w:tabs>
              <w:suppressAutoHyphens/>
              <w:jc w:val="center"/>
              <w:rPr>
                <w:rFonts w:asciiTheme="minorHAnsi" w:hAnsiTheme="minorHAnsi" w:cstheme="minorHAnsi"/>
                <w:b/>
                <w:spacing w:val="-2"/>
              </w:rPr>
            </w:pPr>
            <w:r w:rsidRPr="006C10A2">
              <w:rPr>
                <w:rFonts w:asciiTheme="minorHAnsi" w:hAnsiTheme="minorHAnsi" w:cstheme="minorHAnsi"/>
                <w:b/>
                <w:spacing w:val="-2"/>
              </w:rPr>
              <w:t>Limit nieudanych prób do akceptacji drugiej próbki</w:t>
            </w:r>
          </w:p>
        </w:tc>
      </w:tr>
      <w:tr w:rsidR="00D66085" w:rsidRPr="006C10A2" w14:paraId="5313A895" w14:textId="77777777" w:rsidTr="00AD5AA8">
        <w:tc>
          <w:tcPr>
            <w:tcW w:w="1843" w:type="dxa"/>
            <w:tcBorders>
              <w:top w:val="single" w:sz="6" w:space="0" w:color="auto"/>
              <w:left w:val="single" w:sz="6" w:space="0" w:color="auto"/>
              <w:bottom w:val="single" w:sz="6" w:space="0" w:color="auto"/>
              <w:right w:val="single" w:sz="6" w:space="0" w:color="auto"/>
            </w:tcBorders>
            <w:hideMark/>
          </w:tcPr>
          <w:p w14:paraId="0C3FC58D"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rPr>
                <w:rFonts w:asciiTheme="minorHAnsi" w:hAnsiTheme="minorHAnsi" w:cstheme="minorHAnsi"/>
                <w:spacing w:val="-2"/>
                <w:sz w:val="20"/>
              </w:rPr>
            </w:pPr>
            <w:r w:rsidRPr="006C10A2">
              <w:rPr>
                <w:rFonts w:asciiTheme="minorHAnsi" w:hAnsiTheme="minorHAnsi" w:cstheme="minorHAnsi"/>
                <w:spacing w:val="-2"/>
                <w:sz w:val="20"/>
              </w:rPr>
              <w:t>do 50</w:t>
            </w:r>
          </w:p>
          <w:p w14:paraId="058A6D92"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rPr>
                <w:rFonts w:asciiTheme="minorHAnsi" w:hAnsiTheme="minorHAnsi" w:cstheme="minorHAnsi"/>
                <w:spacing w:val="-2"/>
                <w:sz w:val="20"/>
              </w:rPr>
            </w:pPr>
            <w:r w:rsidRPr="006C10A2">
              <w:rPr>
                <w:rFonts w:asciiTheme="minorHAnsi" w:hAnsiTheme="minorHAnsi" w:cstheme="minorHAnsi"/>
                <w:spacing w:val="-2"/>
                <w:sz w:val="20"/>
              </w:rPr>
              <w:t>51–150</w:t>
            </w:r>
          </w:p>
          <w:p w14:paraId="2A9A281F"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rPr>
                <w:rFonts w:asciiTheme="minorHAnsi" w:hAnsiTheme="minorHAnsi" w:cstheme="minorHAnsi"/>
                <w:spacing w:val="-2"/>
                <w:sz w:val="20"/>
              </w:rPr>
            </w:pPr>
            <w:r w:rsidRPr="006C10A2">
              <w:rPr>
                <w:rFonts w:asciiTheme="minorHAnsi" w:hAnsiTheme="minorHAnsi" w:cstheme="minorHAnsi"/>
                <w:spacing w:val="-2"/>
                <w:sz w:val="20"/>
              </w:rPr>
              <w:t>151–250</w:t>
            </w:r>
          </w:p>
          <w:p w14:paraId="7701FBEF"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rPr>
                <w:rFonts w:asciiTheme="minorHAnsi" w:hAnsiTheme="minorHAnsi" w:cstheme="minorHAnsi"/>
                <w:spacing w:val="-2"/>
                <w:sz w:val="20"/>
              </w:rPr>
            </w:pPr>
            <w:r w:rsidRPr="006C10A2">
              <w:rPr>
                <w:rFonts w:asciiTheme="minorHAnsi" w:hAnsiTheme="minorHAnsi" w:cstheme="minorHAnsi"/>
                <w:spacing w:val="-2"/>
                <w:sz w:val="20"/>
              </w:rPr>
              <w:t>251–500</w:t>
            </w:r>
          </w:p>
          <w:p w14:paraId="222AF564"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rPr>
                <w:rFonts w:asciiTheme="minorHAnsi" w:hAnsiTheme="minorHAnsi" w:cstheme="minorHAnsi"/>
                <w:spacing w:val="-2"/>
                <w:sz w:val="20"/>
              </w:rPr>
            </w:pPr>
            <w:r w:rsidRPr="006C10A2">
              <w:rPr>
                <w:rFonts w:asciiTheme="minorHAnsi" w:hAnsiTheme="minorHAnsi" w:cstheme="minorHAnsi"/>
                <w:spacing w:val="-2"/>
                <w:sz w:val="20"/>
              </w:rPr>
              <w:t>501–1000</w:t>
            </w:r>
          </w:p>
          <w:p w14:paraId="6514B0A7"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rPr>
                <w:rFonts w:asciiTheme="minorHAnsi" w:hAnsiTheme="minorHAnsi" w:cstheme="minorHAnsi"/>
                <w:spacing w:val="-2"/>
                <w:sz w:val="20"/>
              </w:rPr>
            </w:pPr>
            <w:r w:rsidRPr="006C10A2">
              <w:rPr>
                <w:rFonts w:asciiTheme="minorHAnsi" w:hAnsiTheme="minorHAnsi" w:cstheme="minorHAnsi"/>
                <w:spacing w:val="-2"/>
                <w:sz w:val="20"/>
              </w:rPr>
              <w:t>powyżej 1000</w:t>
            </w:r>
          </w:p>
        </w:tc>
        <w:tc>
          <w:tcPr>
            <w:tcW w:w="1843" w:type="dxa"/>
            <w:tcBorders>
              <w:top w:val="single" w:sz="6" w:space="0" w:color="auto"/>
              <w:left w:val="single" w:sz="6" w:space="0" w:color="auto"/>
              <w:bottom w:val="single" w:sz="6" w:space="0" w:color="auto"/>
              <w:right w:val="single" w:sz="6" w:space="0" w:color="auto"/>
            </w:tcBorders>
            <w:hideMark/>
          </w:tcPr>
          <w:p w14:paraId="65C9E0C4"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2</w:t>
            </w:r>
          </w:p>
          <w:p w14:paraId="0CC0A0D7"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4%</w:t>
            </w:r>
          </w:p>
          <w:p w14:paraId="54E6FF38"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3%</w:t>
            </w:r>
          </w:p>
          <w:p w14:paraId="3CD9DA24"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2%</w:t>
            </w:r>
          </w:p>
          <w:p w14:paraId="0C9265E8" w14:textId="77777777" w:rsidR="00D66085" w:rsidRPr="006C10A2" w:rsidRDefault="00D66085" w:rsidP="00B70829">
            <w:pPr>
              <w:tabs>
                <w:tab w:val="left" w:pos="-4087"/>
                <w:tab w:val="left" w:pos="-3367"/>
                <w:tab w:val="left" w:pos="-2647"/>
                <w:tab w:val="left" w:pos="-1495"/>
                <w:tab w:val="left" w:pos="-1207"/>
                <w:tab w:val="left" w:pos="-487"/>
                <w:tab w:val="left" w:pos="233"/>
                <w:tab w:val="left" w:pos="360"/>
                <w:tab w:val="left" w:pos="953"/>
                <w:tab w:val="left" w:pos="1673"/>
                <w:tab w:val="left" w:pos="2393"/>
                <w:tab w:val="left" w:pos="3113"/>
                <w:tab w:val="left" w:pos="3833"/>
                <w:tab w:val="left" w:pos="4553"/>
                <w:tab w:val="left" w:pos="5273"/>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1,5%</w:t>
            </w:r>
          </w:p>
          <w:p w14:paraId="675C2C0D" w14:textId="77777777" w:rsidR="00D66085" w:rsidRPr="006C10A2" w:rsidRDefault="00D66085" w:rsidP="00B70829">
            <w:pPr>
              <w:tabs>
                <w:tab w:val="left" w:pos="-5652"/>
                <w:tab w:val="left" w:pos="-4932"/>
                <w:tab w:val="left" w:pos="-4212"/>
                <w:tab w:val="left" w:pos="-3060"/>
                <w:tab w:val="left" w:pos="-2772"/>
                <w:tab w:val="left" w:pos="-2052"/>
                <w:tab w:val="left" w:pos="-1332"/>
                <w:tab w:val="left" w:pos="-612"/>
                <w:tab w:val="left" w:pos="108"/>
                <w:tab w:val="left" w:pos="360"/>
                <w:tab w:val="left" w:pos="828"/>
                <w:tab w:val="left" w:pos="1548"/>
                <w:tab w:val="left" w:pos="2268"/>
                <w:tab w:val="left" w:pos="2988"/>
                <w:tab w:val="left" w:pos="3708"/>
                <w:tab w:val="left" w:pos="4428"/>
                <w:tab w:val="left" w:pos="5148"/>
                <w:tab w:val="left" w:pos="5868"/>
                <w:tab w:val="left" w:pos="658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1%</w:t>
            </w:r>
          </w:p>
        </w:tc>
        <w:tc>
          <w:tcPr>
            <w:tcW w:w="2051" w:type="dxa"/>
            <w:tcBorders>
              <w:top w:val="single" w:sz="6" w:space="0" w:color="auto"/>
              <w:left w:val="single" w:sz="6" w:space="0" w:color="auto"/>
              <w:bottom w:val="single" w:sz="6" w:space="0" w:color="auto"/>
              <w:right w:val="single" w:sz="6" w:space="0" w:color="auto"/>
            </w:tcBorders>
            <w:hideMark/>
          </w:tcPr>
          <w:p w14:paraId="5612E675" w14:textId="77777777" w:rsidR="00D66085" w:rsidRPr="006C10A2" w:rsidRDefault="00D66085" w:rsidP="00B70829">
            <w:pPr>
              <w:tabs>
                <w:tab w:val="left" w:pos="-5652"/>
                <w:tab w:val="left" w:pos="-4932"/>
                <w:tab w:val="left" w:pos="-4212"/>
                <w:tab w:val="left" w:pos="-3060"/>
                <w:tab w:val="left" w:pos="-2772"/>
                <w:tab w:val="left" w:pos="-2052"/>
                <w:tab w:val="left" w:pos="-1332"/>
                <w:tab w:val="left" w:pos="-612"/>
                <w:tab w:val="left" w:pos="108"/>
                <w:tab w:val="left" w:pos="360"/>
                <w:tab w:val="left" w:pos="828"/>
                <w:tab w:val="left" w:pos="1548"/>
                <w:tab w:val="left" w:pos="2268"/>
                <w:tab w:val="left" w:pos="2988"/>
                <w:tab w:val="left" w:pos="3708"/>
                <w:tab w:val="left" w:pos="4428"/>
                <w:tab w:val="left" w:pos="5148"/>
                <w:tab w:val="left" w:pos="5868"/>
                <w:tab w:val="left" w:pos="658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5</w:t>
            </w:r>
          </w:p>
          <w:p w14:paraId="2E1FFA62" w14:textId="77777777" w:rsidR="00D66085" w:rsidRPr="006C10A2" w:rsidRDefault="00D66085" w:rsidP="00B70829">
            <w:pPr>
              <w:tabs>
                <w:tab w:val="left" w:pos="-5652"/>
                <w:tab w:val="left" w:pos="-4932"/>
                <w:tab w:val="left" w:pos="-4212"/>
                <w:tab w:val="left" w:pos="-3060"/>
                <w:tab w:val="left" w:pos="-2772"/>
                <w:tab w:val="left" w:pos="-2052"/>
                <w:tab w:val="left" w:pos="-1332"/>
                <w:tab w:val="left" w:pos="-612"/>
                <w:tab w:val="left" w:pos="108"/>
                <w:tab w:val="left" w:pos="360"/>
                <w:tab w:val="left" w:pos="828"/>
                <w:tab w:val="left" w:pos="1548"/>
                <w:tab w:val="left" w:pos="2268"/>
                <w:tab w:val="left" w:pos="2988"/>
                <w:tab w:val="left" w:pos="3708"/>
                <w:tab w:val="left" w:pos="4428"/>
                <w:tab w:val="left" w:pos="5148"/>
                <w:tab w:val="left" w:pos="5868"/>
                <w:tab w:val="left" w:pos="658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8</w:t>
            </w:r>
          </w:p>
          <w:p w14:paraId="1BD56050" w14:textId="77777777" w:rsidR="00D66085" w:rsidRPr="006C10A2" w:rsidRDefault="00D66085" w:rsidP="00B70829">
            <w:pPr>
              <w:tabs>
                <w:tab w:val="left" w:pos="-5652"/>
                <w:tab w:val="left" w:pos="-4932"/>
                <w:tab w:val="left" w:pos="-4212"/>
                <w:tab w:val="left" w:pos="-3060"/>
                <w:tab w:val="left" w:pos="-2772"/>
                <w:tab w:val="left" w:pos="-2052"/>
                <w:tab w:val="left" w:pos="-1332"/>
                <w:tab w:val="left" w:pos="-612"/>
                <w:tab w:val="left" w:pos="108"/>
                <w:tab w:val="left" w:pos="360"/>
                <w:tab w:val="left" w:pos="828"/>
                <w:tab w:val="left" w:pos="1548"/>
                <w:tab w:val="left" w:pos="2268"/>
                <w:tab w:val="left" w:pos="2988"/>
                <w:tab w:val="left" w:pos="3708"/>
                <w:tab w:val="left" w:pos="4428"/>
                <w:tab w:val="left" w:pos="5148"/>
                <w:tab w:val="left" w:pos="5868"/>
                <w:tab w:val="left" w:pos="658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10</w:t>
            </w:r>
          </w:p>
          <w:p w14:paraId="63DCA751" w14:textId="77777777" w:rsidR="00D66085" w:rsidRPr="006C10A2" w:rsidRDefault="00D66085" w:rsidP="00B70829">
            <w:pPr>
              <w:tabs>
                <w:tab w:val="left" w:pos="-5652"/>
                <w:tab w:val="left" w:pos="-4932"/>
                <w:tab w:val="left" w:pos="-4212"/>
                <w:tab w:val="left" w:pos="-3060"/>
                <w:tab w:val="left" w:pos="-2772"/>
                <w:tab w:val="left" w:pos="-2052"/>
                <w:tab w:val="left" w:pos="-1332"/>
                <w:tab w:val="left" w:pos="-612"/>
                <w:tab w:val="left" w:pos="108"/>
                <w:tab w:val="left" w:pos="360"/>
                <w:tab w:val="left" w:pos="828"/>
                <w:tab w:val="left" w:pos="1548"/>
                <w:tab w:val="left" w:pos="2268"/>
                <w:tab w:val="left" w:pos="2988"/>
                <w:tab w:val="left" w:pos="3708"/>
                <w:tab w:val="left" w:pos="4428"/>
                <w:tab w:val="left" w:pos="5148"/>
                <w:tab w:val="left" w:pos="5868"/>
                <w:tab w:val="left" w:pos="658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14</w:t>
            </w:r>
          </w:p>
          <w:p w14:paraId="230BA87E" w14:textId="77777777" w:rsidR="00D66085" w:rsidRPr="006C10A2" w:rsidRDefault="00D66085" w:rsidP="00B70829">
            <w:pPr>
              <w:tabs>
                <w:tab w:val="left" w:pos="-5652"/>
                <w:tab w:val="left" w:pos="-4932"/>
                <w:tab w:val="left" w:pos="-4212"/>
                <w:tab w:val="left" w:pos="-3060"/>
                <w:tab w:val="left" w:pos="-2772"/>
                <w:tab w:val="left" w:pos="-2052"/>
                <w:tab w:val="left" w:pos="-1332"/>
                <w:tab w:val="left" w:pos="-612"/>
                <w:tab w:val="left" w:pos="108"/>
                <w:tab w:val="left" w:pos="360"/>
                <w:tab w:val="left" w:pos="828"/>
                <w:tab w:val="left" w:pos="1548"/>
                <w:tab w:val="left" w:pos="2268"/>
                <w:tab w:val="left" w:pos="2988"/>
                <w:tab w:val="left" w:pos="3708"/>
                <w:tab w:val="left" w:pos="4428"/>
                <w:tab w:val="left" w:pos="5148"/>
                <w:tab w:val="left" w:pos="5868"/>
                <w:tab w:val="left" w:pos="658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20</w:t>
            </w:r>
          </w:p>
          <w:p w14:paraId="114BA9FD" w14:textId="77777777" w:rsidR="00D66085" w:rsidRPr="006C10A2" w:rsidRDefault="00D66085" w:rsidP="00B70829">
            <w:pPr>
              <w:tabs>
                <w:tab w:val="left" w:pos="-7332"/>
                <w:tab w:val="left" w:pos="-6612"/>
                <w:tab w:val="left" w:pos="-5892"/>
                <w:tab w:val="left" w:pos="-4740"/>
                <w:tab w:val="left" w:pos="-4452"/>
                <w:tab w:val="left" w:pos="-3732"/>
                <w:tab w:val="left" w:pos="-3012"/>
                <w:tab w:val="left" w:pos="-2292"/>
                <w:tab w:val="left" w:pos="-1572"/>
                <w:tab w:val="left" w:pos="-852"/>
                <w:tab w:val="left" w:pos="-132"/>
                <w:tab w:val="left" w:pos="360"/>
                <w:tab w:val="left" w:pos="588"/>
                <w:tab w:val="left" w:pos="1308"/>
                <w:tab w:val="left" w:pos="2028"/>
                <w:tab w:val="left" w:pos="2748"/>
                <w:tab w:val="left" w:pos="3468"/>
                <w:tab w:val="left" w:pos="4188"/>
                <w:tab w:val="left" w:pos="490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2%</w:t>
            </w:r>
          </w:p>
        </w:tc>
        <w:tc>
          <w:tcPr>
            <w:tcW w:w="2768" w:type="dxa"/>
            <w:tcBorders>
              <w:top w:val="single" w:sz="6" w:space="0" w:color="auto"/>
              <w:left w:val="single" w:sz="6" w:space="0" w:color="auto"/>
              <w:bottom w:val="single" w:sz="6" w:space="0" w:color="auto"/>
              <w:right w:val="single" w:sz="6" w:space="0" w:color="auto"/>
            </w:tcBorders>
            <w:hideMark/>
          </w:tcPr>
          <w:p w14:paraId="1EC51BF0" w14:textId="77777777" w:rsidR="00D66085" w:rsidRPr="006C10A2" w:rsidRDefault="00D66085" w:rsidP="00B70829">
            <w:pPr>
              <w:tabs>
                <w:tab w:val="left" w:pos="-7332"/>
                <w:tab w:val="left" w:pos="-6612"/>
                <w:tab w:val="left" w:pos="-5892"/>
                <w:tab w:val="left" w:pos="-4740"/>
                <w:tab w:val="left" w:pos="-4452"/>
                <w:tab w:val="left" w:pos="-3732"/>
                <w:tab w:val="left" w:pos="-3012"/>
                <w:tab w:val="left" w:pos="-2292"/>
                <w:tab w:val="left" w:pos="-1572"/>
                <w:tab w:val="left" w:pos="-852"/>
                <w:tab w:val="left" w:pos="-132"/>
                <w:tab w:val="left" w:pos="360"/>
                <w:tab w:val="left" w:pos="588"/>
                <w:tab w:val="left" w:pos="1308"/>
                <w:tab w:val="left" w:pos="2028"/>
                <w:tab w:val="left" w:pos="2748"/>
                <w:tab w:val="left" w:pos="3468"/>
                <w:tab w:val="left" w:pos="4188"/>
                <w:tab w:val="left" w:pos="490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1</w:t>
            </w:r>
          </w:p>
          <w:p w14:paraId="0ACD958A" w14:textId="77777777" w:rsidR="00D66085" w:rsidRPr="006C10A2" w:rsidRDefault="00D66085" w:rsidP="00B70829">
            <w:pPr>
              <w:tabs>
                <w:tab w:val="left" w:pos="-7332"/>
                <w:tab w:val="left" w:pos="-6612"/>
                <w:tab w:val="left" w:pos="-5892"/>
                <w:tab w:val="left" w:pos="-4740"/>
                <w:tab w:val="left" w:pos="-4452"/>
                <w:tab w:val="left" w:pos="-3732"/>
                <w:tab w:val="left" w:pos="-3012"/>
                <w:tab w:val="left" w:pos="-2292"/>
                <w:tab w:val="left" w:pos="-1572"/>
                <w:tab w:val="left" w:pos="-852"/>
                <w:tab w:val="left" w:pos="-132"/>
                <w:tab w:val="left" w:pos="360"/>
                <w:tab w:val="left" w:pos="588"/>
                <w:tab w:val="left" w:pos="1308"/>
                <w:tab w:val="left" w:pos="2028"/>
                <w:tab w:val="left" w:pos="2748"/>
                <w:tab w:val="left" w:pos="3468"/>
                <w:tab w:val="left" w:pos="4188"/>
                <w:tab w:val="left" w:pos="490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2</w:t>
            </w:r>
          </w:p>
          <w:p w14:paraId="0BEE9053" w14:textId="77777777" w:rsidR="00D66085" w:rsidRPr="006C10A2" w:rsidRDefault="00D66085" w:rsidP="00B70829">
            <w:pPr>
              <w:tabs>
                <w:tab w:val="left" w:pos="-7332"/>
                <w:tab w:val="left" w:pos="-6612"/>
                <w:tab w:val="left" w:pos="-5892"/>
                <w:tab w:val="left" w:pos="-4740"/>
                <w:tab w:val="left" w:pos="-4452"/>
                <w:tab w:val="left" w:pos="-3732"/>
                <w:tab w:val="left" w:pos="-3012"/>
                <w:tab w:val="left" w:pos="-2292"/>
                <w:tab w:val="left" w:pos="-1572"/>
                <w:tab w:val="left" w:pos="-852"/>
                <w:tab w:val="left" w:pos="-132"/>
                <w:tab w:val="left" w:pos="360"/>
                <w:tab w:val="left" w:pos="588"/>
                <w:tab w:val="left" w:pos="1308"/>
                <w:tab w:val="left" w:pos="2028"/>
                <w:tab w:val="left" w:pos="2748"/>
                <w:tab w:val="left" w:pos="3468"/>
                <w:tab w:val="left" w:pos="4188"/>
                <w:tab w:val="left" w:pos="490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2</w:t>
            </w:r>
          </w:p>
          <w:p w14:paraId="5A2374AD" w14:textId="77777777" w:rsidR="00D66085" w:rsidRPr="006C10A2" w:rsidRDefault="00D66085" w:rsidP="00B70829">
            <w:pPr>
              <w:tabs>
                <w:tab w:val="left" w:pos="-7332"/>
                <w:tab w:val="left" w:pos="-6612"/>
                <w:tab w:val="left" w:pos="-5892"/>
                <w:tab w:val="left" w:pos="-4740"/>
                <w:tab w:val="left" w:pos="-4452"/>
                <w:tab w:val="left" w:pos="-3732"/>
                <w:tab w:val="left" w:pos="-3012"/>
                <w:tab w:val="left" w:pos="-2292"/>
                <w:tab w:val="left" w:pos="-1572"/>
                <w:tab w:val="left" w:pos="-852"/>
                <w:tab w:val="left" w:pos="-132"/>
                <w:tab w:val="left" w:pos="360"/>
                <w:tab w:val="left" w:pos="588"/>
                <w:tab w:val="left" w:pos="1308"/>
                <w:tab w:val="left" w:pos="2028"/>
                <w:tab w:val="left" w:pos="2748"/>
                <w:tab w:val="left" w:pos="3468"/>
                <w:tab w:val="left" w:pos="4188"/>
                <w:tab w:val="left" w:pos="490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3</w:t>
            </w:r>
          </w:p>
          <w:p w14:paraId="1D3FF75A" w14:textId="77777777" w:rsidR="00D66085" w:rsidRPr="006C10A2" w:rsidRDefault="00D66085" w:rsidP="00B70829">
            <w:pPr>
              <w:tabs>
                <w:tab w:val="left" w:pos="-7332"/>
                <w:tab w:val="left" w:pos="-6612"/>
                <w:tab w:val="left" w:pos="-5892"/>
                <w:tab w:val="left" w:pos="-4740"/>
                <w:tab w:val="left" w:pos="-4452"/>
                <w:tab w:val="left" w:pos="-3732"/>
                <w:tab w:val="left" w:pos="-3012"/>
                <w:tab w:val="left" w:pos="-2292"/>
                <w:tab w:val="left" w:pos="-1572"/>
                <w:tab w:val="left" w:pos="-852"/>
                <w:tab w:val="left" w:pos="-132"/>
                <w:tab w:val="left" w:pos="360"/>
                <w:tab w:val="left" w:pos="588"/>
                <w:tab w:val="left" w:pos="1308"/>
                <w:tab w:val="left" w:pos="2028"/>
                <w:tab w:val="left" w:pos="2748"/>
                <w:tab w:val="left" w:pos="3468"/>
                <w:tab w:val="left" w:pos="4188"/>
                <w:tab w:val="left" w:pos="490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4</w:t>
            </w:r>
          </w:p>
          <w:p w14:paraId="3A00FDC1" w14:textId="77777777" w:rsidR="00D66085" w:rsidRPr="006C10A2" w:rsidRDefault="00D66085" w:rsidP="00B70829">
            <w:pPr>
              <w:tabs>
                <w:tab w:val="left" w:pos="-7332"/>
                <w:tab w:val="left" w:pos="-6612"/>
                <w:tab w:val="left" w:pos="-5892"/>
                <w:tab w:val="left" w:pos="-4740"/>
                <w:tab w:val="left" w:pos="-4452"/>
                <w:tab w:val="left" w:pos="-3732"/>
                <w:tab w:val="left" w:pos="-3012"/>
                <w:tab w:val="left" w:pos="-2292"/>
                <w:tab w:val="left" w:pos="-1572"/>
                <w:tab w:val="left" w:pos="-852"/>
                <w:tab w:val="left" w:pos="-132"/>
                <w:tab w:val="left" w:pos="360"/>
                <w:tab w:val="left" w:pos="588"/>
                <w:tab w:val="left" w:pos="1308"/>
                <w:tab w:val="left" w:pos="2028"/>
                <w:tab w:val="left" w:pos="2748"/>
                <w:tab w:val="left" w:pos="3468"/>
                <w:tab w:val="left" w:pos="4188"/>
                <w:tab w:val="left" w:pos="4908"/>
              </w:tabs>
              <w:suppressAutoHyphens/>
              <w:jc w:val="center"/>
              <w:rPr>
                <w:rFonts w:asciiTheme="minorHAnsi" w:hAnsiTheme="minorHAnsi" w:cstheme="minorHAnsi"/>
                <w:spacing w:val="-2"/>
                <w:sz w:val="20"/>
              </w:rPr>
            </w:pPr>
            <w:r w:rsidRPr="006C10A2">
              <w:rPr>
                <w:rFonts w:asciiTheme="minorHAnsi" w:hAnsiTheme="minorHAnsi" w:cstheme="minorHAnsi"/>
                <w:spacing w:val="-2"/>
                <w:sz w:val="20"/>
              </w:rPr>
              <w:t>20% próbki</w:t>
            </w:r>
          </w:p>
        </w:tc>
      </w:tr>
    </w:tbl>
    <w:p w14:paraId="3437434E" w14:textId="77777777" w:rsidR="00852751" w:rsidRPr="006C10A2" w:rsidRDefault="00852751" w:rsidP="00B70829">
      <w:pPr>
        <w:pStyle w:val="NormalnyWeb"/>
        <w:spacing w:before="0" w:beforeAutospacing="0" w:after="0" w:afterAutospacing="0" w:line="276" w:lineRule="auto"/>
        <w:ind w:left="284"/>
        <w:rPr>
          <w:rFonts w:asciiTheme="minorHAnsi" w:hAnsiTheme="minorHAnsi" w:cstheme="minorHAnsi"/>
          <w:i/>
          <w:sz w:val="16"/>
          <w:u w:val="single"/>
        </w:rPr>
      </w:pPr>
    </w:p>
    <w:p w14:paraId="471DE5BF"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Próbki powinny być wybierane losowo. Po nieudanej próbie dotyczącej pierwszej próbki konieczne jest zbadanie drugiej próbki. Partia zostanie zaakceptowana, z wyjątkiem rur, które nie przeszły próby, jeśli liczba nieudanych prób dla rur z drugiej próbki nie przekroczy podanego limitu. Jeśli partia nie zostanie zaakceptowana, wówczas</w:t>
      </w:r>
      <w:r w:rsidR="002952DD" w:rsidRPr="006C10A2">
        <w:rPr>
          <w:rFonts w:asciiTheme="minorHAnsi" w:hAnsiTheme="minorHAnsi" w:cstheme="minorHAnsi"/>
        </w:rPr>
        <w:t xml:space="preserve"> Wykonawca </w:t>
      </w:r>
      <w:r w:rsidRPr="006C10A2">
        <w:rPr>
          <w:rFonts w:asciiTheme="minorHAnsi" w:hAnsiTheme="minorHAnsi" w:cstheme="minorHAnsi"/>
        </w:rPr>
        <w:t>może wystąpić o:</w:t>
      </w:r>
    </w:p>
    <w:p w14:paraId="6103A521" w14:textId="77777777" w:rsidR="00D66085" w:rsidRPr="006C10A2" w:rsidRDefault="00742101" w:rsidP="00060EFD">
      <w:pPr>
        <w:pStyle w:val="Wcicienormalne"/>
        <w:numPr>
          <w:ilvl w:val="2"/>
          <w:numId w:val="45"/>
        </w:numPr>
        <w:spacing w:line="276" w:lineRule="auto"/>
        <w:ind w:left="284" w:right="0" w:hanging="284"/>
        <w:rPr>
          <w:rFonts w:asciiTheme="minorHAnsi" w:hAnsiTheme="minorHAnsi" w:cstheme="minorHAnsi"/>
          <w:szCs w:val="22"/>
          <w:lang w:val="pl-PL"/>
        </w:rPr>
      </w:pPr>
      <w:r w:rsidRPr="006C10A2">
        <w:rPr>
          <w:rFonts w:asciiTheme="minorHAnsi" w:hAnsiTheme="minorHAnsi" w:cstheme="minorHAnsi"/>
          <w:szCs w:val="22"/>
          <w:lang w:val="pl-PL"/>
        </w:rPr>
        <w:t>P</w:t>
      </w:r>
      <w:r w:rsidR="00D66085" w:rsidRPr="006C10A2">
        <w:rPr>
          <w:rFonts w:asciiTheme="minorHAnsi" w:hAnsiTheme="minorHAnsi" w:cstheme="minorHAnsi"/>
          <w:szCs w:val="22"/>
          <w:lang w:val="pl-PL"/>
        </w:rPr>
        <w:t>rzeniesienie partii rur do niższej klasy, jeśli niższa klasa jest wymagana, a wyniki prób pozwalają na zakwalifikowanie do tej klasy. W takim przypadku rury należy oznaczyć napisem „przekwalifikowano do klasy ...",</w:t>
      </w:r>
    </w:p>
    <w:p w14:paraId="63E2CD89" w14:textId="77777777" w:rsidR="00D66085" w:rsidRPr="006C10A2" w:rsidRDefault="00742101" w:rsidP="00060EFD">
      <w:pPr>
        <w:pStyle w:val="Wcicienormalne"/>
        <w:numPr>
          <w:ilvl w:val="2"/>
          <w:numId w:val="45"/>
        </w:numPr>
        <w:spacing w:after="120" w:line="276" w:lineRule="auto"/>
        <w:ind w:left="284" w:right="0" w:hanging="284"/>
        <w:rPr>
          <w:rFonts w:asciiTheme="minorHAnsi" w:hAnsiTheme="minorHAnsi" w:cstheme="minorHAnsi"/>
          <w:szCs w:val="22"/>
          <w:lang w:val="pl-PL"/>
        </w:rPr>
      </w:pPr>
      <w:r w:rsidRPr="006C10A2">
        <w:rPr>
          <w:rFonts w:asciiTheme="minorHAnsi" w:hAnsiTheme="minorHAnsi" w:cstheme="minorHAnsi"/>
          <w:szCs w:val="22"/>
          <w:lang w:val="pl-PL"/>
        </w:rPr>
        <w:t>W</w:t>
      </w:r>
      <w:r w:rsidR="00D66085" w:rsidRPr="006C10A2">
        <w:rPr>
          <w:rFonts w:asciiTheme="minorHAnsi" w:hAnsiTheme="minorHAnsi" w:cstheme="minorHAnsi"/>
          <w:szCs w:val="22"/>
          <w:lang w:val="pl-PL"/>
        </w:rPr>
        <w:t xml:space="preserve"> odniesieniu do wszystkich pozostałych rur w partii – wykonania prób, których nie przeszły, tak aby każdą rurę zbadać indywidualnie. W takim przypadku Wykonawca pokryje wszystkie koszty poniesione na wykonanie dodatkowych prób.</w:t>
      </w:r>
    </w:p>
    <w:p w14:paraId="0EF3E5DA" w14:textId="77777777" w:rsidR="00D66085" w:rsidRPr="006C10A2" w:rsidRDefault="00D66085" w:rsidP="004A3218">
      <w:pPr>
        <w:pStyle w:val="Wcicienormalne"/>
        <w:tabs>
          <w:tab w:val="left" w:pos="360"/>
        </w:tabs>
        <w:spacing w:line="276" w:lineRule="auto"/>
        <w:ind w:left="1276" w:right="0"/>
        <w:rPr>
          <w:rFonts w:asciiTheme="minorHAnsi" w:hAnsiTheme="minorHAnsi" w:cstheme="minorHAnsi"/>
          <w:szCs w:val="22"/>
          <w:lang w:val="pl-PL"/>
        </w:rPr>
      </w:pPr>
      <w:r w:rsidRPr="006C10A2">
        <w:rPr>
          <w:rFonts w:asciiTheme="minorHAnsi" w:hAnsiTheme="minorHAnsi" w:cstheme="minorHAnsi"/>
          <w:b/>
          <w:szCs w:val="22"/>
          <w:lang w:val="pl-PL"/>
        </w:rPr>
        <w:t>(b)</w:t>
      </w:r>
      <w:r w:rsidRPr="006C10A2">
        <w:rPr>
          <w:rFonts w:asciiTheme="minorHAnsi" w:hAnsiTheme="minorHAnsi" w:cstheme="minorHAnsi"/>
          <w:szCs w:val="22"/>
          <w:lang w:val="pl-PL"/>
        </w:rPr>
        <w:tab/>
        <w:t>Dla rur ciśnieniowych:</w:t>
      </w:r>
    </w:p>
    <w:p w14:paraId="3DC590F2"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Pomijając przewidziane badanie próbek, tylko próba ciśnieniowa powinna być przeprowadzona na każdej rurze i połączeniu, które mają być dostarczone. Rury i złącza będą dopuszczane lub odrzucane indywidualnie. Dla każdej dostarczonej rury ciśnieniowej i złącza należy przedłożyć certyfikaty próby ciśnieniowej.</w:t>
      </w:r>
    </w:p>
    <w:p w14:paraId="5F5668F5" w14:textId="77777777" w:rsidR="00795D8D"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Oprócz przewidzianych prób, rury zostaną poddane oględzinom w zakładzie produkcyjnym i na terenie budowy i mogą zostać odrzucone, jeśli będą nieprawidłowo oznakowane lub będą mieć wady przekraczające dopuszczalne granice.</w:t>
      </w:r>
    </w:p>
    <w:p w14:paraId="161CBD69" w14:textId="4A4270C7" w:rsidR="00D66085" w:rsidRPr="006C10A2"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518" w:name="_Toc93292636"/>
      <w:bookmarkStart w:id="519" w:name="_Toc50284895"/>
      <w:bookmarkStart w:id="520" w:name="_Toc40508196"/>
      <w:bookmarkStart w:id="521" w:name="_Toc322416926"/>
      <w:bookmarkStart w:id="522" w:name="_Toc322415966"/>
      <w:bookmarkStart w:id="523" w:name="_Toc321717454"/>
      <w:r w:rsidRPr="006C10A2">
        <w:rPr>
          <w:rFonts w:asciiTheme="minorHAnsi" w:hAnsiTheme="minorHAnsi" w:cstheme="minorHAnsi"/>
          <w:i/>
          <w:sz w:val="22"/>
          <w:szCs w:val="22"/>
        </w:rPr>
        <w:t xml:space="preserve">Próby typu i próby rutynowe dla rur </w:t>
      </w:r>
      <w:r w:rsidR="003E6550">
        <w:rPr>
          <w:rFonts w:asciiTheme="minorHAnsi" w:hAnsiTheme="minorHAnsi" w:cstheme="minorHAnsi"/>
          <w:i/>
          <w:sz w:val="22"/>
          <w:szCs w:val="22"/>
        </w:rPr>
        <w:t>stalow</w:t>
      </w:r>
      <w:r w:rsidRPr="006C10A2">
        <w:rPr>
          <w:rFonts w:asciiTheme="minorHAnsi" w:hAnsiTheme="minorHAnsi" w:cstheme="minorHAnsi"/>
          <w:i/>
          <w:sz w:val="22"/>
          <w:szCs w:val="22"/>
        </w:rPr>
        <w:t>ych</w:t>
      </w:r>
      <w:bookmarkEnd w:id="518"/>
      <w:bookmarkEnd w:id="519"/>
      <w:bookmarkEnd w:id="520"/>
      <w:bookmarkEnd w:id="521"/>
      <w:bookmarkEnd w:id="522"/>
      <w:bookmarkEnd w:id="523"/>
    </w:p>
    <w:p w14:paraId="679B1B64" w14:textId="71ED5696" w:rsidR="00D66085" w:rsidRPr="006C10A2" w:rsidRDefault="00D66085" w:rsidP="00710DBA">
      <w:pPr>
        <w:pStyle w:val="Kolorowalistaakcent11"/>
        <w:spacing w:after="120"/>
        <w:ind w:left="0"/>
        <w:contextualSpacing w:val="0"/>
        <w:jc w:val="both"/>
        <w:rPr>
          <w:rFonts w:asciiTheme="minorHAnsi" w:hAnsiTheme="minorHAnsi" w:cstheme="minorHAnsi"/>
        </w:rPr>
      </w:pPr>
      <w:r w:rsidRPr="006C10A2">
        <w:rPr>
          <w:rFonts w:asciiTheme="minorHAnsi" w:hAnsiTheme="minorHAnsi" w:cstheme="minorHAnsi"/>
        </w:rPr>
        <w:t>W poniższej tabeli zestawiono próby typu i rutynowe wymagane dla rur ze stali.</w:t>
      </w:r>
    </w:p>
    <w:tbl>
      <w:tblPr>
        <w:tblW w:w="0" w:type="auto"/>
        <w:tblInd w:w="262" w:type="dxa"/>
        <w:tblBorders>
          <w:top w:val="single" w:sz="12" w:space="0" w:color="auto"/>
          <w:left w:val="single" w:sz="6" w:space="0" w:color="auto"/>
          <w:bottom w:val="single" w:sz="12" w:space="0" w:color="auto"/>
          <w:right w:val="single" w:sz="12" w:space="0" w:color="auto"/>
          <w:insideH w:val="single" w:sz="6" w:space="0" w:color="auto"/>
          <w:insideV w:val="single" w:sz="6" w:space="0" w:color="auto"/>
        </w:tblBorders>
        <w:tblLayout w:type="fixed"/>
        <w:tblCellMar>
          <w:left w:w="120" w:type="dxa"/>
          <w:right w:w="120" w:type="dxa"/>
        </w:tblCellMar>
        <w:tblLook w:val="04A0" w:firstRow="1" w:lastRow="0" w:firstColumn="1" w:lastColumn="0" w:noHBand="0" w:noVBand="1"/>
      </w:tblPr>
      <w:tblGrid>
        <w:gridCol w:w="5389"/>
        <w:gridCol w:w="1276"/>
        <w:gridCol w:w="1982"/>
      </w:tblGrid>
      <w:tr w:rsidR="00D66085" w:rsidRPr="006C10A2" w14:paraId="5D7A8228" w14:textId="77777777" w:rsidTr="00AD5AA8">
        <w:trPr>
          <w:cantSplit/>
          <w:tblHeader/>
        </w:trPr>
        <w:tc>
          <w:tcPr>
            <w:tcW w:w="5389" w:type="dxa"/>
            <w:tcBorders>
              <w:top w:val="single" w:sz="6" w:space="0" w:color="auto"/>
              <w:left w:val="single" w:sz="6" w:space="0" w:color="auto"/>
              <w:bottom w:val="single" w:sz="6" w:space="0" w:color="auto"/>
              <w:right w:val="single" w:sz="6" w:space="0" w:color="auto"/>
            </w:tcBorders>
            <w:shd w:val="clear" w:color="auto" w:fill="BFBFBF"/>
            <w:hideMark/>
          </w:tcPr>
          <w:p w14:paraId="4476B8A6" w14:textId="77777777" w:rsidR="00D66085" w:rsidRPr="006C10A2" w:rsidRDefault="00D66085" w:rsidP="00710DBA">
            <w:pPr>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b/>
                <w:spacing w:val="-2"/>
                <w:sz w:val="20"/>
                <w:szCs w:val="20"/>
              </w:rPr>
            </w:pPr>
            <w:r w:rsidRPr="006C10A2">
              <w:rPr>
                <w:rFonts w:asciiTheme="minorHAnsi" w:hAnsiTheme="minorHAnsi" w:cstheme="minorHAnsi"/>
                <w:spacing w:val="-2"/>
                <w:sz w:val="20"/>
                <w:szCs w:val="20"/>
              </w:rPr>
              <w:tab/>
            </w:r>
          </w:p>
        </w:tc>
        <w:tc>
          <w:tcPr>
            <w:tcW w:w="1276" w:type="dxa"/>
            <w:tcBorders>
              <w:top w:val="single" w:sz="6" w:space="0" w:color="auto"/>
              <w:left w:val="single" w:sz="6" w:space="0" w:color="auto"/>
              <w:bottom w:val="single" w:sz="6" w:space="0" w:color="auto"/>
              <w:right w:val="single" w:sz="6" w:space="0" w:color="auto"/>
            </w:tcBorders>
            <w:shd w:val="clear" w:color="auto" w:fill="BFBFBF"/>
            <w:hideMark/>
          </w:tcPr>
          <w:p w14:paraId="199692AC" w14:textId="77777777" w:rsidR="00D66085" w:rsidRPr="006C10A2" w:rsidRDefault="00D66085" w:rsidP="00710DBA">
            <w:pPr>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b/>
                <w:spacing w:val="-2"/>
                <w:sz w:val="20"/>
                <w:szCs w:val="20"/>
              </w:rPr>
            </w:pPr>
            <w:r w:rsidRPr="006C10A2">
              <w:rPr>
                <w:rFonts w:asciiTheme="minorHAnsi" w:hAnsiTheme="minorHAnsi" w:cstheme="minorHAnsi"/>
                <w:b/>
                <w:spacing w:val="-2"/>
                <w:sz w:val="20"/>
                <w:szCs w:val="20"/>
              </w:rPr>
              <w:t>Stal</w:t>
            </w:r>
          </w:p>
        </w:tc>
        <w:tc>
          <w:tcPr>
            <w:tcW w:w="1982" w:type="dxa"/>
            <w:tcBorders>
              <w:top w:val="single" w:sz="6" w:space="0" w:color="auto"/>
              <w:left w:val="single" w:sz="6" w:space="0" w:color="auto"/>
              <w:bottom w:val="single" w:sz="6" w:space="0" w:color="auto"/>
              <w:right w:val="single" w:sz="6" w:space="0" w:color="auto"/>
            </w:tcBorders>
            <w:shd w:val="clear" w:color="auto" w:fill="BFBFBF"/>
            <w:hideMark/>
          </w:tcPr>
          <w:p w14:paraId="40858635" w14:textId="77777777" w:rsidR="00D66085" w:rsidRPr="006C10A2" w:rsidRDefault="00D66085" w:rsidP="00710DBA">
            <w:pPr>
              <w:tabs>
                <w:tab w:val="left" w:pos="-8523"/>
                <w:tab w:val="left" w:pos="-7803"/>
                <w:tab w:val="left" w:pos="-7083"/>
                <w:tab w:val="left" w:pos="-5931"/>
                <w:tab w:val="left" w:pos="-5643"/>
                <w:tab w:val="left" w:pos="-4923"/>
                <w:tab w:val="left" w:pos="-4203"/>
                <w:tab w:val="left" w:pos="-3483"/>
                <w:tab w:val="left" w:pos="-2763"/>
                <w:tab w:val="left" w:pos="-2043"/>
                <w:tab w:val="left" w:pos="-1323"/>
                <w:tab w:val="left" w:pos="-603"/>
                <w:tab w:val="left" w:pos="117"/>
                <w:tab w:val="left" w:pos="360"/>
                <w:tab w:val="left" w:pos="837"/>
                <w:tab w:val="left" w:pos="1557"/>
                <w:tab w:val="left" w:pos="2277"/>
                <w:tab w:val="left" w:pos="2997"/>
                <w:tab w:val="left" w:pos="3717"/>
              </w:tabs>
              <w:suppressAutoHyphens/>
              <w:jc w:val="center"/>
              <w:rPr>
                <w:rFonts w:asciiTheme="minorHAnsi" w:hAnsiTheme="minorHAnsi" w:cstheme="minorHAnsi"/>
                <w:b/>
                <w:spacing w:val="-2"/>
                <w:sz w:val="20"/>
                <w:szCs w:val="20"/>
              </w:rPr>
            </w:pPr>
            <w:r w:rsidRPr="006C10A2">
              <w:rPr>
                <w:rFonts w:asciiTheme="minorHAnsi" w:hAnsiTheme="minorHAnsi" w:cstheme="minorHAnsi"/>
                <w:b/>
                <w:spacing w:val="-2"/>
                <w:sz w:val="20"/>
                <w:szCs w:val="20"/>
              </w:rPr>
              <w:t>Żeliwo sferoidalne</w:t>
            </w:r>
          </w:p>
        </w:tc>
      </w:tr>
      <w:tr w:rsidR="00D66085" w:rsidRPr="006C10A2" w14:paraId="079ECD05" w14:textId="77777777" w:rsidTr="00AD5AA8">
        <w:trPr>
          <w:cantSplit/>
        </w:trPr>
        <w:tc>
          <w:tcPr>
            <w:tcW w:w="5389" w:type="dxa"/>
            <w:tcBorders>
              <w:top w:val="single" w:sz="6" w:space="0" w:color="auto"/>
              <w:left w:val="single" w:sz="6" w:space="0" w:color="auto"/>
              <w:bottom w:val="single" w:sz="6" w:space="0" w:color="auto"/>
              <w:right w:val="single" w:sz="6" w:space="0" w:color="auto"/>
            </w:tcBorders>
            <w:hideMark/>
          </w:tcPr>
          <w:p w14:paraId="3FE02FBE" w14:textId="77777777" w:rsidR="00D66085" w:rsidRPr="006C10A2" w:rsidRDefault="00D66085" w:rsidP="00710DBA">
            <w:pPr>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b/>
                <w:spacing w:val="-2"/>
                <w:sz w:val="20"/>
                <w:szCs w:val="20"/>
              </w:rPr>
              <w:t>Próby typu</w:t>
            </w:r>
          </w:p>
          <w:p w14:paraId="1694657E" w14:textId="77777777" w:rsidR="00D66085" w:rsidRPr="006C10A2" w:rsidRDefault="00D66085" w:rsidP="00710DBA">
            <w:pPr>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Ciśnienie rozrywające</w:t>
            </w:r>
          </w:p>
          <w:p w14:paraId="5606419A" w14:textId="77777777" w:rsidR="00D66085" w:rsidRPr="006C10A2" w:rsidRDefault="00D66085" w:rsidP="00710DBA">
            <w:pPr>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Szczelność połączeń</w:t>
            </w:r>
          </w:p>
          <w:p w14:paraId="490F9EF1" w14:textId="77777777" w:rsidR="00D66085" w:rsidRPr="006C10A2" w:rsidRDefault="00D66085" w:rsidP="00710DBA">
            <w:pPr>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Próba ugięcia (dla rur wykładanych zaprawą)</w:t>
            </w:r>
          </w:p>
        </w:tc>
        <w:tc>
          <w:tcPr>
            <w:tcW w:w="1276" w:type="dxa"/>
            <w:tcBorders>
              <w:top w:val="single" w:sz="6" w:space="0" w:color="auto"/>
              <w:left w:val="single" w:sz="6" w:space="0" w:color="auto"/>
              <w:bottom w:val="single" w:sz="6" w:space="0" w:color="auto"/>
              <w:right w:val="single" w:sz="6" w:space="0" w:color="auto"/>
            </w:tcBorders>
          </w:tcPr>
          <w:p w14:paraId="77514FE6" w14:textId="77777777" w:rsidR="00D66085" w:rsidRPr="006C10A2" w:rsidRDefault="00D66085" w:rsidP="00710DBA">
            <w:pPr>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p>
          <w:p w14:paraId="05732E48" w14:textId="77777777" w:rsidR="00D66085" w:rsidRPr="006C10A2" w:rsidRDefault="00D66085" w:rsidP="00710DBA">
            <w:pPr>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w:t>
            </w:r>
          </w:p>
          <w:p w14:paraId="2EC34039" w14:textId="77777777" w:rsidR="00D66085" w:rsidRPr="006C10A2" w:rsidRDefault="00D66085" w:rsidP="00710DBA">
            <w:pPr>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w:t>
            </w:r>
          </w:p>
          <w:p w14:paraId="138389CD" w14:textId="77777777" w:rsidR="00D66085" w:rsidRPr="006C10A2" w:rsidRDefault="00D66085" w:rsidP="00710DBA">
            <w:pPr>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tc>
        <w:tc>
          <w:tcPr>
            <w:tcW w:w="1982" w:type="dxa"/>
            <w:tcBorders>
              <w:top w:val="single" w:sz="6" w:space="0" w:color="auto"/>
              <w:left w:val="single" w:sz="6" w:space="0" w:color="auto"/>
              <w:bottom w:val="single" w:sz="6" w:space="0" w:color="auto"/>
              <w:right w:val="single" w:sz="6" w:space="0" w:color="auto"/>
            </w:tcBorders>
          </w:tcPr>
          <w:p w14:paraId="384A2EB4" w14:textId="77777777" w:rsidR="00D66085" w:rsidRPr="006C10A2" w:rsidRDefault="00D66085" w:rsidP="00710DBA">
            <w:pPr>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p>
          <w:p w14:paraId="10EE6FD5" w14:textId="77777777" w:rsidR="00D66085" w:rsidRPr="006C10A2" w:rsidRDefault="00D66085" w:rsidP="00710DBA">
            <w:pPr>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w:t>
            </w:r>
          </w:p>
          <w:p w14:paraId="2644F9F3" w14:textId="77777777" w:rsidR="00D66085" w:rsidRPr="006C10A2" w:rsidRDefault="00D66085" w:rsidP="00710DBA">
            <w:pPr>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3F35A243" w14:textId="77777777" w:rsidR="00D66085" w:rsidRPr="006C10A2" w:rsidRDefault="00D66085" w:rsidP="00710DBA">
            <w:pPr>
              <w:tabs>
                <w:tab w:val="left" w:pos="-8523"/>
                <w:tab w:val="left" w:pos="-7803"/>
                <w:tab w:val="left" w:pos="-7083"/>
                <w:tab w:val="left" w:pos="-5931"/>
                <w:tab w:val="left" w:pos="-5643"/>
                <w:tab w:val="left" w:pos="-4923"/>
                <w:tab w:val="left" w:pos="-4203"/>
                <w:tab w:val="left" w:pos="-3483"/>
                <w:tab w:val="left" w:pos="-2763"/>
                <w:tab w:val="left" w:pos="-2043"/>
                <w:tab w:val="left" w:pos="-1323"/>
                <w:tab w:val="left" w:pos="-603"/>
                <w:tab w:val="left" w:pos="117"/>
                <w:tab w:val="left" w:pos="360"/>
                <w:tab w:val="left" w:pos="837"/>
                <w:tab w:val="left" w:pos="1557"/>
                <w:tab w:val="left" w:pos="2277"/>
                <w:tab w:val="left" w:pos="2997"/>
                <w:tab w:val="left" w:pos="371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tc>
      </w:tr>
      <w:tr w:rsidR="00D66085" w:rsidRPr="006C10A2" w14:paraId="69C0BF91" w14:textId="77777777" w:rsidTr="00AD5AA8">
        <w:trPr>
          <w:cantSplit/>
        </w:trPr>
        <w:tc>
          <w:tcPr>
            <w:tcW w:w="5389" w:type="dxa"/>
            <w:tcBorders>
              <w:top w:val="single" w:sz="6" w:space="0" w:color="auto"/>
              <w:left w:val="single" w:sz="6" w:space="0" w:color="auto"/>
              <w:bottom w:val="single" w:sz="6" w:space="0" w:color="auto"/>
              <w:right w:val="single" w:sz="6" w:space="0" w:color="auto"/>
            </w:tcBorders>
            <w:hideMark/>
          </w:tcPr>
          <w:p w14:paraId="722BE2C6"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b/>
                <w:spacing w:val="-2"/>
                <w:sz w:val="20"/>
                <w:szCs w:val="20"/>
              </w:rPr>
              <w:lastRenderedPageBreak/>
              <w:t>Próby rutynowe</w:t>
            </w:r>
          </w:p>
          <w:p w14:paraId="18A7BB58"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Analiza chemiczna</w:t>
            </w:r>
          </w:p>
          <w:p w14:paraId="75CAEAB8"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Wytrzymałość na rozciąganie</w:t>
            </w:r>
          </w:p>
          <w:p w14:paraId="049B8730"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Umowna wytrzymałość na zerwanie</w:t>
            </w:r>
          </w:p>
          <w:p w14:paraId="5D9DF71B"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 xml:space="preserve">Próba udarnościowa </w:t>
            </w:r>
            <w:proofErr w:type="spellStart"/>
            <w:r w:rsidRPr="006C10A2">
              <w:rPr>
                <w:rFonts w:asciiTheme="minorHAnsi" w:hAnsiTheme="minorHAnsi" w:cstheme="minorHAnsi"/>
                <w:spacing w:val="-2"/>
                <w:sz w:val="20"/>
                <w:szCs w:val="20"/>
              </w:rPr>
              <w:t>Charpy’ego</w:t>
            </w:r>
            <w:proofErr w:type="spellEnd"/>
          </w:p>
          <w:p w14:paraId="101DA945"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 xml:space="preserve">Próba spłaszczania </w:t>
            </w:r>
          </w:p>
          <w:p w14:paraId="5CF3631A"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Próba zginania spawu</w:t>
            </w:r>
          </w:p>
          <w:p w14:paraId="002DCEA4"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 xml:space="preserve">Twardość </w:t>
            </w:r>
            <w:proofErr w:type="spellStart"/>
            <w:r w:rsidRPr="006C10A2">
              <w:rPr>
                <w:rFonts w:asciiTheme="minorHAnsi" w:hAnsiTheme="minorHAnsi" w:cstheme="minorHAnsi"/>
                <w:spacing w:val="-2"/>
                <w:sz w:val="20"/>
                <w:szCs w:val="20"/>
              </w:rPr>
              <w:t>Brinella</w:t>
            </w:r>
            <w:proofErr w:type="spellEnd"/>
          </w:p>
          <w:p w14:paraId="785D1628"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Próba hydrauliczna</w:t>
            </w:r>
          </w:p>
          <w:p w14:paraId="2627FFA9"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Oględziny spawów</w:t>
            </w:r>
          </w:p>
        </w:tc>
        <w:tc>
          <w:tcPr>
            <w:tcW w:w="1276" w:type="dxa"/>
            <w:tcBorders>
              <w:top w:val="single" w:sz="6" w:space="0" w:color="auto"/>
              <w:left w:val="single" w:sz="6" w:space="0" w:color="auto"/>
              <w:bottom w:val="single" w:sz="6" w:space="0" w:color="auto"/>
              <w:right w:val="single" w:sz="6" w:space="0" w:color="auto"/>
            </w:tcBorders>
          </w:tcPr>
          <w:p w14:paraId="6787B34F"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p>
          <w:p w14:paraId="5BF6D163"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26CBAE30"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6EE63E80"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w:t>
            </w:r>
          </w:p>
          <w:p w14:paraId="11F8B741"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w:t>
            </w:r>
          </w:p>
          <w:p w14:paraId="0D9AEABE"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0B2C425C"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3BFA73E7"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w:t>
            </w:r>
          </w:p>
          <w:p w14:paraId="123D2C67" w14:textId="77777777" w:rsidR="00D66085" w:rsidRPr="006C10A2" w:rsidRDefault="00D66085" w:rsidP="00710DBA">
            <w:pPr>
              <w:keepNext/>
              <w:tabs>
                <w:tab w:val="left" w:pos="-2633"/>
                <w:tab w:val="left" w:pos="-1913"/>
                <w:tab w:val="left" w:pos="-1193"/>
                <w:tab w:val="left" w:pos="-41"/>
                <w:tab w:val="left" w:pos="247"/>
                <w:tab w:val="left" w:pos="360"/>
                <w:tab w:val="left" w:pos="967"/>
                <w:tab w:val="left" w:pos="1687"/>
                <w:tab w:val="left" w:pos="2407"/>
                <w:tab w:val="left" w:pos="3127"/>
                <w:tab w:val="left" w:pos="3847"/>
                <w:tab w:val="left" w:pos="4567"/>
                <w:tab w:val="left" w:pos="5287"/>
                <w:tab w:val="left" w:pos="6007"/>
                <w:tab w:val="left" w:pos="672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4FDD29D5" w14:textId="77777777" w:rsidR="00D66085" w:rsidRPr="006C10A2" w:rsidRDefault="00D66085" w:rsidP="00710DBA">
            <w:pPr>
              <w:keepNext/>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tc>
        <w:tc>
          <w:tcPr>
            <w:tcW w:w="1982" w:type="dxa"/>
            <w:tcBorders>
              <w:top w:val="single" w:sz="6" w:space="0" w:color="auto"/>
              <w:left w:val="single" w:sz="6" w:space="0" w:color="auto"/>
              <w:bottom w:val="single" w:sz="6" w:space="0" w:color="auto"/>
              <w:right w:val="single" w:sz="6" w:space="0" w:color="auto"/>
            </w:tcBorders>
          </w:tcPr>
          <w:p w14:paraId="729AB5FB" w14:textId="77777777" w:rsidR="00D66085" w:rsidRPr="006C10A2" w:rsidRDefault="00D66085" w:rsidP="00710DBA">
            <w:pPr>
              <w:keepNext/>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p>
          <w:p w14:paraId="344443B6" w14:textId="77777777" w:rsidR="00D66085" w:rsidRPr="006C10A2" w:rsidRDefault="00D66085" w:rsidP="00710DBA">
            <w:pPr>
              <w:keepNext/>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w:t>
            </w:r>
          </w:p>
          <w:p w14:paraId="39E67BC1" w14:textId="77777777" w:rsidR="00D66085" w:rsidRPr="006C10A2" w:rsidRDefault="00D66085" w:rsidP="00710DBA">
            <w:pPr>
              <w:keepNext/>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5A265E66" w14:textId="77777777" w:rsidR="00D66085" w:rsidRPr="006C10A2" w:rsidRDefault="00D66085" w:rsidP="00710DBA">
            <w:pPr>
              <w:keepNext/>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0D004D3E" w14:textId="77777777" w:rsidR="00D66085" w:rsidRPr="006C10A2" w:rsidRDefault="00D66085" w:rsidP="00710DBA">
            <w:pPr>
              <w:keepNext/>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5FA0035C" w14:textId="77777777" w:rsidR="00D66085" w:rsidRPr="006C10A2" w:rsidRDefault="00D66085" w:rsidP="00710DBA">
            <w:pPr>
              <w:keepNext/>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18ADD756" w14:textId="77777777" w:rsidR="00D66085" w:rsidRPr="006C10A2" w:rsidRDefault="00D66085" w:rsidP="00710DBA">
            <w:pPr>
              <w:keepNext/>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w:t>
            </w:r>
          </w:p>
          <w:p w14:paraId="602ABBD5" w14:textId="77777777" w:rsidR="00D66085" w:rsidRPr="006C10A2" w:rsidRDefault="00D66085" w:rsidP="00710DBA">
            <w:pPr>
              <w:keepNext/>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6274C00E" w14:textId="77777777" w:rsidR="00D66085" w:rsidRPr="006C10A2" w:rsidRDefault="00D66085" w:rsidP="00710DBA">
            <w:pPr>
              <w:keepNext/>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tak</w:t>
            </w:r>
          </w:p>
          <w:p w14:paraId="33F8C595" w14:textId="77777777" w:rsidR="00D66085" w:rsidRPr="006C10A2" w:rsidRDefault="00D66085" w:rsidP="00710DBA">
            <w:pPr>
              <w:keepNext/>
              <w:tabs>
                <w:tab w:val="left" w:pos="-8523"/>
                <w:tab w:val="left" w:pos="-7803"/>
                <w:tab w:val="left" w:pos="-7083"/>
                <w:tab w:val="left" w:pos="-5931"/>
                <w:tab w:val="left" w:pos="-5643"/>
                <w:tab w:val="left" w:pos="-4923"/>
                <w:tab w:val="left" w:pos="-4203"/>
                <w:tab w:val="left" w:pos="-3483"/>
                <w:tab w:val="left" w:pos="-2763"/>
                <w:tab w:val="left" w:pos="-2043"/>
                <w:tab w:val="left" w:pos="-1323"/>
                <w:tab w:val="left" w:pos="-603"/>
                <w:tab w:val="left" w:pos="117"/>
                <w:tab w:val="left" w:pos="360"/>
                <w:tab w:val="left" w:pos="837"/>
                <w:tab w:val="left" w:pos="1557"/>
                <w:tab w:val="left" w:pos="2277"/>
                <w:tab w:val="left" w:pos="2997"/>
                <w:tab w:val="left" w:pos="3717"/>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w:t>
            </w:r>
          </w:p>
        </w:tc>
      </w:tr>
      <w:tr w:rsidR="00D66085" w:rsidRPr="006C10A2" w14:paraId="538CBA1E" w14:textId="77777777" w:rsidTr="00710DBA">
        <w:trPr>
          <w:cantSplit/>
          <w:trHeight w:val="702"/>
        </w:trPr>
        <w:tc>
          <w:tcPr>
            <w:tcW w:w="8647" w:type="dxa"/>
            <w:gridSpan w:val="3"/>
            <w:tcBorders>
              <w:top w:val="single" w:sz="6" w:space="0" w:color="auto"/>
              <w:left w:val="single" w:sz="6" w:space="0" w:color="auto"/>
              <w:bottom w:val="single" w:sz="6" w:space="0" w:color="auto"/>
              <w:right w:val="single" w:sz="6" w:space="0" w:color="auto"/>
            </w:tcBorders>
            <w:hideMark/>
          </w:tcPr>
          <w:p w14:paraId="228200BC" w14:textId="77777777" w:rsidR="00D66085" w:rsidRPr="006C10A2" w:rsidRDefault="00D66085" w:rsidP="00710DBA">
            <w:pPr>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rPr>
                <w:rFonts w:asciiTheme="minorHAnsi" w:hAnsiTheme="minorHAnsi" w:cstheme="minorHAnsi"/>
                <w:spacing w:val="-2"/>
                <w:sz w:val="20"/>
                <w:szCs w:val="20"/>
              </w:rPr>
            </w:pPr>
            <w:r w:rsidRPr="006C10A2">
              <w:rPr>
                <w:rFonts w:asciiTheme="minorHAnsi" w:hAnsiTheme="minorHAnsi" w:cstheme="minorHAnsi"/>
                <w:b/>
                <w:spacing w:val="-2"/>
                <w:sz w:val="20"/>
                <w:szCs w:val="20"/>
              </w:rPr>
              <w:t>Uwaga:</w:t>
            </w:r>
          </w:p>
          <w:p w14:paraId="7062E4B7" w14:textId="77777777" w:rsidR="00D66085" w:rsidRPr="006C10A2" w:rsidRDefault="00D66085" w:rsidP="00710DBA">
            <w:pPr>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Dodatkowe próby dla rur stalowych o małych średnicach zgodnie z normą.</w:t>
            </w:r>
          </w:p>
          <w:p w14:paraId="1CED3812" w14:textId="77777777" w:rsidR="00D66085" w:rsidRPr="006C10A2" w:rsidRDefault="00D66085" w:rsidP="00710DBA">
            <w:pPr>
              <w:tabs>
                <w:tab w:val="left" w:pos="-7649"/>
                <w:tab w:val="left" w:pos="-6929"/>
                <w:tab w:val="left" w:pos="-6209"/>
                <w:tab w:val="left" w:pos="-5057"/>
                <w:tab w:val="left" w:pos="-4769"/>
                <w:tab w:val="left" w:pos="-4049"/>
                <w:tab w:val="left" w:pos="-3329"/>
                <w:tab w:val="left" w:pos="-2609"/>
                <w:tab w:val="left" w:pos="-1889"/>
                <w:tab w:val="left" w:pos="-1169"/>
                <w:tab w:val="left" w:pos="-449"/>
                <w:tab w:val="left" w:pos="271"/>
                <w:tab w:val="left" w:pos="360"/>
                <w:tab w:val="left" w:pos="991"/>
                <w:tab w:val="left" w:pos="1711"/>
                <w:tab w:val="left" w:pos="2431"/>
                <w:tab w:val="left" w:pos="3151"/>
                <w:tab w:val="left" w:pos="3871"/>
                <w:tab w:val="left" w:pos="4591"/>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Próby spłaszczania i zginania spawu dla rur stalowych są alternatywne i zazwyczaj nie ma potrzeby wykonywania obu.</w:t>
            </w:r>
          </w:p>
        </w:tc>
      </w:tr>
    </w:tbl>
    <w:p w14:paraId="391F9F98" w14:textId="77777777" w:rsidR="003E6550" w:rsidRDefault="003E6550" w:rsidP="00710DBA">
      <w:pPr>
        <w:pStyle w:val="NormalnyWeb"/>
        <w:spacing w:before="120" w:beforeAutospacing="0" w:after="0" w:afterAutospacing="0" w:line="276" w:lineRule="auto"/>
        <w:ind w:left="567"/>
        <w:rPr>
          <w:rFonts w:asciiTheme="minorHAnsi" w:hAnsiTheme="minorHAnsi" w:cstheme="minorHAnsi"/>
          <w:i/>
          <w:sz w:val="22"/>
          <w:szCs w:val="22"/>
        </w:rPr>
      </w:pPr>
      <w:bookmarkStart w:id="524" w:name="_Toc93292637"/>
      <w:bookmarkStart w:id="525" w:name="_Toc50284896"/>
      <w:bookmarkStart w:id="526" w:name="_Toc40508197"/>
    </w:p>
    <w:p w14:paraId="58CCF7D9" w14:textId="13C16943" w:rsidR="00D66085" w:rsidRPr="006C10A2" w:rsidRDefault="00D66085" w:rsidP="00710DBA">
      <w:pPr>
        <w:pStyle w:val="NormalnyWeb"/>
        <w:spacing w:before="120" w:beforeAutospacing="0" w:after="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 xml:space="preserve">Oględziny rur </w:t>
      </w:r>
      <w:r w:rsidR="003E6550">
        <w:rPr>
          <w:rFonts w:asciiTheme="minorHAnsi" w:hAnsiTheme="minorHAnsi" w:cstheme="minorHAnsi"/>
          <w:i/>
          <w:sz w:val="22"/>
          <w:szCs w:val="22"/>
        </w:rPr>
        <w:t>s</w:t>
      </w:r>
      <w:r w:rsidRPr="006C10A2">
        <w:rPr>
          <w:rFonts w:asciiTheme="minorHAnsi" w:hAnsiTheme="minorHAnsi" w:cstheme="minorHAnsi"/>
          <w:i/>
          <w:sz w:val="22"/>
          <w:szCs w:val="22"/>
        </w:rPr>
        <w:t>talowych</w:t>
      </w:r>
      <w:bookmarkEnd w:id="524"/>
      <w:bookmarkEnd w:id="525"/>
      <w:bookmarkEnd w:id="526"/>
    </w:p>
    <w:p w14:paraId="4A4D2FB3" w14:textId="7A32CDF1" w:rsidR="00D66085" w:rsidRPr="006C10A2" w:rsidRDefault="00D66085" w:rsidP="00710DBA">
      <w:pPr>
        <w:pStyle w:val="Kolorowalistaakcent11"/>
        <w:spacing w:after="120"/>
        <w:ind w:left="0"/>
        <w:contextualSpacing w:val="0"/>
        <w:jc w:val="both"/>
        <w:rPr>
          <w:rFonts w:asciiTheme="minorHAnsi" w:hAnsiTheme="minorHAnsi" w:cstheme="minorHAnsi"/>
        </w:rPr>
      </w:pPr>
      <w:r w:rsidRPr="006C10A2">
        <w:rPr>
          <w:rFonts w:asciiTheme="minorHAnsi" w:hAnsiTheme="minorHAnsi" w:cstheme="minorHAnsi"/>
        </w:rPr>
        <w:t xml:space="preserve">Wszystkie rury </w:t>
      </w:r>
      <w:r w:rsidR="003E6550">
        <w:rPr>
          <w:rFonts w:asciiTheme="minorHAnsi" w:hAnsiTheme="minorHAnsi" w:cstheme="minorHAnsi"/>
        </w:rPr>
        <w:t xml:space="preserve">i elementy rurociągów ze stali </w:t>
      </w:r>
      <w:r w:rsidRPr="006C10A2">
        <w:rPr>
          <w:rFonts w:asciiTheme="minorHAnsi" w:hAnsiTheme="minorHAnsi" w:cstheme="minorHAnsi"/>
        </w:rPr>
        <w:t xml:space="preserve">będą poddawane </w:t>
      </w:r>
      <w:r w:rsidR="003E6550">
        <w:rPr>
          <w:rFonts w:asciiTheme="minorHAnsi" w:hAnsiTheme="minorHAnsi" w:cstheme="minorHAnsi"/>
        </w:rPr>
        <w:t>oględzinom w dowolnym czasie i, </w:t>
      </w:r>
      <w:r w:rsidRPr="006C10A2">
        <w:rPr>
          <w:rFonts w:asciiTheme="minorHAnsi" w:hAnsiTheme="minorHAnsi" w:cstheme="minorHAnsi"/>
        </w:rPr>
        <w:t>jeśli wyniki oględzin będą niezadowalające, zostaną odrzucone lub naprawione, o ile jest to dopuszczalne. Obcinanie rur w celu wykorzystania ich nieuszkodzonych odcinków może być dozwolone pod warunkiem, że odległość od niedopuszczalnej usterki do miejsca obcięcia wynosi co najmniej 1 metr.</w:t>
      </w:r>
    </w:p>
    <w:tbl>
      <w:tblPr>
        <w:tblW w:w="8966" w:type="dxa"/>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4A0" w:firstRow="1" w:lastRow="0" w:firstColumn="1" w:lastColumn="0" w:noHBand="0" w:noVBand="1"/>
      </w:tblPr>
      <w:tblGrid>
        <w:gridCol w:w="2694"/>
        <w:gridCol w:w="3827"/>
        <w:gridCol w:w="2445"/>
      </w:tblGrid>
      <w:tr w:rsidR="00D66085" w:rsidRPr="006C10A2" w14:paraId="16D1CE9B" w14:textId="77777777" w:rsidTr="00AD5AA8">
        <w:trPr>
          <w:cantSplit/>
          <w:tblHeader/>
        </w:trPr>
        <w:tc>
          <w:tcPr>
            <w:tcW w:w="2694" w:type="dxa"/>
            <w:tcBorders>
              <w:top w:val="single" w:sz="6" w:space="0" w:color="auto"/>
              <w:left w:val="single" w:sz="6" w:space="0" w:color="auto"/>
              <w:bottom w:val="single" w:sz="6" w:space="0" w:color="auto"/>
              <w:right w:val="single" w:sz="6" w:space="0" w:color="auto"/>
            </w:tcBorders>
            <w:shd w:val="clear" w:color="auto" w:fill="BFBFBF"/>
            <w:hideMark/>
          </w:tcPr>
          <w:p w14:paraId="0E2BC723" w14:textId="77777777" w:rsidR="00D66085" w:rsidRPr="006C10A2" w:rsidRDefault="00D66085" w:rsidP="004A3218">
            <w:pPr>
              <w:tabs>
                <w:tab w:val="left" w:pos="-2642"/>
                <w:tab w:val="left" w:pos="-1922"/>
                <w:tab w:val="left" w:pos="-1202"/>
                <w:tab w:val="left" w:pos="-50"/>
                <w:tab w:val="left" w:pos="238"/>
                <w:tab w:val="left" w:pos="360"/>
                <w:tab w:val="left" w:pos="958"/>
                <w:tab w:val="left" w:pos="1678"/>
                <w:tab w:val="left" w:pos="2398"/>
                <w:tab w:val="left" w:pos="3118"/>
                <w:tab w:val="left" w:pos="3838"/>
                <w:tab w:val="left" w:pos="4558"/>
              </w:tabs>
              <w:suppressAutoHyphens/>
              <w:rPr>
                <w:rFonts w:asciiTheme="minorHAnsi" w:hAnsiTheme="minorHAnsi" w:cstheme="minorHAnsi"/>
                <w:b/>
                <w:spacing w:val="-2"/>
                <w:sz w:val="20"/>
                <w:szCs w:val="20"/>
              </w:rPr>
            </w:pPr>
            <w:r w:rsidRPr="006C10A2">
              <w:rPr>
                <w:rFonts w:asciiTheme="minorHAnsi" w:hAnsiTheme="minorHAnsi" w:cstheme="minorHAnsi"/>
                <w:b/>
                <w:spacing w:val="-2"/>
                <w:sz w:val="20"/>
                <w:szCs w:val="20"/>
              </w:rPr>
              <w:t>Stan</w:t>
            </w:r>
          </w:p>
        </w:tc>
        <w:tc>
          <w:tcPr>
            <w:tcW w:w="3827" w:type="dxa"/>
            <w:tcBorders>
              <w:top w:val="single" w:sz="6" w:space="0" w:color="auto"/>
              <w:left w:val="single" w:sz="6" w:space="0" w:color="auto"/>
              <w:bottom w:val="single" w:sz="6" w:space="0" w:color="auto"/>
              <w:right w:val="single" w:sz="6" w:space="0" w:color="auto"/>
            </w:tcBorders>
            <w:shd w:val="clear" w:color="auto" w:fill="BFBFBF"/>
            <w:hideMark/>
          </w:tcPr>
          <w:p w14:paraId="40834CC7" w14:textId="77777777" w:rsidR="00D66085" w:rsidRPr="006C10A2" w:rsidRDefault="00D66085" w:rsidP="004A3218">
            <w:pPr>
              <w:tabs>
                <w:tab w:val="left" w:pos="-4898"/>
                <w:tab w:val="left" w:pos="-4178"/>
                <w:tab w:val="left" w:pos="-3458"/>
                <w:tab w:val="left" w:pos="-2306"/>
                <w:tab w:val="left" w:pos="-2018"/>
                <w:tab w:val="left" w:pos="-1298"/>
                <w:tab w:val="left" w:pos="-578"/>
                <w:tab w:val="left" w:pos="142"/>
                <w:tab w:val="left" w:pos="360"/>
                <w:tab w:val="left" w:pos="862"/>
                <w:tab w:val="left" w:pos="1582"/>
                <w:tab w:val="left" w:pos="2302"/>
                <w:tab w:val="left" w:pos="3022"/>
                <w:tab w:val="left" w:pos="3742"/>
                <w:tab w:val="left" w:pos="4462"/>
                <w:tab w:val="left" w:pos="5182"/>
                <w:tab w:val="left" w:pos="5902"/>
                <w:tab w:val="left" w:pos="6622"/>
              </w:tabs>
              <w:suppressAutoHyphens/>
              <w:jc w:val="center"/>
              <w:rPr>
                <w:rFonts w:asciiTheme="minorHAnsi" w:hAnsiTheme="minorHAnsi" w:cstheme="minorHAnsi"/>
                <w:b/>
                <w:spacing w:val="-2"/>
                <w:sz w:val="20"/>
                <w:szCs w:val="20"/>
              </w:rPr>
            </w:pPr>
            <w:r w:rsidRPr="006C10A2">
              <w:rPr>
                <w:rFonts w:asciiTheme="minorHAnsi" w:hAnsiTheme="minorHAnsi" w:cstheme="minorHAnsi"/>
                <w:b/>
                <w:spacing w:val="-2"/>
                <w:sz w:val="20"/>
                <w:szCs w:val="20"/>
              </w:rPr>
              <w:t>Stal</w:t>
            </w:r>
          </w:p>
        </w:tc>
        <w:tc>
          <w:tcPr>
            <w:tcW w:w="2445" w:type="dxa"/>
            <w:tcBorders>
              <w:top w:val="single" w:sz="6" w:space="0" w:color="auto"/>
              <w:left w:val="single" w:sz="6" w:space="0" w:color="auto"/>
              <w:bottom w:val="single" w:sz="6" w:space="0" w:color="auto"/>
              <w:right w:val="single" w:sz="6" w:space="0" w:color="auto"/>
            </w:tcBorders>
            <w:shd w:val="clear" w:color="auto" w:fill="BFBFBF"/>
            <w:hideMark/>
          </w:tcPr>
          <w:p w14:paraId="08253794" w14:textId="77777777" w:rsidR="00D66085" w:rsidRPr="006C10A2" w:rsidRDefault="00D66085" w:rsidP="004A3218">
            <w:pPr>
              <w:tabs>
                <w:tab w:val="left" w:pos="-7154"/>
                <w:tab w:val="left" w:pos="-6434"/>
                <w:tab w:val="left" w:pos="-5714"/>
                <w:tab w:val="left" w:pos="-4562"/>
                <w:tab w:val="left" w:pos="-4274"/>
                <w:tab w:val="left" w:pos="-3554"/>
                <w:tab w:val="left" w:pos="-2834"/>
                <w:tab w:val="left" w:pos="-2114"/>
                <w:tab w:val="left" w:pos="-1394"/>
                <w:tab w:val="left" w:pos="-674"/>
                <w:tab w:val="left" w:pos="46"/>
                <w:tab w:val="left" w:pos="360"/>
                <w:tab w:val="left" w:pos="766"/>
                <w:tab w:val="left" w:pos="1486"/>
                <w:tab w:val="left" w:pos="2206"/>
                <w:tab w:val="left" w:pos="2926"/>
                <w:tab w:val="left" w:pos="3646"/>
                <w:tab w:val="left" w:pos="4366"/>
                <w:tab w:val="left" w:pos="5086"/>
              </w:tabs>
              <w:suppressAutoHyphens/>
              <w:jc w:val="center"/>
              <w:rPr>
                <w:rFonts w:asciiTheme="minorHAnsi" w:hAnsiTheme="minorHAnsi" w:cstheme="minorHAnsi"/>
                <w:b/>
                <w:spacing w:val="-2"/>
                <w:sz w:val="20"/>
                <w:szCs w:val="20"/>
              </w:rPr>
            </w:pPr>
            <w:r w:rsidRPr="006C10A2">
              <w:rPr>
                <w:rFonts w:asciiTheme="minorHAnsi" w:hAnsiTheme="minorHAnsi" w:cstheme="minorHAnsi"/>
                <w:b/>
                <w:spacing w:val="-2"/>
                <w:sz w:val="20"/>
                <w:szCs w:val="20"/>
              </w:rPr>
              <w:t>Żeliwo sferoidalne</w:t>
            </w:r>
          </w:p>
        </w:tc>
      </w:tr>
      <w:tr w:rsidR="00D66085" w:rsidRPr="006C10A2" w14:paraId="71ACF228" w14:textId="77777777" w:rsidTr="00AD5AA8">
        <w:tc>
          <w:tcPr>
            <w:tcW w:w="2694" w:type="dxa"/>
            <w:tcBorders>
              <w:top w:val="single" w:sz="6" w:space="0" w:color="auto"/>
              <w:left w:val="single" w:sz="6" w:space="0" w:color="auto"/>
              <w:bottom w:val="single" w:sz="6" w:space="0" w:color="auto"/>
              <w:right w:val="single" w:sz="6" w:space="0" w:color="auto"/>
            </w:tcBorders>
            <w:hideMark/>
          </w:tcPr>
          <w:p w14:paraId="09EFDFBC" w14:textId="77777777" w:rsidR="00D66085" w:rsidRPr="006C10A2" w:rsidRDefault="00D66085" w:rsidP="004A3218">
            <w:pPr>
              <w:tabs>
                <w:tab w:val="left" w:pos="-2642"/>
                <w:tab w:val="left" w:pos="-1922"/>
                <w:tab w:val="left" w:pos="-1202"/>
                <w:tab w:val="left" w:pos="-50"/>
                <w:tab w:val="left" w:pos="238"/>
                <w:tab w:val="left" w:pos="360"/>
                <w:tab w:val="left" w:pos="958"/>
                <w:tab w:val="left" w:pos="1678"/>
                <w:tab w:val="left" w:pos="2398"/>
                <w:tab w:val="left" w:pos="3118"/>
                <w:tab w:val="left" w:pos="3838"/>
                <w:tab w:val="left" w:pos="4558"/>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Eliptyczność</w:t>
            </w:r>
          </w:p>
        </w:tc>
        <w:tc>
          <w:tcPr>
            <w:tcW w:w="3827" w:type="dxa"/>
            <w:tcBorders>
              <w:top w:val="single" w:sz="6" w:space="0" w:color="auto"/>
              <w:left w:val="single" w:sz="6" w:space="0" w:color="auto"/>
              <w:bottom w:val="single" w:sz="6" w:space="0" w:color="auto"/>
              <w:right w:val="single" w:sz="6" w:space="0" w:color="auto"/>
            </w:tcBorders>
            <w:hideMark/>
          </w:tcPr>
          <w:p w14:paraId="5266F774" w14:textId="77777777" w:rsidR="00D66085" w:rsidRPr="006C10A2" w:rsidRDefault="00D66085" w:rsidP="004A3218">
            <w:pPr>
              <w:tabs>
                <w:tab w:val="left" w:pos="-4898"/>
                <w:tab w:val="left" w:pos="-4178"/>
                <w:tab w:val="left" w:pos="-3458"/>
                <w:tab w:val="left" w:pos="-2306"/>
                <w:tab w:val="left" w:pos="-2018"/>
                <w:tab w:val="left" w:pos="-1298"/>
                <w:tab w:val="left" w:pos="-578"/>
                <w:tab w:val="left" w:pos="142"/>
                <w:tab w:val="left" w:pos="360"/>
                <w:tab w:val="left" w:pos="862"/>
                <w:tab w:val="left" w:pos="1582"/>
                <w:tab w:val="left" w:pos="2302"/>
                <w:tab w:val="left" w:pos="3022"/>
                <w:tab w:val="left" w:pos="3742"/>
                <w:tab w:val="left" w:pos="4462"/>
                <w:tab w:val="left" w:pos="5182"/>
                <w:tab w:val="left" w:pos="5902"/>
                <w:tab w:val="left" w:pos="6622"/>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 lub –1%</w:t>
            </w:r>
          </w:p>
        </w:tc>
        <w:tc>
          <w:tcPr>
            <w:tcW w:w="2445" w:type="dxa"/>
            <w:tcBorders>
              <w:top w:val="single" w:sz="6" w:space="0" w:color="auto"/>
              <w:left w:val="single" w:sz="6" w:space="0" w:color="auto"/>
              <w:bottom w:val="single" w:sz="6" w:space="0" w:color="auto"/>
              <w:right w:val="single" w:sz="6" w:space="0" w:color="auto"/>
            </w:tcBorders>
            <w:hideMark/>
          </w:tcPr>
          <w:p w14:paraId="532FF3E8" w14:textId="77777777" w:rsidR="00D66085" w:rsidRPr="006C10A2" w:rsidRDefault="00D66085" w:rsidP="004A3218">
            <w:pPr>
              <w:tabs>
                <w:tab w:val="left" w:pos="-7154"/>
                <w:tab w:val="left" w:pos="-6434"/>
                <w:tab w:val="left" w:pos="-5714"/>
                <w:tab w:val="left" w:pos="-4562"/>
                <w:tab w:val="left" w:pos="-4274"/>
                <w:tab w:val="left" w:pos="-3554"/>
                <w:tab w:val="left" w:pos="-2834"/>
                <w:tab w:val="left" w:pos="-2114"/>
                <w:tab w:val="left" w:pos="-1394"/>
                <w:tab w:val="left" w:pos="-674"/>
                <w:tab w:val="left" w:pos="46"/>
                <w:tab w:val="left" w:pos="360"/>
                <w:tab w:val="left" w:pos="766"/>
                <w:tab w:val="left" w:pos="1486"/>
                <w:tab w:val="left" w:pos="2206"/>
                <w:tab w:val="left" w:pos="2926"/>
                <w:tab w:val="left" w:pos="3646"/>
                <w:tab w:val="left" w:pos="4366"/>
                <w:tab w:val="left" w:pos="5086"/>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 lub –1%</w:t>
            </w:r>
          </w:p>
        </w:tc>
      </w:tr>
      <w:tr w:rsidR="00D66085" w:rsidRPr="006C10A2" w14:paraId="1B5D3837" w14:textId="77777777" w:rsidTr="00AD5AA8">
        <w:tc>
          <w:tcPr>
            <w:tcW w:w="2694" w:type="dxa"/>
            <w:tcBorders>
              <w:top w:val="single" w:sz="6" w:space="0" w:color="auto"/>
              <w:left w:val="single" w:sz="6" w:space="0" w:color="auto"/>
              <w:bottom w:val="single" w:sz="6" w:space="0" w:color="auto"/>
              <w:right w:val="single" w:sz="6" w:space="0" w:color="auto"/>
            </w:tcBorders>
            <w:hideMark/>
          </w:tcPr>
          <w:p w14:paraId="12D2D16F" w14:textId="77777777" w:rsidR="00D66085" w:rsidRPr="006C10A2" w:rsidRDefault="00D66085" w:rsidP="004A3218">
            <w:pPr>
              <w:tabs>
                <w:tab w:val="left" w:pos="-2642"/>
                <w:tab w:val="left" w:pos="-1922"/>
                <w:tab w:val="left" w:pos="-1202"/>
                <w:tab w:val="left" w:pos="-50"/>
                <w:tab w:val="left" w:pos="238"/>
                <w:tab w:val="left" w:pos="360"/>
                <w:tab w:val="left" w:pos="958"/>
                <w:tab w:val="left" w:pos="1678"/>
                <w:tab w:val="left" w:pos="2398"/>
                <w:tab w:val="left" w:pos="3118"/>
                <w:tab w:val="left" w:pos="3838"/>
                <w:tab w:val="left" w:pos="4558"/>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Wgniecenia i wybrzuszenia</w:t>
            </w:r>
          </w:p>
        </w:tc>
        <w:tc>
          <w:tcPr>
            <w:tcW w:w="3827" w:type="dxa"/>
            <w:tcBorders>
              <w:top w:val="single" w:sz="6" w:space="0" w:color="auto"/>
              <w:left w:val="single" w:sz="6" w:space="0" w:color="auto"/>
              <w:bottom w:val="single" w:sz="6" w:space="0" w:color="auto"/>
              <w:right w:val="single" w:sz="6" w:space="0" w:color="auto"/>
            </w:tcBorders>
            <w:hideMark/>
          </w:tcPr>
          <w:p w14:paraId="3CB94E31" w14:textId="77777777" w:rsidR="00D66085" w:rsidRPr="006C10A2" w:rsidRDefault="00D66085" w:rsidP="004A3218">
            <w:pPr>
              <w:tabs>
                <w:tab w:val="left" w:pos="-4898"/>
                <w:tab w:val="left" w:pos="-4178"/>
                <w:tab w:val="left" w:pos="-3458"/>
                <w:tab w:val="left" w:pos="-2306"/>
                <w:tab w:val="left" w:pos="-2018"/>
                <w:tab w:val="left" w:pos="-1298"/>
                <w:tab w:val="left" w:pos="-578"/>
                <w:tab w:val="left" w:pos="142"/>
                <w:tab w:val="left" w:pos="360"/>
                <w:tab w:val="left" w:pos="862"/>
                <w:tab w:val="left" w:pos="1582"/>
                <w:tab w:val="left" w:pos="2302"/>
                <w:tab w:val="left" w:pos="3022"/>
                <w:tab w:val="left" w:pos="3742"/>
                <w:tab w:val="left" w:pos="4462"/>
                <w:tab w:val="left" w:pos="5182"/>
                <w:tab w:val="left" w:pos="5902"/>
                <w:tab w:val="left" w:pos="6622"/>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żadne</w:t>
            </w:r>
          </w:p>
        </w:tc>
        <w:tc>
          <w:tcPr>
            <w:tcW w:w="2445" w:type="dxa"/>
            <w:tcBorders>
              <w:top w:val="single" w:sz="6" w:space="0" w:color="auto"/>
              <w:left w:val="single" w:sz="6" w:space="0" w:color="auto"/>
              <w:bottom w:val="single" w:sz="6" w:space="0" w:color="auto"/>
              <w:right w:val="single" w:sz="6" w:space="0" w:color="auto"/>
            </w:tcBorders>
            <w:hideMark/>
          </w:tcPr>
          <w:p w14:paraId="2BF9707D" w14:textId="77777777" w:rsidR="00D66085" w:rsidRPr="006C10A2" w:rsidRDefault="00D66085" w:rsidP="004A3218">
            <w:pPr>
              <w:tabs>
                <w:tab w:val="left" w:pos="-7154"/>
                <w:tab w:val="left" w:pos="-6434"/>
                <w:tab w:val="left" w:pos="-5714"/>
                <w:tab w:val="left" w:pos="-4562"/>
                <w:tab w:val="left" w:pos="-4274"/>
                <w:tab w:val="left" w:pos="-3554"/>
                <w:tab w:val="left" w:pos="-2834"/>
                <w:tab w:val="left" w:pos="-2114"/>
                <w:tab w:val="left" w:pos="-1394"/>
                <w:tab w:val="left" w:pos="-674"/>
                <w:tab w:val="left" w:pos="46"/>
                <w:tab w:val="left" w:pos="360"/>
                <w:tab w:val="left" w:pos="766"/>
                <w:tab w:val="left" w:pos="1486"/>
                <w:tab w:val="left" w:pos="2206"/>
                <w:tab w:val="left" w:pos="2926"/>
                <w:tab w:val="left" w:pos="3646"/>
                <w:tab w:val="left" w:pos="4366"/>
                <w:tab w:val="left" w:pos="5086"/>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żadne</w:t>
            </w:r>
          </w:p>
        </w:tc>
      </w:tr>
      <w:tr w:rsidR="00D66085" w:rsidRPr="006C10A2" w14:paraId="450435BE" w14:textId="77777777" w:rsidTr="00AD5AA8">
        <w:tc>
          <w:tcPr>
            <w:tcW w:w="2694" w:type="dxa"/>
            <w:tcBorders>
              <w:top w:val="single" w:sz="6" w:space="0" w:color="auto"/>
              <w:left w:val="single" w:sz="6" w:space="0" w:color="auto"/>
              <w:bottom w:val="single" w:sz="6" w:space="0" w:color="auto"/>
              <w:right w:val="single" w:sz="6" w:space="0" w:color="auto"/>
            </w:tcBorders>
            <w:hideMark/>
          </w:tcPr>
          <w:p w14:paraId="6242506C" w14:textId="77777777" w:rsidR="00D66085" w:rsidRPr="006C10A2" w:rsidRDefault="00D66085" w:rsidP="004A3218">
            <w:pPr>
              <w:tabs>
                <w:tab w:val="left" w:pos="-2642"/>
                <w:tab w:val="left" w:pos="-1922"/>
                <w:tab w:val="left" w:pos="-1202"/>
                <w:tab w:val="left" w:pos="-50"/>
                <w:tab w:val="left" w:pos="238"/>
                <w:tab w:val="left" w:pos="360"/>
                <w:tab w:val="left" w:pos="958"/>
                <w:tab w:val="left" w:pos="1678"/>
                <w:tab w:val="left" w:pos="2398"/>
                <w:tab w:val="left" w:pos="3118"/>
                <w:tab w:val="left" w:pos="3838"/>
                <w:tab w:val="left" w:pos="4558"/>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Wgniecenia i wybrzuszenia</w:t>
            </w:r>
          </w:p>
        </w:tc>
        <w:tc>
          <w:tcPr>
            <w:tcW w:w="3827" w:type="dxa"/>
            <w:tcBorders>
              <w:top w:val="single" w:sz="6" w:space="0" w:color="auto"/>
              <w:left w:val="single" w:sz="6" w:space="0" w:color="auto"/>
              <w:bottom w:val="single" w:sz="6" w:space="0" w:color="auto"/>
              <w:right w:val="single" w:sz="6" w:space="0" w:color="auto"/>
            </w:tcBorders>
            <w:hideMark/>
          </w:tcPr>
          <w:p w14:paraId="25143327" w14:textId="77777777" w:rsidR="00D66085" w:rsidRPr="006C10A2" w:rsidRDefault="00D66085" w:rsidP="004A3218">
            <w:pPr>
              <w:tabs>
                <w:tab w:val="left" w:pos="-4898"/>
                <w:tab w:val="left" w:pos="-4178"/>
                <w:tab w:val="left" w:pos="-3458"/>
                <w:tab w:val="left" w:pos="-2306"/>
                <w:tab w:val="left" w:pos="-2018"/>
                <w:tab w:val="left" w:pos="-1298"/>
                <w:tab w:val="left" w:pos="-578"/>
                <w:tab w:val="left" w:pos="142"/>
                <w:tab w:val="left" w:pos="360"/>
                <w:tab w:val="left" w:pos="862"/>
                <w:tab w:val="left" w:pos="1582"/>
                <w:tab w:val="left" w:pos="2302"/>
                <w:tab w:val="left" w:pos="3022"/>
                <w:tab w:val="left" w:pos="3742"/>
                <w:tab w:val="left" w:pos="4462"/>
                <w:tab w:val="left" w:pos="5182"/>
                <w:tab w:val="left" w:pos="5902"/>
                <w:tab w:val="left" w:pos="6622"/>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żadne</w:t>
            </w:r>
          </w:p>
        </w:tc>
        <w:tc>
          <w:tcPr>
            <w:tcW w:w="2445" w:type="dxa"/>
            <w:tcBorders>
              <w:top w:val="single" w:sz="6" w:space="0" w:color="auto"/>
              <w:left w:val="single" w:sz="6" w:space="0" w:color="auto"/>
              <w:bottom w:val="single" w:sz="6" w:space="0" w:color="auto"/>
              <w:right w:val="single" w:sz="6" w:space="0" w:color="auto"/>
            </w:tcBorders>
            <w:hideMark/>
          </w:tcPr>
          <w:p w14:paraId="12FB1292" w14:textId="77777777" w:rsidR="00D66085" w:rsidRPr="006C10A2" w:rsidRDefault="00D66085" w:rsidP="004A3218">
            <w:pPr>
              <w:tabs>
                <w:tab w:val="left" w:pos="-7154"/>
                <w:tab w:val="left" w:pos="-6434"/>
                <w:tab w:val="left" w:pos="-5714"/>
                <w:tab w:val="left" w:pos="-4562"/>
                <w:tab w:val="left" w:pos="-4274"/>
                <w:tab w:val="left" w:pos="-3554"/>
                <w:tab w:val="left" w:pos="-2834"/>
                <w:tab w:val="left" w:pos="-2114"/>
                <w:tab w:val="left" w:pos="-1394"/>
                <w:tab w:val="left" w:pos="-674"/>
                <w:tab w:val="left" w:pos="46"/>
                <w:tab w:val="left" w:pos="360"/>
                <w:tab w:val="left" w:pos="766"/>
                <w:tab w:val="left" w:pos="1486"/>
                <w:tab w:val="left" w:pos="2206"/>
                <w:tab w:val="left" w:pos="2926"/>
                <w:tab w:val="left" w:pos="3646"/>
                <w:tab w:val="left" w:pos="4366"/>
                <w:tab w:val="left" w:pos="5086"/>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żadne</w:t>
            </w:r>
          </w:p>
        </w:tc>
      </w:tr>
      <w:tr w:rsidR="00D66085" w:rsidRPr="006C10A2" w14:paraId="1A3D2101" w14:textId="77777777" w:rsidTr="00AD5AA8">
        <w:tc>
          <w:tcPr>
            <w:tcW w:w="2694" w:type="dxa"/>
            <w:tcBorders>
              <w:top w:val="single" w:sz="6" w:space="0" w:color="auto"/>
              <w:left w:val="single" w:sz="6" w:space="0" w:color="auto"/>
              <w:bottom w:val="single" w:sz="6" w:space="0" w:color="auto"/>
              <w:right w:val="single" w:sz="6" w:space="0" w:color="auto"/>
            </w:tcBorders>
            <w:hideMark/>
          </w:tcPr>
          <w:p w14:paraId="4D8E9789" w14:textId="77777777" w:rsidR="00D66085" w:rsidRPr="006C10A2" w:rsidRDefault="00D66085" w:rsidP="004A3218">
            <w:pPr>
              <w:tabs>
                <w:tab w:val="left" w:pos="-2642"/>
                <w:tab w:val="left" w:pos="-1922"/>
                <w:tab w:val="left" w:pos="-1202"/>
                <w:tab w:val="left" w:pos="-50"/>
                <w:tab w:val="left" w:pos="238"/>
                <w:tab w:val="left" w:pos="360"/>
                <w:tab w:val="left" w:pos="958"/>
                <w:tab w:val="left" w:pos="1678"/>
                <w:tab w:val="left" w:pos="2398"/>
                <w:tab w:val="left" w:pos="3118"/>
                <w:tab w:val="left" w:pos="3838"/>
                <w:tab w:val="left" w:pos="4558"/>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Koronki lub zakładki</w:t>
            </w:r>
          </w:p>
        </w:tc>
        <w:tc>
          <w:tcPr>
            <w:tcW w:w="3827" w:type="dxa"/>
            <w:tcBorders>
              <w:top w:val="single" w:sz="6" w:space="0" w:color="auto"/>
              <w:left w:val="single" w:sz="6" w:space="0" w:color="auto"/>
              <w:bottom w:val="single" w:sz="6" w:space="0" w:color="auto"/>
              <w:right w:val="single" w:sz="6" w:space="0" w:color="auto"/>
            </w:tcBorders>
            <w:hideMark/>
          </w:tcPr>
          <w:p w14:paraId="7258309E" w14:textId="77777777" w:rsidR="00D66085" w:rsidRPr="006C10A2" w:rsidRDefault="00D66085" w:rsidP="004A3218">
            <w:pPr>
              <w:tabs>
                <w:tab w:val="left" w:pos="-4898"/>
                <w:tab w:val="left" w:pos="-4178"/>
                <w:tab w:val="left" w:pos="-3458"/>
                <w:tab w:val="left" w:pos="-2306"/>
                <w:tab w:val="left" w:pos="-2018"/>
                <w:tab w:val="left" w:pos="-1298"/>
                <w:tab w:val="left" w:pos="-578"/>
                <w:tab w:val="left" w:pos="142"/>
                <w:tab w:val="left" w:pos="360"/>
                <w:tab w:val="left" w:pos="862"/>
                <w:tab w:val="left" w:pos="1582"/>
                <w:tab w:val="left" w:pos="2302"/>
                <w:tab w:val="left" w:pos="3022"/>
                <w:tab w:val="left" w:pos="3742"/>
                <w:tab w:val="left" w:pos="4462"/>
                <w:tab w:val="left" w:pos="5182"/>
                <w:tab w:val="left" w:pos="5902"/>
                <w:tab w:val="left" w:pos="6622"/>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w:t>
            </w:r>
          </w:p>
        </w:tc>
        <w:tc>
          <w:tcPr>
            <w:tcW w:w="2445" w:type="dxa"/>
            <w:tcBorders>
              <w:top w:val="single" w:sz="6" w:space="0" w:color="auto"/>
              <w:left w:val="single" w:sz="6" w:space="0" w:color="auto"/>
              <w:bottom w:val="single" w:sz="6" w:space="0" w:color="auto"/>
              <w:right w:val="single" w:sz="6" w:space="0" w:color="auto"/>
            </w:tcBorders>
            <w:hideMark/>
          </w:tcPr>
          <w:p w14:paraId="3C4E1309" w14:textId="77777777" w:rsidR="00D66085" w:rsidRPr="006C10A2" w:rsidRDefault="00D66085" w:rsidP="004A3218">
            <w:pPr>
              <w:tabs>
                <w:tab w:val="left" w:pos="-4898"/>
                <w:tab w:val="left" w:pos="-4178"/>
                <w:tab w:val="left" w:pos="-3458"/>
                <w:tab w:val="left" w:pos="-2306"/>
                <w:tab w:val="left" w:pos="-2018"/>
                <w:tab w:val="left" w:pos="-1298"/>
                <w:tab w:val="left" w:pos="-578"/>
                <w:tab w:val="left" w:pos="142"/>
                <w:tab w:val="left" w:pos="360"/>
                <w:tab w:val="left" w:pos="862"/>
                <w:tab w:val="left" w:pos="1582"/>
                <w:tab w:val="left" w:pos="2302"/>
                <w:tab w:val="left" w:pos="3022"/>
                <w:tab w:val="left" w:pos="3742"/>
                <w:tab w:val="left" w:pos="4462"/>
                <w:tab w:val="left" w:pos="5182"/>
                <w:tab w:val="left" w:pos="5902"/>
                <w:tab w:val="left" w:pos="6622"/>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żadne przekraczające 30% grubości ścianki</w:t>
            </w:r>
          </w:p>
        </w:tc>
      </w:tr>
      <w:tr w:rsidR="00D66085" w:rsidRPr="006C10A2" w14:paraId="75054980" w14:textId="77777777" w:rsidTr="00AD5AA8">
        <w:tc>
          <w:tcPr>
            <w:tcW w:w="2694" w:type="dxa"/>
            <w:tcBorders>
              <w:top w:val="single" w:sz="6" w:space="0" w:color="auto"/>
              <w:left w:val="single" w:sz="6" w:space="0" w:color="auto"/>
              <w:bottom w:val="single" w:sz="6" w:space="0" w:color="auto"/>
              <w:right w:val="single" w:sz="6" w:space="0" w:color="auto"/>
            </w:tcBorders>
            <w:hideMark/>
          </w:tcPr>
          <w:p w14:paraId="3627E9F2" w14:textId="77777777" w:rsidR="00D66085" w:rsidRPr="006C10A2" w:rsidRDefault="00D66085" w:rsidP="004A3218">
            <w:pPr>
              <w:tabs>
                <w:tab w:val="left" w:pos="-2642"/>
                <w:tab w:val="left" w:pos="-1922"/>
                <w:tab w:val="left" w:pos="-1202"/>
                <w:tab w:val="left" w:pos="-50"/>
                <w:tab w:val="left" w:pos="238"/>
                <w:tab w:val="left" w:pos="360"/>
                <w:tab w:val="left" w:pos="958"/>
                <w:tab w:val="left" w:pos="1678"/>
                <w:tab w:val="left" w:pos="2398"/>
                <w:tab w:val="left" w:pos="3118"/>
                <w:tab w:val="left" w:pos="3838"/>
                <w:tab w:val="left" w:pos="4558"/>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Pęknięcia i rozdarcia</w:t>
            </w:r>
          </w:p>
        </w:tc>
        <w:tc>
          <w:tcPr>
            <w:tcW w:w="3827" w:type="dxa"/>
            <w:tcBorders>
              <w:top w:val="single" w:sz="6" w:space="0" w:color="auto"/>
              <w:left w:val="single" w:sz="6" w:space="0" w:color="auto"/>
              <w:bottom w:val="single" w:sz="6" w:space="0" w:color="auto"/>
              <w:right w:val="single" w:sz="6" w:space="0" w:color="auto"/>
            </w:tcBorders>
            <w:hideMark/>
          </w:tcPr>
          <w:p w14:paraId="3446C6CD" w14:textId="77777777" w:rsidR="00D66085" w:rsidRPr="006C10A2" w:rsidRDefault="00D66085" w:rsidP="004A3218">
            <w:pPr>
              <w:tabs>
                <w:tab w:val="left" w:pos="-4898"/>
                <w:tab w:val="left" w:pos="-4178"/>
                <w:tab w:val="left" w:pos="-3458"/>
                <w:tab w:val="left" w:pos="-2306"/>
                <w:tab w:val="left" w:pos="-2018"/>
                <w:tab w:val="left" w:pos="-1298"/>
                <w:tab w:val="left" w:pos="-578"/>
                <w:tab w:val="left" w:pos="142"/>
                <w:tab w:val="left" w:pos="360"/>
                <w:tab w:val="left" w:pos="862"/>
                <w:tab w:val="left" w:pos="1582"/>
                <w:tab w:val="left" w:pos="2302"/>
                <w:tab w:val="left" w:pos="3022"/>
                <w:tab w:val="left" w:pos="3742"/>
                <w:tab w:val="left" w:pos="4462"/>
                <w:tab w:val="left" w:pos="5182"/>
                <w:tab w:val="left" w:pos="5902"/>
                <w:tab w:val="left" w:pos="6622"/>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żadne głębsze od 1/3 grubości ścianki lub 1/8 grubości ścianki na długości 1/4 średnicy rury. Wady głębsze od 1/8 grubości ścianki, lecz nie przekraczające powyższych kryteriów, powinny być naprawione przez spawanie</w:t>
            </w:r>
          </w:p>
        </w:tc>
        <w:tc>
          <w:tcPr>
            <w:tcW w:w="2445" w:type="dxa"/>
            <w:tcBorders>
              <w:top w:val="single" w:sz="6" w:space="0" w:color="auto"/>
              <w:left w:val="single" w:sz="6" w:space="0" w:color="auto"/>
              <w:bottom w:val="single" w:sz="6" w:space="0" w:color="auto"/>
              <w:right w:val="single" w:sz="6" w:space="0" w:color="auto"/>
            </w:tcBorders>
            <w:hideMark/>
          </w:tcPr>
          <w:p w14:paraId="1A4570CE" w14:textId="77777777" w:rsidR="00D66085" w:rsidRPr="006C10A2" w:rsidRDefault="00D66085" w:rsidP="004A3218">
            <w:pPr>
              <w:tabs>
                <w:tab w:val="left" w:pos="-7154"/>
                <w:tab w:val="left" w:pos="-6434"/>
                <w:tab w:val="left" w:pos="-5714"/>
                <w:tab w:val="left" w:pos="-4562"/>
                <w:tab w:val="left" w:pos="-4274"/>
                <w:tab w:val="left" w:pos="-3554"/>
                <w:tab w:val="left" w:pos="-2834"/>
                <w:tab w:val="left" w:pos="-2114"/>
                <w:tab w:val="left" w:pos="-1394"/>
                <w:tab w:val="left" w:pos="-674"/>
                <w:tab w:val="left" w:pos="46"/>
                <w:tab w:val="left" w:pos="360"/>
                <w:tab w:val="left" w:pos="766"/>
                <w:tab w:val="left" w:pos="1486"/>
                <w:tab w:val="left" w:pos="2206"/>
                <w:tab w:val="left" w:pos="2926"/>
                <w:tab w:val="left" w:pos="3646"/>
                <w:tab w:val="left" w:pos="4366"/>
                <w:tab w:val="left" w:pos="5086"/>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żadne</w:t>
            </w:r>
          </w:p>
        </w:tc>
      </w:tr>
      <w:tr w:rsidR="00D66085" w:rsidRPr="006C10A2" w14:paraId="122B395E" w14:textId="77777777" w:rsidTr="00AD5AA8">
        <w:tc>
          <w:tcPr>
            <w:tcW w:w="2694" w:type="dxa"/>
            <w:tcBorders>
              <w:top w:val="single" w:sz="6" w:space="0" w:color="auto"/>
              <w:left w:val="single" w:sz="6" w:space="0" w:color="auto"/>
              <w:bottom w:val="single" w:sz="6" w:space="0" w:color="auto"/>
              <w:right w:val="single" w:sz="6" w:space="0" w:color="auto"/>
            </w:tcBorders>
            <w:hideMark/>
          </w:tcPr>
          <w:p w14:paraId="66E1BC51" w14:textId="77777777" w:rsidR="00D66085" w:rsidRPr="006C10A2" w:rsidRDefault="00D66085" w:rsidP="004A3218">
            <w:pPr>
              <w:tabs>
                <w:tab w:val="left" w:pos="-2642"/>
                <w:tab w:val="left" w:pos="-1922"/>
                <w:tab w:val="left" w:pos="-1202"/>
                <w:tab w:val="left" w:pos="-50"/>
                <w:tab w:val="left" w:pos="238"/>
                <w:tab w:val="left" w:pos="360"/>
                <w:tab w:val="left" w:pos="958"/>
                <w:tab w:val="left" w:pos="1678"/>
                <w:tab w:val="left" w:pos="2398"/>
                <w:tab w:val="left" w:pos="3118"/>
                <w:tab w:val="left" w:pos="3838"/>
                <w:tab w:val="left" w:pos="4558"/>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Dziury i puste miejsca</w:t>
            </w:r>
          </w:p>
        </w:tc>
        <w:tc>
          <w:tcPr>
            <w:tcW w:w="3827" w:type="dxa"/>
            <w:tcBorders>
              <w:top w:val="single" w:sz="6" w:space="0" w:color="auto"/>
              <w:left w:val="single" w:sz="6" w:space="0" w:color="auto"/>
              <w:bottom w:val="single" w:sz="6" w:space="0" w:color="auto"/>
              <w:right w:val="single" w:sz="6" w:space="0" w:color="auto"/>
            </w:tcBorders>
            <w:hideMark/>
          </w:tcPr>
          <w:p w14:paraId="7D026356" w14:textId="77777777" w:rsidR="00D66085" w:rsidRPr="006C10A2" w:rsidRDefault="00D66085" w:rsidP="004A3218">
            <w:pPr>
              <w:tabs>
                <w:tab w:val="left" w:pos="-4898"/>
                <w:tab w:val="left" w:pos="-4178"/>
                <w:tab w:val="left" w:pos="-3458"/>
                <w:tab w:val="left" w:pos="-2306"/>
                <w:tab w:val="left" w:pos="-2018"/>
                <w:tab w:val="left" w:pos="-1298"/>
                <w:tab w:val="left" w:pos="-578"/>
                <w:tab w:val="left" w:pos="142"/>
                <w:tab w:val="left" w:pos="360"/>
                <w:tab w:val="left" w:pos="862"/>
                <w:tab w:val="left" w:pos="1582"/>
                <w:tab w:val="left" w:pos="2302"/>
                <w:tab w:val="left" w:pos="3022"/>
                <w:tab w:val="left" w:pos="3742"/>
                <w:tab w:val="left" w:pos="4462"/>
                <w:tab w:val="left" w:pos="5182"/>
                <w:tab w:val="left" w:pos="5902"/>
                <w:tab w:val="left" w:pos="6622"/>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jak wyżej</w:t>
            </w:r>
          </w:p>
        </w:tc>
        <w:tc>
          <w:tcPr>
            <w:tcW w:w="2445" w:type="dxa"/>
            <w:tcBorders>
              <w:top w:val="single" w:sz="6" w:space="0" w:color="auto"/>
              <w:left w:val="single" w:sz="6" w:space="0" w:color="auto"/>
              <w:bottom w:val="single" w:sz="6" w:space="0" w:color="auto"/>
              <w:right w:val="single" w:sz="6" w:space="0" w:color="auto"/>
            </w:tcBorders>
            <w:hideMark/>
          </w:tcPr>
          <w:p w14:paraId="5FA9DA5E" w14:textId="77777777" w:rsidR="00D66085" w:rsidRPr="006C10A2" w:rsidRDefault="00D66085" w:rsidP="004A3218">
            <w:pPr>
              <w:tabs>
                <w:tab w:val="left" w:pos="-7154"/>
                <w:tab w:val="left" w:pos="-6434"/>
                <w:tab w:val="left" w:pos="-5714"/>
                <w:tab w:val="left" w:pos="-4562"/>
                <w:tab w:val="left" w:pos="-4274"/>
                <w:tab w:val="left" w:pos="-3554"/>
                <w:tab w:val="left" w:pos="-2834"/>
                <w:tab w:val="left" w:pos="-2114"/>
                <w:tab w:val="left" w:pos="-1394"/>
                <w:tab w:val="left" w:pos="-674"/>
                <w:tab w:val="left" w:pos="46"/>
                <w:tab w:val="left" w:pos="360"/>
                <w:tab w:val="left" w:pos="766"/>
                <w:tab w:val="left" w:pos="1486"/>
                <w:tab w:val="left" w:pos="2206"/>
                <w:tab w:val="left" w:pos="2926"/>
                <w:tab w:val="left" w:pos="3646"/>
                <w:tab w:val="left" w:pos="4366"/>
                <w:tab w:val="left" w:pos="5086"/>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żadne</w:t>
            </w:r>
          </w:p>
        </w:tc>
      </w:tr>
      <w:tr w:rsidR="00D66085" w:rsidRPr="006C10A2" w14:paraId="1422C36F" w14:textId="77777777" w:rsidTr="00AD5AA8">
        <w:tc>
          <w:tcPr>
            <w:tcW w:w="2694" w:type="dxa"/>
            <w:tcBorders>
              <w:top w:val="single" w:sz="6" w:space="0" w:color="auto"/>
              <w:left w:val="single" w:sz="6" w:space="0" w:color="auto"/>
              <w:bottom w:val="single" w:sz="6" w:space="0" w:color="auto"/>
              <w:right w:val="single" w:sz="6" w:space="0" w:color="auto"/>
            </w:tcBorders>
            <w:hideMark/>
          </w:tcPr>
          <w:p w14:paraId="1F44903C" w14:textId="77777777" w:rsidR="00D66085" w:rsidRPr="006C10A2" w:rsidRDefault="00D66085" w:rsidP="004A3218">
            <w:pPr>
              <w:tabs>
                <w:tab w:val="left" w:pos="-2642"/>
                <w:tab w:val="left" w:pos="-1922"/>
                <w:tab w:val="left" w:pos="-1202"/>
                <w:tab w:val="left" w:pos="-50"/>
                <w:tab w:val="left" w:pos="238"/>
                <w:tab w:val="left" w:pos="360"/>
                <w:tab w:val="left" w:pos="958"/>
                <w:tab w:val="left" w:pos="1678"/>
                <w:tab w:val="left" w:pos="2398"/>
                <w:tab w:val="left" w:pos="3118"/>
                <w:tab w:val="left" w:pos="3838"/>
                <w:tab w:val="left" w:pos="4558"/>
              </w:tabs>
              <w:suppressAutoHyphens/>
              <w:rPr>
                <w:rFonts w:asciiTheme="minorHAnsi" w:hAnsiTheme="minorHAnsi" w:cstheme="minorHAnsi"/>
                <w:spacing w:val="-2"/>
                <w:sz w:val="20"/>
                <w:szCs w:val="20"/>
              </w:rPr>
            </w:pPr>
            <w:r w:rsidRPr="006C10A2">
              <w:rPr>
                <w:rFonts w:asciiTheme="minorHAnsi" w:hAnsiTheme="minorHAnsi" w:cstheme="minorHAnsi"/>
                <w:spacing w:val="-2"/>
                <w:sz w:val="20"/>
                <w:szCs w:val="20"/>
              </w:rPr>
              <w:t>Wyłożenie zaprawą</w:t>
            </w:r>
          </w:p>
        </w:tc>
        <w:tc>
          <w:tcPr>
            <w:tcW w:w="3827" w:type="dxa"/>
            <w:tcBorders>
              <w:top w:val="single" w:sz="6" w:space="0" w:color="auto"/>
              <w:left w:val="single" w:sz="6" w:space="0" w:color="auto"/>
              <w:bottom w:val="single" w:sz="6" w:space="0" w:color="auto"/>
              <w:right w:val="single" w:sz="6" w:space="0" w:color="auto"/>
            </w:tcBorders>
            <w:hideMark/>
          </w:tcPr>
          <w:p w14:paraId="245E1368" w14:textId="77777777" w:rsidR="00D66085" w:rsidRPr="006C10A2" w:rsidRDefault="00D66085" w:rsidP="004A3218">
            <w:pPr>
              <w:tabs>
                <w:tab w:val="left" w:pos="-2642"/>
                <w:tab w:val="left" w:pos="-1922"/>
                <w:tab w:val="left" w:pos="-1202"/>
                <w:tab w:val="left" w:pos="-50"/>
                <w:tab w:val="left" w:pos="238"/>
                <w:tab w:val="left" w:pos="360"/>
                <w:tab w:val="left" w:pos="958"/>
                <w:tab w:val="left" w:pos="1678"/>
                <w:tab w:val="left" w:pos="2398"/>
                <w:tab w:val="left" w:pos="3118"/>
                <w:tab w:val="left" w:pos="3838"/>
                <w:tab w:val="left" w:pos="4558"/>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maksymalna szerokość pęknięć lub przesunięcie wzdłuż promienia we wszystkich typach rur stalowych i żeliwnych nie może przekraczać następujących wartości:</w:t>
            </w:r>
          </w:p>
          <w:p w14:paraId="481B4CCE" w14:textId="77777777" w:rsidR="00D66085" w:rsidRPr="006C10A2" w:rsidRDefault="00D66085" w:rsidP="004A3218">
            <w:pPr>
              <w:tabs>
                <w:tab w:val="left" w:pos="360"/>
                <w:tab w:val="left" w:pos="2148"/>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Średnica rury (mm)</w:t>
            </w:r>
            <w:r w:rsidRPr="006C10A2">
              <w:rPr>
                <w:rFonts w:asciiTheme="minorHAnsi" w:hAnsiTheme="minorHAnsi" w:cstheme="minorHAnsi"/>
                <w:spacing w:val="-2"/>
                <w:sz w:val="20"/>
                <w:szCs w:val="20"/>
              </w:rPr>
              <w:tab/>
              <w:t>Maks. wymiar (mm)</w:t>
            </w:r>
          </w:p>
          <w:p w14:paraId="5A5E5460" w14:textId="77777777" w:rsidR="00D66085" w:rsidRPr="006C10A2" w:rsidRDefault="00D66085" w:rsidP="004A3218">
            <w:pPr>
              <w:tabs>
                <w:tab w:val="left" w:pos="360"/>
                <w:tab w:val="left" w:pos="2148"/>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 xml:space="preserve">80 </w:t>
            </w:r>
            <w:r w:rsidRPr="006C10A2">
              <w:rPr>
                <w:rFonts w:asciiTheme="minorHAnsi" w:hAnsiTheme="minorHAnsi" w:cstheme="minorHAnsi"/>
                <w:spacing w:val="-2"/>
                <w:sz w:val="20"/>
                <w:szCs w:val="20"/>
              </w:rPr>
              <w:tab/>
              <w:t>0,8</w:t>
            </w:r>
          </w:p>
          <w:p w14:paraId="6FD7C309" w14:textId="77777777" w:rsidR="00D66085" w:rsidRPr="006C10A2" w:rsidRDefault="00D66085" w:rsidP="004A3218">
            <w:pPr>
              <w:tabs>
                <w:tab w:val="left" w:pos="360"/>
                <w:tab w:val="left" w:pos="2148"/>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100–600</w:t>
            </w:r>
            <w:r w:rsidRPr="006C10A2">
              <w:rPr>
                <w:rFonts w:asciiTheme="minorHAnsi" w:hAnsiTheme="minorHAnsi" w:cstheme="minorHAnsi"/>
                <w:spacing w:val="-2"/>
                <w:sz w:val="20"/>
                <w:szCs w:val="20"/>
              </w:rPr>
              <w:tab/>
              <w:t>1,2</w:t>
            </w:r>
          </w:p>
          <w:p w14:paraId="43621A25" w14:textId="77777777" w:rsidR="00D66085" w:rsidRPr="006C10A2" w:rsidRDefault="00D66085" w:rsidP="004A3218">
            <w:pPr>
              <w:tabs>
                <w:tab w:val="left" w:pos="360"/>
                <w:tab w:val="left" w:pos="2148"/>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700–1200</w:t>
            </w:r>
            <w:r w:rsidRPr="006C10A2">
              <w:rPr>
                <w:rFonts w:asciiTheme="minorHAnsi" w:hAnsiTheme="minorHAnsi" w:cstheme="minorHAnsi"/>
                <w:spacing w:val="-2"/>
                <w:sz w:val="20"/>
                <w:szCs w:val="20"/>
              </w:rPr>
              <w:tab/>
              <w:t>1,5</w:t>
            </w:r>
          </w:p>
          <w:p w14:paraId="2591CA3F" w14:textId="77777777" w:rsidR="00D66085" w:rsidRPr="006C10A2" w:rsidRDefault="00D66085" w:rsidP="004A3218">
            <w:pPr>
              <w:tabs>
                <w:tab w:val="left" w:pos="360"/>
                <w:tab w:val="left" w:pos="2148"/>
              </w:tabs>
              <w:suppressAutoHyphens/>
              <w:jc w:val="center"/>
              <w:rPr>
                <w:rFonts w:asciiTheme="minorHAnsi" w:hAnsiTheme="minorHAnsi" w:cstheme="minorHAnsi"/>
                <w:spacing w:val="-2"/>
                <w:sz w:val="20"/>
                <w:szCs w:val="20"/>
              </w:rPr>
            </w:pPr>
            <w:r w:rsidRPr="006C10A2">
              <w:rPr>
                <w:rFonts w:asciiTheme="minorHAnsi" w:hAnsiTheme="minorHAnsi" w:cstheme="minorHAnsi"/>
                <w:spacing w:val="-2"/>
                <w:sz w:val="20"/>
                <w:szCs w:val="20"/>
              </w:rPr>
              <w:t>powyżej 1200</w:t>
            </w:r>
            <w:r w:rsidRPr="006C10A2">
              <w:rPr>
                <w:rFonts w:asciiTheme="minorHAnsi" w:hAnsiTheme="minorHAnsi" w:cstheme="minorHAnsi"/>
                <w:spacing w:val="-2"/>
                <w:sz w:val="20"/>
                <w:szCs w:val="20"/>
              </w:rPr>
              <w:tab/>
              <w:t>2,0</w:t>
            </w:r>
          </w:p>
        </w:tc>
        <w:tc>
          <w:tcPr>
            <w:tcW w:w="2445" w:type="dxa"/>
            <w:tcBorders>
              <w:top w:val="single" w:sz="6" w:space="0" w:color="auto"/>
              <w:left w:val="single" w:sz="6" w:space="0" w:color="auto"/>
              <w:bottom w:val="single" w:sz="6" w:space="0" w:color="auto"/>
              <w:right w:val="single" w:sz="6" w:space="0" w:color="auto"/>
            </w:tcBorders>
          </w:tcPr>
          <w:p w14:paraId="65088D54" w14:textId="77777777" w:rsidR="00D66085" w:rsidRPr="006C10A2" w:rsidRDefault="00D66085" w:rsidP="004A3218">
            <w:pPr>
              <w:tabs>
                <w:tab w:val="left" w:pos="-7154"/>
                <w:tab w:val="left" w:pos="-6434"/>
                <w:tab w:val="left" w:pos="-5714"/>
                <w:tab w:val="left" w:pos="-4562"/>
                <w:tab w:val="left" w:pos="-4274"/>
                <w:tab w:val="left" w:pos="-3554"/>
                <w:tab w:val="left" w:pos="-2834"/>
                <w:tab w:val="left" w:pos="-2114"/>
                <w:tab w:val="left" w:pos="-1394"/>
                <w:tab w:val="left" w:pos="-674"/>
                <w:tab w:val="left" w:pos="46"/>
                <w:tab w:val="left" w:pos="360"/>
                <w:tab w:val="left" w:pos="766"/>
                <w:tab w:val="left" w:pos="1486"/>
                <w:tab w:val="left" w:pos="2206"/>
                <w:tab w:val="left" w:pos="2926"/>
                <w:tab w:val="left" w:pos="3646"/>
                <w:tab w:val="left" w:pos="4366"/>
                <w:tab w:val="left" w:pos="5086"/>
              </w:tabs>
              <w:suppressAutoHyphens/>
              <w:jc w:val="center"/>
              <w:rPr>
                <w:rFonts w:asciiTheme="minorHAnsi" w:hAnsiTheme="minorHAnsi" w:cstheme="minorHAnsi"/>
                <w:spacing w:val="-2"/>
                <w:sz w:val="20"/>
                <w:szCs w:val="20"/>
              </w:rPr>
            </w:pPr>
          </w:p>
        </w:tc>
      </w:tr>
    </w:tbl>
    <w:p w14:paraId="36C45780" w14:textId="77777777" w:rsidR="006C10A2" w:rsidRDefault="006C10A2"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527" w:name="_Toc93292638"/>
      <w:bookmarkStart w:id="528" w:name="_Toc50284897"/>
      <w:bookmarkStart w:id="529" w:name="_Toc40508198"/>
    </w:p>
    <w:p w14:paraId="12EBA251" w14:textId="77777777" w:rsidR="006C10A2" w:rsidRDefault="006C10A2">
      <w:pPr>
        <w:spacing w:after="200" w:line="276" w:lineRule="auto"/>
        <w:rPr>
          <w:rFonts w:asciiTheme="minorHAnsi" w:eastAsia="Times New Roman" w:hAnsiTheme="minorHAnsi" w:cstheme="minorHAnsi"/>
          <w:i/>
          <w:u w:val="single"/>
          <w:lang w:eastAsia="pl-PL"/>
        </w:rPr>
      </w:pPr>
      <w:r>
        <w:rPr>
          <w:rFonts w:asciiTheme="minorHAnsi" w:hAnsiTheme="minorHAnsi" w:cstheme="minorHAnsi"/>
          <w:i/>
          <w:u w:val="single"/>
        </w:rPr>
        <w:br w:type="page"/>
      </w:r>
    </w:p>
    <w:p w14:paraId="14B02CBA" w14:textId="255D9A0D" w:rsidR="00D66085" w:rsidRPr="006C10A2"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r w:rsidRPr="006C10A2">
        <w:rPr>
          <w:rFonts w:asciiTheme="minorHAnsi" w:hAnsiTheme="minorHAnsi" w:cstheme="minorHAnsi"/>
          <w:i/>
          <w:sz w:val="22"/>
          <w:szCs w:val="22"/>
          <w:u w:val="single"/>
        </w:rPr>
        <w:lastRenderedPageBreak/>
        <w:t>Próby typu i próby rutynowe dla rur z tworzyw termoplastycznych</w:t>
      </w:r>
      <w:bookmarkEnd w:id="527"/>
      <w:bookmarkEnd w:id="528"/>
      <w:bookmarkEnd w:id="529"/>
    </w:p>
    <w:p w14:paraId="45B0A646" w14:textId="42C9FD40" w:rsidR="00D66085" w:rsidRPr="006C10A2" w:rsidRDefault="00D66085" w:rsidP="006C10A2">
      <w:pPr>
        <w:pStyle w:val="Kolorowalistaakcent11"/>
        <w:spacing w:after="60"/>
        <w:ind w:left="0"/>
        <w:contextualSpacing w:val="0"/>
        <w:jc w:val="both"/>
        <w:rPr>
          <w:rFonts w:asciiTheme="minorHAnsi" w:hAnsiTheme="minorHAnsi" w:cstheme="minorHAnsi"/>
        </w:rPr>
      </w:pPr>
      <w:r w:rsidRPr="006C10A2">
        <w:rPr>
          <w:rFonts w:asciiTheme="minorHAnsi" w:hAnsiTheme="minorHAnsi" w:cstheme="minorHAnsi"/>
        </w:rPr>
        <w:t>Próby wymagane dla rur wykonanych z tworzyw termoplastycznych podano w poniższej tabeli. Próby typu i</w:t>
      </w:r>
      <w:r w:rsidR="00742101" w:rsidRPr="006C10A2">
        <w:rPr>
          <w:rFonts w:asciiTheme="minorHAnsi" w:hAnsiTheme="minorHAnsi" w:cstheme="minorHAnsi"/>
        </w:rPr>
        <w:t> </w:t>
      </w:r>
      <w:r w:rsidRPr="006C10A2">
        <w:rPr>
          <w:rFonts w:asciiTheme="minorHAnsi" w:hAnsiTheme="minorHAnsi" w:cstheme="minorHAnsi"/>
        </w:rPr>
        <w:t>próby rut</w:t>
      </w:r>
      <w:r w:rsidR="003E6550">
        <w:rPr>
          <w:rFonts w:asciiTheme="minorHAnsi" w:hAnsiTheme="minorHAnsi" w:cstheme="minorHAnsi"/>
        </w:rPr>
        <w:t>ynowe dla rur termoplastycznych</w:t>
      </w:r>
    </w:p>
    <w:tbl>
      <w:tblPr>
        <w:tblW w:w="0" w:type="auto"/>
        <w:tblInd w:w="13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4A0" w:firstRow="1" w:lastRow="0" w:firstColumn="1" w:lastColumn="0" w:noHBand="0" w:noVBand="1"/>
      </w:tblPr>
      <w:tblGrid>
        <w:gridCol w:w="3780"/>
        <w:gridCol w:w="1181"/>
        <w:gridCol w:w="1276"/>
      </w:tblGrid>
      <w:tr w:rsidR="00D66085" w:rsidRPr="006C10A2" w14:paraId="1D4BB7E3" w14:textId="77777777" w:rsidTr="00AD5AA8">
        <w:trPr>
          <w:tblHeader/>
        </w:trPr>
        <w:tc>
          <w:tcPr>
            <w:tcW w:w="3780" w:type="dxa"/>
            <w:tcBorders>
              <w:top w:val="single" w:sz="6" w:space="0" w:color="auto"/>
              <w:left w:val="single" w:sz="6" w:space="0" w:color="auto"/>
              <w:bottom w:val="single" w:sz="6" w:space="0" w:color="auto"/>
              <w:right w:val="single" w:sz="6" w:space="0" w:color="auto"/>
            </w:tcBorders>
            <w:shd w:val="clear" w:color="auto" w:fill="BFBFBF"/>
          </w:tcPr>
          <w:p w14:paraId="24E7A8F1"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p>
        </w:tc>
        <w:tc>
          <w:tcPr>
            <w:tcW w:w="1181" w:type="dxa"/>
            <w:tcBorders>
              <w:top w:val="single" w:sz="6" w:space="0" w:color="auto"/>
              <w:left w:val="single" w:sz="6" w:space="0" w:color="auto"/>
              <w:bottom w:val="single" w:sz="6" w:space="0" w:color="auto"/>
              <w:right w:val="single" w:sz="6" w:space="0" w:color="auto"/>
            </w:tcBorders>
            <w:shd w:val="clear" w:color="auto" w:fill="BFBFBF"/>
            <w:hideMark/>
          </w:tcPr>
          <w:p w14:paraId="6648F366" w14:textId="77777777" w:rsidR="00D66085" w:rsidRPr="006C10A2" w:rsidRDefault="00D66085" w:rsidP="00B70829">
            <w:pPr>
              <w:pStyle w:val="TableText"/>
              <w:tabs>
                <w:tab w:val="left" w:pos="360"/>
              </w:tabs>
              <w:contextualSpacing/>
              <w:jc w:val="center"/>
              <w:rPr>
                <w:rFonts w:asciiTheme="minorHAnsi" w:hAnsiTheme="minorHAnsi" w:cstheme="minorHAnsi"/>
                <w:b/>
                <w:szCs w:val="22"/>
                <w:lang w:val="pl-PL"/>
              </w:rPr>
            </w:pPr>
            <w:r w:rsidRPr="006C10A2">
              <w:rPr>
                <w:rFonts w:asciiTheme="minorHAnsi" w:hAnsiTheme="minorHAnsi" w:cstheme="minorHAnsi"/>
                <w:b/>
                <w:szCs w:val="22"/>
                <w:lang w:val="pl-PL"/>
              </w:rPr>
              <w:t>PE</w:t>
            </w:r>
          </w:p>
        </w:tc>
        <w:tc>
          <w:tcPr>
            <w:tcW w:w="1276" w:type="dxa"/>
            <w:tcBorders>
              <w:top w:val="single" w:sz="6" w:space="0" w:color="auto"/>
              <w:left w:val="single" w:sz="6" w:space="0" w:color="auto"/>
              <w:bottom w:val="single" w:sz="6" w:space="0" w:color="auto"/>
              <w:right w:val="single" w:sz="6" w:space="0" w:color="auto"/>
            </w:tcBorders>
            <w:shd w:val="clear" w:color="auto" w:fill="BFBFBF"/>
            <w:hideMark/>
          </w:tcPr>
          <w:p w14:paraId="17AE85B2" w14:textId="77777777" w:rsidR="00D66085" w:rsidRPr="006C10A2" w:rsidRDefault="00D66085" w:rsidP="00B70829">
            <w:pPr>
              <w:pStyle w:val="TableText"/>
              <w:tabs>
                <w:tab w:val="left" w:pos="360"/>
              </w:tabs>
              <w:contextualSpacing/>
              <w:jc w:val="center"/>
              <w:rPr>
                <w:rFonts w:asciiTheme="minorHAnsi" w:hAnsiTheme="minorHAnsi" w:cstheme="minorHAnsi"/>
                <w:b/>
                <w:szCs w:val="22"/>
                <w:lang w:val="pl-PL"/>
              </w:rPr>
            </w:pPr>
            <w:r w:rsidRPr="006C10A2">
              <w:rPr>
                <w:rFonts w:asciiTheme="minorHAnsi" w:hAnsiTheme="minorHAnsi" w:cstheme="minorHAnsi"/>
                <w:b/>
                <w:szCs w:val="22"/>
                <w:lang w:val="pl-PL"/>
              </w:rPr>
              <w:t>ABS</w:t>
            </w:r>
            <w:r w:rsidR="00215DBA" w:rsidRPr="006C10A2">
              <w:rPr>
                <w:rFonts w:asciiTheme="minorHAnsi" w:hAnsiTheme="minorHAnsi" w:cstheme="minorHAnsi"/>
                <w:b/>
                <w:szCs w:val="22"/>
                <w:lang w:val="pl-PL"/>
              </w:rPr>
              <w:t xml:space="preserve"> | </w:t>
            </w:r>
            <w:r w:rsidRPr="006C10A2">
              <w:rPr>
                <w:rFonts w:asciiTheme="minorHAnsi" w:hAnsiTheme="minorHAnsi" w:cstheme="minorHAnsi"/>
                <w:b/>
                <w:szCs w:val="22"/>
                <w:lang w:val="pl-PL"/>
              </w:rPr>
              <w:t>PVC</w:t>
            </w:r>
          </w:p>
        </w:tc>
      </w:tr>
      <w:tr w:rsidR="00D66085" w:rsidRPr="006C10A2" w14:paraId="27C7DE2C" w14:textId="77777777" w:rsidTr="00AD5AA8">
        <w:tc>
          <w:tcPr>
            <w:tcW w:w="3780" w:type="dxa"/>
            <w:tcBorders>
              <w:top w:val="single" w:sz="6" w:space="0" w:color="auto"/>
              <w:left w:val="single" w:sz="6" w:space="0" w:color="auto"/>
              <w:bottom w:val="single" w:sz="6" w:space="0" w:color="auto"/>
              <w:right w:val="single" w:sz="6" w:space="0" w:color="auto"/>
            </w:tcBorders>
            <w:hideMark/>
          </w:tcPr>
          <w:p w14:paraId="7CDA381B" w14:textId="77777777" w:rsidR="00D66085" w:rsidRPr="006C10A2" w:rsidRDefault="00D66085" w:rsidP="00B70829">
            <w:pPr>
              <w:pStyle w:val="TableText"/>
              <w:tabs>
                <w:tab w:val="left" w:pos="360"/>
              </w:tabs>
              <w:contextualSpacing/>
              <w:rPr>
                <w:rFonts w:asciiTheme="minorHAnsi" w:hAnsiTheme="minorHAnsi" w:cstheme="minorHAnsi"/>
                <w:szCs w:val="22"/>
                <w:u w:val="single"/>
                <w:lang w:val="pl-PL"/>
              </w:rPr>
            </w:pPr>
            <w:r w:rsidRPr="006C10A2">
              <w:rPr>
                <w:rFonts w:asciiTheme="minorHAnsi" w:hAnsiTheme="minorHAnsi" w:cstheme="minorHAnsi"/>
                <w:szCs w:val="22"/>
                <w:u w:val="single"/>
                <w:lang w:val="pl-PL"/>
              </w:rPr>
              <w:t>Próby typu</w:t>
            </w:r>
          </w:p>
          <w:p w14:paraId="5AA7704C"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Ugięcie</w:t>
            </w:r>
          </w:p>
          <w:p w14:paraId="648C03A0"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Naprężenie przy zerwaniu (rury ciśnieniowe)</w:t>
            </w:r>
          </w:p>
          <w:p w14:paraId="6A74002B"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 xml:space="preserve">Pęknięcia naprężeniowe </w:t>
            </w:r>
          </w:p>
          <w:p w14:paraId="7F3752CD"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Środowiskowe pęknięcia naprężeniowe</w:t>
            </w:r>
          </w:p>
          <w:p w14:paraId="087072DE"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Pełzanie</w:t>
            </w:r>
          </w:p>
          <w:p w14:paraId="5CF373CE"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Szczelność połączeń</w:t>
            </w:r>
          </w:p>
        </w:tc>
        <w:tc>
          <w:tcPr>
            <w:tcW w:w="1181" w:type="dxa"/>
            <w:tcBorders>
              <w:top w:val="single" w:sz="6" w:space="0" w:color="auto"/>
              <w:left w:val="single" w:sz="6" w:space="0" w:color="auto"/>
              <w:bottom w:val="single" w:sz="6" w:space="0" w:color="auto"/>
              <w:right w:val="single" w:sz="6" w:space="0" w:color="auto"/>
            </w:tcBorders>
          </w:tcPr>
          <w:p w14:paraId="02AE98C8"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p>
          <w:p w14:paraId="7F27D631"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36511615"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5FC8ECFB"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p>
          <w:p w14:paraId="3A3852B8"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w:t>
            </w:r>
          </w:p>
          <w:p w14:paraId="1DCA2826"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6F730255"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2A2D707D"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w:t>
            </w:r>
          </w:p>
        </w:tc>
        <w:tc>
          <w:tcPr>
            <w:tcW w:w="1276" w:type="dxa"/>
            <w:tcBorders>
              <w:top w:val="single" w:sz="6" w:space="0" w:color="auto"/>
              <w:left w:val="single" w:sz="6" w:space="0" w:color="auto"/>
              <w:bottom w:val="single" w:sz="6" w:space="0" w:color="auto"/>
              <w:right w:val="single" w:sz="6" w:space="0" w:color="auto"/>
            </w:tcBorders>
          </w:tcPr>
          <w:p w14:paraId="2C413DC2"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p>
          <w:p w14:paraId="5DEB06DA"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1C72CF0F"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7B7E4192"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p>
          <w:p w14:paraId="35A6770D"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w:t>
            </w:r>
          </w:p>
          <w:p w14:paraId="4E31EEAF"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w:t>
            </w:r>
          </w:p>
          <w:p w14:paraId="6C9E9BEB"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1BD0793D"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tc>
      </w:tr>
      <w:tr w:rsidR="00D66085" w:rsidRPr="006C10A2" w14:paraId="2305A894" w14:textId="77777777" w:rsidTr="00AD5AA8">
        <w:tc>
          <w:tcPr>
            <w:tcW w:w="3780" w:type="dxa"/>
            <w:tcBorders>
              <w:top w:val="single" w:sz="6" w:space="0" w:color="auto"/>
              <w:left w:val="single" w:sz="6" w:space="0" w:color="auto"/>
              <w:bottom w:val="single" w:sz="6" w:space="0" w:color="auto"/>
              <w:right w:val="single" w:sz="6" w:space="0" w:color="auto"/>
            </w:tcBorders>
            <w:hideMark/>
          </w:tcPr>
          <w:p w14:paraId="39A2FCA0" w14:textId="77777777" w:rsidR="00D66085" w:rsidRPr="006C10A2" w:rsidRDefault="00D66085" w:rsidP="00B70829">
            <w:pPr>
              <w:pStyle w:val="TableText"/>
              <w:tabs>
                <w:tab w:val="left" w:pos="360"/>
              </w:tabs>
              <w:contextualSpacing/>
              <w:rPr>
                <w:rFonts w:asciiTheme="minorHAnsi" w:hAnsiTheme="minorHAnsi" w:cstheme="minorHAnsi"/>
                <w:szCs w:val="22"/>
                <w:u w:val="single"/>
                <w:lang w:val="pl-PL"/>
              </w:rPr>
            </w:pPr>
            <w:r w:rsidRPr="006C10A2">
              <w:rPr>
                <w:rFonts w:asciiTheme="minorHAnsi" w:hAnsiTheme="minorHAnsi" w:cstheme="minorHAnsi"/>
                <w:szCs w:val="22"/>
                <w:u w:val="single"/>
                <w:lang w:val="pl-PL"/>
              </w:rPr>
              <w:t>Próby rutynowe</w:t>
            </w:r>
          </w:p>
          <w:p w14:paraId="3CC25A45"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Sztywność</w:t>
            </w:r>
          </w:p>
          <w:p w14:paraId="070DE23C"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Próba cieplna</w:t>
            </w:r>
          </w:p>
          <w:p w14:paraId="3AACD11E"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Wodoszczelność (rury bezciśnieniowe)</w:t>
            </w:r>
          </w:p>
          <w:p w14:paraId="12DF4404"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Próba ciśnieniowa (rury ciśnieniowe)</w:t>
            </w:r>
          </w:p>
          <w:p w14:paraId="1A41184F"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Kąpiel wodna</w:t>
            </w:r>
          </w:p>
          <w:p w14:paraId="4E4E53C8"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Zanurzenie w acetonie</w:t>
            </w:r>
          </w:p>
          <w:p w14:paraId="2DF10BA1"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 xml:space="preserve">Twardość </w:t>
            </w:r>
            <w:proofErr w:type="spellStart"/>
            <w:r w:rsidRPr="006C10A2">
              <w:rPr>
                <w:rFonts w:asciiTheme="minorHAnsi" w:hAnsiTheme="minorHAnsi" w:cstheme="minorHAnsi"/>
                <w:szCs w:val="22"/>
                <w:lang w:val="pl-PL"/>
              </w:rPr>
              <w:t>Barcola</w:t>
            </w:r>
            <w:proofErr w:type="spellEnd"/>
          </w:p>
          <w:p w14:paraId="1357EF84" w14:textId="77777777" w:rsidR="00D66085" w:rsidRPr="006C10A2" w:rsidRDefault="00D66085" w:rsidP="00B70829">
            <w:pPr>
              <w:pStyle w:val="TableText"/>
              <w:tabs>
                <w:tab w:val="left" w:pos="360"/>
              </w:tabs>
              <w:contextualSpacing/>
              <w:rPr>
                <w:rFonts w:asciiTheme="minorHAnsi" w:hAnsiTheme="minorHAnsi" w:cstheme="minorHAnsi"/>
                <w:szCs w:val="22"/>
                <w:lang w:val="pl-PL"/>
              </w:rPr>
            </w:pPr>
            <w:r w:rsidRPr="006C10A2">
              <w:rPr>
                <w:rFonts w:asciiTheme="minorHAnsi" w:hAnsiTheme="minorHAnsi" w:cstheme="minorHAnsi"/>
                <w:szCs w:val="22"/>
                <w:lang w:val="pl-PL"/>
              </w:rPr>
              <w:t>Odporność na kruche pękanie</w:t>
            </w:r>
          </w:p>
        </w:tc>
        <w:tc>
          <w:tcPr>
            <w:tcW w:w="1181" w:type="dxa"/>
            <w:tcBorders>
              <w:top w:val="single" w:sz="6" w:space="0" w:color="auto"/>
              <w:left w:val="single" w:sz="6" w:space="0" w:color="auto"/>
              <w:bottom w:val="single" w:sz="6" w:space="0" w:color="auto"/>
              <w:right w:val="single" w:sz="6" w:space="0" w:color="auto"/>
            </w:tcBorders>
          </w:tcPr>
          <w:p w14:paraId="2F8C4E21"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p>
          <w:p w14:paraId="349E2427"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31DDAFAE"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20A972F1"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1FAB3B07"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07044D38"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4B13105F"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w:t>
            </w:r>
          </w:p>
          <w:p w14:paraId="3567DABD"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w:t>
            </w:r>
          </w:p>
          <w:p w14:paraId="6C3F5069"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w:t>
            </w:r>
          </w:p>
        </w:tc>
        <w:tc>
          <w:tcPr>
            <w:tcW w:w="1276" w:type="dxa"/>
            <w:tcBorders>
              <w:top w:val="single" w:sz="6" w:space="0" w:color="auto"/>
              <w:left w:val="single" w:sz="6" w:space="0" w:color="auto"/>
              <w:bottom w:val="single" w:sz="6" w:space="0" w:color="auto"/>
              <w:right w:val="single" w:sz="6" w:space="0" w:color="auto"/>
            </w:tcBorders>
          </w:tcPr>
          <w:p w14:paraId="53FCBE7C"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p>
          <w:p w14:paraId="22247C15"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6CB8EDB8"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0D849F9D"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33EBEF93"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p w14:paraId="7D52B450"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w:t>
            </w:r>
          </w:p>
          <w:p w14:paraId="68DC6010"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 (1)</w:t>
            </w:r>
          </w:p>
          <w:p w14:paraId="695E4184"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w:t>
            </w:r>
          </w:p>
          <w:p w14:paraId="600460E2" w14:textId="77777777" w:rsidR="00D66085" w:rsidRPr="006C10A2" w:rsidRDefault="00D66085" w:rsidP="00B70829">
            <w:pPr>
              <w:pStyle w:val="TableText"/>
              <w:tabs>
                <w:tab w:val="left" w:pos="360"/>
              </w:tabs>
              <w:contextualSpacing/>
              <w:jc w:val="center"/>
              <w:rPr>
                <w:rFonts w:asciiTheme="minorHAnsi" w:hAnsiTheme="minorHAnsi" w:cstheme="minorHAnsi"/>
                <w:szCs w:val="22"/>
                <w:lang w:val="pl-PL"/>
              </w:rPr>
            </w:pPr>
            <w:r w:rsidRPr="006C10A2">
              <w:rPr>
                <w:rFonts w:asciiTheme="minorHAnsi" w:hAnsiTheme="minorHAnsi" w:cstheme="minorHAnsi"/>
                <w:szCs w:val="22"/>
                <w:lang w:val="pl-PL"/>
              </w:rPr>
              <w:t>tak</w:t>
            </w:r>
          </w:p>
        </w:tc>
      </w:tr>
    </w:tbl>
    <w:p w14:paraId="2B20ED84" w14:textId="77777777" w:rsidR="00D66085" w:rsidRPr="006C10A2" w:rsidRDefault="00D66085" w:rsidP="00B70829">
      <w:pPr>
        <w:pStyle w:val="Wcicienormalne"/>
        <w:tabs>
          <w:tab w:val="left" w:pos="360"/>
        </w:tabs>
        <w:spacing w:line="276" w:lineRule="auto"/>
        <w:ind w:left="1418" w:right="0"/>
        <w:rPr>
          <w:rFonts w:asciiTheme="minorHAnsi" w:hAnsiTheme="minorHAnsi" w:cstheme="minorHAnsi"/>
          <w:sz w:val="18"/>
          <w:szCs w:val="22"/>
          <w:lang w:val="pl-PL"/>
        </w:rPr>
      </w:pPr>
      <w:r w:rsidRPr="006C10A2">
        <w:rPr>
          <w:rFonts w:asciiTheme="minorHAnsi" w:hAnsiTheme="minorHAnsi" w:cstheme="minorHAnsi"/>
          <w:sz w:val="18"/>
          <w:szCs w:val="22"/>
          <w:lang w:val="pl-PL"/>
        </w:rPr>
        <w:t>Uwaga:</w:t>
      </w:r>
      <w:r w:rsidRPr="006C10A2">
        <w:rPr>
          <w:rFonts w:asciiTheme="minorHAnsi" w:hAnsiTheme="minorHAnsi" w:cstheme="minorHAnsi"/>
          <w:sz w:val="18"/>
          <w:szCs w:val="22"/>
          <w:lang w:val="pl-PL"/>
        </w:rPr>
        <w:tab/>
        <w:t>(1) Tylko polichlorek winylu</w:t>
      </w:r>
    </w:p>
    <w:p w14:paraId="294499D3" w14:textId="1483B41A" w:rsidR="00D66085" w:rsidRPr="006C10A2" w:rsidRDefault="00D66085" w:rsidP="00B70829">
      <w:pPr>
        <w:pStyle w:val="NormalnyWeb"/>
        <w:spacing w:before="120" w:beforeAutospacing="0" w:after="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Próba na ugięcie</w:t>
      </w:r>
    </w:p>
    <w:p w14:paraId="47CE0852" w14:textId="77777777" w:rsidR="00D66085" w:rsidRPr="006C10A2" w:rsidRDefault="00D66085" w:rsidP="00B70829">
      <w:pPr>
        <w:pStyle w:val="Kolorowalistaakcent11"/>
        <w:ind w:left="0"/>
        <w:contextualSpacing w:val="0"/>
        <w:jc w:val="both"/>
        <w:rPr>
          <w:rFonts w:asciiTheme="minorHAnsi" w:hAnsiTheme="minorHAnsi" w:cstheme="minorHAnsi"/>
        </w:rPr>
      </w:pPr>
      <w:r w:rsidRPr="006C10A2">
        <w:rPr>
          <w:rFonts w:asciiTheme="minorHAnsi" w:hAnsiTheme="minorHAnsi" w:cstheme="minorHAnsi"/>
        </w:rPr>
        <w:t>Krótkie odcinki rur powinny być ściskane pionowo między dwoma sztywnymi, płaskimi, równoległymi płytami przez jedną minutę. Następnie rura sprawdzana jest pod kątem uszkodzeń przy różnym ugięciu. Ugięcie należy mierzyć jako procentowe skrócenie średnicy pionowej. Ugięcia próbne dla rur termoplastycznych przedstawia poniższa tabela.</w:t>
      </w:r>
    </w:p>
    <w:p w14:paraId="4622155E" w14:textId="77777777" w:rsidR="00D66085" w:rsidRPr="006C10A2" w:rsidRDefault="00D66085" w:rsidP="00B70829">
      <w:pPr>
        <w:pStyle w:val="Kolorowalistaakcent11"/>
        <w:spacing w:before="120" w:after="0"/>
        <w:ind w:left="1276"/>
        <w:jc w:val="both"/>
        <w:rPr>
          <w:rFonts w:asciiTheme="minorHAnsi" w:hAnsiTheme="minorHAnsi" w:cstheme="minorHAnsi"/>
        </w:rPr>
      </w:pPr>
      <w:r w:rsidRPr="006C10A2">
        <w:rPr>
          <w:rFonts w:asciiTheme="minorHAnsi" w:hAnsiTheme="minorHAnsi" w:cstheme="minorHAnsi"/>
        </w:rPr>
        <w:t>Minimalne ugięcia pękań i zerwania dla rur termoplastycznych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76"/>
        <w:gridCol w:w="1559"/>
        <w:gridCol w:w="1843"/>
      </w:tblGrid>
      <w:tr w:rsidR="00644B4A" w:rsidRPr="006C10A2" w14:paraId="1C60F81B" w14:textId="77777777" w:rsidTr="008941CD">
        <w:trPr>
          <w:tblHeader/>
          <w:jc w:val="center"/>
        </w:trPr>
        <w:tc>
          <w:tcPr>
            <w:tcW w:w="1976" w:type="dxa"/>
            <w:vMerge w:val="restart"/>
            <w:tcBorders>
              <w:top w:val="single" w:sz="6" w:space="0" w:color="auto"/>
              <w:left w:val="single" w:sz="6" w:space="0" w:color="auto"/>
              <w:right w:val="single" w:sz="6" w:space="0" w:color="auto"/>
            </w:tcBorders>
            <w:shd w:val="clear" w:color="auto" w:fill="BFBFBF"/>
            <w:vAlign w:val="center"/>
            <w:hideMark/>
          </w:tcPr>
          <w:p w14:paraId="249AA05A" w14:textId="77777777" w:rsidR="00644B4A" w:rsidRPr="006C10A2" w:rsidRDefault="00644B4A" w:rsidP="00B70829">
            <w:pPr>
              <w:pStyle w:val="TableText"/>
              <w:tabs>
                <w:tab w:val="left" w:pos="360"/>
              </w:tabs>
              <w:jc w:val="center"/>
              <w:rPr>
                <w:rFonts w:asciiTheme="minorHAnsi" w:hAnsiTheme="minorHAnsi" w:cstheme="minorHAnsi"/>
                <w:b/>
                <w:szCs w:val="22"/>
                <w:lang w:val="pl-PL"/>
              </w:rPr>
            </w:pPr>
            <w:r w:rsidRPr="006C10A2">
              <w:rPr>
                <w:rFonts w:asciiTheme="minorHAnsi" w:hAnsiTheme="minorHAnsi" w:cstheme="minorHAnsi"/>
                <w:b/>
                <w:szCs w:val="22"/>
                <w:lang w:val="pl-PL"/>
              </w:rPr>
              <w:t>Rura SDR (1)</w:t>
            </w:r>
          </w:p>
        </w:tc>
        <w:tc>
          <w:tcPr>
            <w:tcW w:w="3402" w:type="dxa"/>
            <w:gridSpan w:val="2"/>
            <w:tcBorders>
              <w:top w:val="single" w:sz="6" w:space="0" w:color="auto"/>
              <w:left w:val="single" w:sz="6" w:space="0" w:color="auto"/>
              <w:bottom w:val="single" w:sz="6" w:space="0" w:color="auto"/>
              <w:right w:val="single" w:sz="6" w:space="0" w:color="auto"/>
            </w:tcBorders>
            <w:shd w:val="clear" w:color="auto" w:fill="BFBFBF"/>
            <w:hideMark/>
          </w:tcPr>
          <w:p w14:paraId="5B065112" w14:textId="77777777" w:rsidR="00644B4A" w:rsidRPr="006C10A2" w:rsidRDefault="00644B4A" w:rsidP="00B70829">
            <w:pPr>
              <w:pStyle w:val="TableText"/>
              <w:tabs>
                <w:tab w:val="left" w:pos="360"/>
              </w:tabs>
              <w:jc w:val="center"/>
              <w:rPr>
                <w:rFonts w:asciiTheme="minorHAnsi" w:hAnsiTheme="minorHAnsi" w:cstheme="minorHAnsi"/>
                <w:b/>
                <w:szCs w:val="22"/>
                <w:lang w:val="pl-PL"/>
              </w:rPr>
            </w:pPr>
            <w:r w:rsidRPr="006C10A2">
              <w:rPr>
                <w:rFonts w:asciiTheme="minorHAnsi" w:hAnsiTheme="minorHAnsi" w:cstheme="minorHAnsi"/>
                <w:b/>
                <w:szCs w:val="22"/>
                <w:lang w:val="pl-PL"/>
              </w:rPr>
              <w:t>% ugięcia</w:t>
            </w:r>
          </w:p>
        </w:tc>
      </w:tr>
      <w:tr w:rsidR="00644B4A" w:rsidRPr="006C10A2" w14:paraId="53C7A09E" w14:textId="77777777" w:rsidTr="008941CD">
        <w:trPr>
          <w:tblHeader/>
          <w:jc w:val="center"/>
        </w:trPr>
        <w:tc>
          <w:tcPr>
            <w:tcW w:w="1976" w:type="dxa"/>
            <w:vMerge/>
            <w:tcBorders>
              <w:left w:val="single" w:sz="6" w:space="0" w:color="auto"/>
              <w:bottom w:val="single" w:sz="6" w:space="0" w:color="auto"/>
              <w:right w:val="single" w:sz="6" w:space="0" w:color="auto"/>
            </w:tcBorders>
            <w:shd w:val="clear" w:color="auto" w:fill="BFBFBF"/>
          </w:tcPr>
          <w:p w14:paraId="4F1AF21C" w14:textId="77777777" w:rsidR="00644B4A" w:rsidRPr="006C10A2" w:rsidRDefault="00644B4A" w:rsidP="00B70829">
            <w:pPr>
              <w:pStyle w:val="TableText"/>
              <w:tabs>
                <w:tab w:val="left" w:pos="360"/>
              </w:tabs>
              <w:jc w:val="center"/>
              <w:rPr>
                <w:rFonts w:asciiTheme="minorHAnsi" w:hAnsiTheme="minorHAnsi" w:cstheme="minorHAnsi"/>
                <w:b/>
                <w:szCs w:val="22"/>
                <w:lang w:val="pl-PL"/>
              </w:rPr>
            </w:pPr>
          </w:p>
        </w:tc>
        <w:tc>
          <w:tcPr>
            <w:tcW w:w="1559" w:type="dxa"/>
            <w:tcBorders>
              <w:top w:val="single" w:sz="6" w:space="0" w:color="auto"/>
              <w:left w:val="single" w:sz="6" w:space="0" w:color="auto"/>
              <w:bottom w:val="single" w:sz="6" w:space="0" w:color="auto"/>
              <w:right w:val="single" w:sz="6" w:space="0" w:color="auto"/>
            </w:tcBorders>
            <w:shd w:val="clear" w:color="auto" w:fill="BFBFBF"/>
            <w:hideMark/>
          </w:tcPr>
          <w:p w14:paraId="57C6EEE4" w14:textId="77777777" w:rsidR="00644B4A" w:rsidRPr="006C10A2" w:rsidRDefault="00644B4A" w:rsidP="00B70829">
            <w:pPr>
              <w:pStyle w:val="TableText"/>
              <w:tabs>
                <w:tab w:val="left" w:pos="360"/>
              </w:tabs>
              <w:jc w:val="center"/>
              <w:rPr>
                <w:rFonts w:asciiTheme="minorHAnsi" w:hAnsiTheme="minorHAnsi" w:cstheme="minorHAnsi"/>
                <w:b/>
                <w:szCs w:val="22"/>
                <w:lang w:val="pl-PL"/>
              </w:rPr>
            </w:pPr>
            <w:r w:rsidRPr="006C10A2">
              <w:rPr>
                <w:rFonts w:asciiTheme="minorHAnsi" w:hAnsiTheme="minorHAnsi" w:cstheme="minorHAnsi"/>
                <w:b/>
                <w:szCs w:val="22"/>
                <w:lang w:val="pl-PL"/>
              </w:rPr>
              <w:t>Bez żadnych pęknięć</w:t>
            </w:r>
          </w:p>
        </w:tc>
        <w:tc>
          <w:tcPr>
            <w:tcW w:w="1843" w:type="dxa"/>
            <w:tcBorders>
              <w:top w:val="single" w:sz="6" w:space="0" w:color="auto"/>
              <w:left w:val="single" w:sz="6" w:space="0" w:color="auto"/>
              <w:bottom w:val="single" w:sz="6" w:space="0" w:color="auto"/>
              <w:right w:val="single" w:sz="6" w:space="0" w:color="auto"/>
            </w:tcBorders>
            <w:shd w:val="clear" w:color="auto" w:fill="BFBFBF"/>
            <w:hideMark/>
          </w:tcPr>
          <w:p w14:paraId="05C78F0D" w14:textId="77777777" w:rsidR="00644B4A" w:rsidRPr="006C10A2" w:rsidRDefault="00644B4A" w:rsidP="00B70829">
            <w:pPr>
              <w:pStyle w:val="TableText"/>
              <w:tabs>
                <w:tab w:val="left" w:pos="360"/>
              </w:tabs>
              <w:jc w:val="center"/>
              <w:rPr>
                <w:rFonts w:asciiTheme="minorHAnsi" w:hAnsiTheme="minorHAnsi" w:cstheme="minorHAnsi"/>
                <w:b/>
                <w:szCs w:val="22"/>
                <w:lang w:val="pl-PL"/>
              </w:rPr>
            </w:pPr>
            <w:r w:rsidRPr="006C10A2">
              <w:rPr>
                <w:rFonts w:asciiTheme="minorHAnsi" w:hAnsiTheme="minorHAnsi" w:cstheme="minorHAnsi"/>
                <w:b/>
                <w:szCs w:val="22"/>
                <w:lang w:val="pl-PL"/>
              </w:rPr>
              <w:t>Bez zerwania ścianki</w:t>
            </w:r>
          </w:p>
        </w:tc>
      </w:tr>
      <w:tr w:rsidR="00D66085" w:rsidRPr="006C10A2" w14:paraId="6CFF2FF0" w14:textId="77777777" w:rsidTr="0062495F">
        <w:trPr>
          <w:jc w:val="center"/>
        </w:trPr>
        <w:tc>
          <w:tcPr>
            <w:tcW w:w="1976" w:type="dxa"/>
            <w:tcBorders>
              <w:top w:val="single" w:sz="6" w:space="0" w:color="auto"/>
              <w:left w:val="single" w:sz="6" w:space="0" w:color="auto"/>
              <w:bottom w:val="single" w:sz="6" w:space="0" w:color="auto"/>
              <w:right w:val="single" w:sz="6" w:space="0" w:color="auto"/>
            </w:tcBorders>
            <w:hideMark/>
          </w:tcPr>
          <w:p w14:paraId="2C699E66" w14:textId="77777777" w:rsidR="00D66085" w:rsidRPr="006C10A2" w:rsidRDefault="00D66085" w:rsidP="00B70829">
            <w:pPr>
              <w:pStyle w:val="TableText"/>
              <w:tabs>
                <w:tab w:val="left" w:pos="360"/>
              </w:tabs>
              <w:jc w:val="center"/>
              <w:rPr>
                <w:rFonts w:asciiTheme="minorHAnsi" w:hAnsiTheme="minorHAnsi" w:cstheme="minorHAnsi"/>
                <w:szCs w:val="22"/>
                <w:lang w:val="pl-PL"/>
              </w:rPr>
            </w:pPr>
            <w:r w:rsidRPr="006C10A2">
              <w:rPr>
                <w:rFonts w:asciiTheme="minorHAnsi" w:hAnsiTheme="minorHAnsi" w:cstheme="minorHAnsi"/>
                <w:szCs w:val="22"/>
                <w:lang w:val="pl-PL"/>
              </w:rPr>
              <w:t>10</w:t>
            </w:r>
            <w:r w:rsidRPr="006C10A2">
              <w:rPr>
                <w:rFonts w:asciiTheme="minorHAnsi" w:hAnsiTheme="minorHAnsi" w:cstheme="minorHAnsi"/>
                <w:szCs w:val="22"/>
                <w:lang w:val="pl-PL"/>
              </w:rPr>
              <w:br/>
              <w:t>20</w:t>
            </w:r>
            <w:r w:rsidRPr="006C10A2">
              <w:rPr>
                <w:rFonts w:asciiTheme="minorHAnsi" w:hAnsiTheme="minorHAnsi" w:cstheme="minorHAnsi"/>
                <w:szCs w:val="22"/>
                <w:lang w:val="pl-PL"/>
              </w:rPr>
              <w:br/>
              <w:t>30</w:t>
            </w:r>
            <w:r w:rsidRPr="006C10A2">
              <w:rPr>
                <w:rFonts w:asciiTheme="minorHAnsi" w:hAnsiTheme="minorHAnsi" w:cstheme="minorHAnsi"/>
                <w:szCs w:val="22"/>
                <w:lang w:val="pl-PL"/>
              </w:rPr>
              <w:br/>
              <w:t>40</w:t>
            </w:r>
            <w:r w:rsidRPr="006C10A2">
              <w:rPr>
                <w:rFonts w:asciiTheme="minorHAnsi" w:hAnsiTheme="minorHAnsi" w:cstheme="minorHAnsi"/>
                <w:szCs w:val="22"/>
                <w:lang w:val="pl-PL"/>
              </w:rPr>
              <w:br/>
              <w:t>50</w:t>
            </w:r>
            <w:r w:rsidRPr="006C10A2">
              <w:rPr>
                <w:rFonts w:asciiTheme="minorHAnsi" w:hAnsiTheme="minorHAnsi" w:cstheme="minorHAnsi"/>
                <w:szCs w:val="22"/>
                <w:lang w:val="pl-PL"/>
              </w:rPr>
              <w:br/>
              <w:t>60 lub więcej</w:t>
            </w:r>
          </w:p>
        </w:tc>
        <w:tc>
          <w:tcPr>
            <w:tcW w:w="1559" w:type="dxa"/>
            <w:tcBorders>
              <w:top w:val="single" w:sz="6" w:space="0" w:color="auto"/>
              <w:left w:val="single" w:sz="6" w:space="0" w:color="auto"/>
              <w:bottom w:val="single" w:sz="6" w:space="0" w:color="auto"/>
              <w:right w:val="single" w:sz="6" w:space="0" w:color="auto"/>
            </w:tcBorders>
            <w:hideMark/>
          </w:tcPr>
          <w:p w14:paraId="6AEE7017" w14:textId="77777777" w:rsidR="00D66085" w:rsidRPr="006C10A2" w:rsidRDefault="00D66085" w:rsidP="00B70829">
            <w:pPr>
              <w:pStyle w:val="TableText"/>
              <w:tabs>
                <w:tab w:val="left" w:pos="360"/>
              </w:tabs>
              <w:jc w:val="center"/>
              <w:rPr>
                <w:rFonts w:asciiTheme="minorHAnsi" w:hAnsiTheme="minorHAnsi" w:cstheme="minorHAnsi"/>
                <w:szCs w:val="22"/>
                <w:lang w:val="pl-PL"/>
              </w:rPr>
            </w:pPr>
            <w:r w:rsidRPr="006C10A2">
              <w:rPr>
                <w:rFonts w:asciiTheme="minorHAnsi" w:hAnsiTheme="minorHAnsi" w:cstheme="minorHAnsi"/>
                <w:szCs w:val="22"/>
                <w:lang w:val="pl-PL"/>
              </w:rPr>
              <w:t>1,75</w:t>
            </w:r>
            <w:r w:rsidRPr="006C10A2">
              <w:rPr>
                <w:rFonts w:asciiTheme="minorHAnsi" w:hAnsiTheme="minorHAnsi" w:cstheme="minorHAnsi"/>
                <w:szCs w:val="22"/>
                <w:lang w:val="pl-PL"/>
              </w:rPr>
              <w:br/>
              <w:t>3,50</w:t>
            </w:r>
            <w:r w:rsidRPr="006C10A2">
              <w:rPr>
                <w:rFonts w:asciiTheme="minorHAnsi" w:hAnsiTheme="minorHAnsi" w:cstheme="minorHAnsi"/>
                <w:szCs w:val="22"/>
                <w:lang w:val="pl-PL"/>
              </w:rPr>
              <w:br/>
              <w:t>5,25</w:t>
            </w:r>
            <w:r w:rsidRPr="006C10A2">
              <w:rPr>
                <w:rFonts w:asciiTheme="minorHAnsi" w:hAnsiTheme="minorHAnsi" w:cstheme="minorHAnsi"/>
                <w:szCs w:val="22"/>
                <w:lang w:val="pl-PL"/>
              </w:rPr>
              <w:br/>
              <w:t>7,00</w:t>
            </w:r>
            <w:r w:rsidRPr="006C10A2">
              <w:rPr>
                <w:rFonts w:asciiTheme="minorHAnsi" w:hAnsiTheme="minorHAnsi" w:cstheme="minorHAnsi"/>
                <w:szCs w:val="22"/>
                <w:lang w:val="pl-PL"/>
              </w:rPr>
              <w:br/>
              <w:t>8,75</w:t>
            </w:r>
            <w:r w:rsidRPr="006C10A2">
              <w:rPr>
                <w:rFonts w:asciiTheme="minorHAnsi" w:hAnsiTheme="minorHAnsi" w:cstheme="minorHAnsi"/>
                <w:szCs w:val="22"/>
                <w:lang w:val="pl-PL"/>
              </w:rPr>
              <w:br/>
              <w:t>10,00</w:t>
            </w:r>
          </w:p>
        </w:tc>
        <w:tc>
          <w:tcPr>
            <w:tcW w:w="1843" w:type="dxa"/>
            <w:tcBorders>
              <w:top w:val="single" w:sz="6" w:space="0" w:color="auto"/>
              <w:left w:val="single" w:sz="6" w:space="0" w:color="auto"/>
              <w:bottom w:val="single" w:sz="6" w:space="0" w:color="auto"/>
              <w:right w:val="single" w:sz="6" w:space="0" w:color="auto"/>
            </w:tcBorders>
            <w:hideMark/>
          </w:tcPr>
          <w:p w14:paraId="584F15AB" w14:textId="77777777" w:rsidR="00D66085" w:rsidRPr="006C10A2" w:rsidRDefault="00D66085" w:rsidP="00B70829">
            <w:pPr>
              <w:pStyle w:val="TableText"/>
              <w:tabs>
                <w:tab w:val="left" w:pos="360"/>
              </w:tabs>
              <w:jc w:val="center"/>
              <w:rPr>
                <w:rFonts w:asciiTheme="minorHAnsi" w:hAnsiTheme="minorHAnsi" w:cstheme="minorHAnsi"/>
                <w:szCs w:val="22"/>
                <w:lang w:val="pl-PL"/>
              </w:rPr>
            </w:pPr>
            <w:r w:rsidRPr="006C10A2">
              <w:rPr>
                <w:rFonts w:asciiTheme="minorHAnsi" w:hAnsiTheme="minorHAnsi" w:cstheme="minorHAnsi"/>
                <w:szCs w:val="22"/>
                <w:lang w:val="pl-PL"/>
              </w:rPr>
              <w:t>20</w:t>
            </w:r>
            <w:r w:rsidRPr="006C10A2">
              <w:rPr>
                <w:rFonts w:asciiTheme="minorHAnsi" w:hAnsiTheme="minorHAnsi" w:cstheme="minorHAnsi"/>
                <w:szCs w:val="22"/>
                <w:lang w:val="pl-PL"/>
              </w:rPr>
              <w:br/>
              <w:t>20</w:t>
            </w:r>
            <w:r w:rsidRPr="006C10A2">
              <w:rPr>
                <w:rFonts w:asciiTheme="minorHAnsi" w:hAnsiTheme="minorHAnsi" w:cstheme="minorHAnsi"/>
                <w:szCs w:val="22"/>
                <w:lang w:val="pl-PL"/>
              </w:rPr>
              <w:br/>
              <w:t>20</w:t>
            </w:r>
            <w:r w:rsidRPr="006C10A2">
              <w:rPr>
                <w:rFonts w:asciiTheme="minorHAnsi" w:hAnsiTheme="minorHAnsi" w:cstheme="minorHAnsi"/>
                <w:szCs w:val="22"/>
                <w:lang w:val="pl-PL"/>
              </w:rPr>
              <w:br/>
              <w:t>20</w:t>
            </w:r>
            <w:r w:rsidRPr="006C10A2">
              <w:rPr>
                <w:rFonts w:asciiTheme="minorHAnsi" w:hAnsiTheme="minorHAnsi" w:cstheme="minorHAnsi"/>
                <w:szCs w:val="22"/>
                <w:lang w:val="pl-PL"/>
              </w:rPr>
              <w:br/>
              <w:t>20</w:t>
            </w:r>
            <w:r w:rsidRPr="006C10A2">
              <w:rPr>
                <w:rFonts w:asciiTheme="minorHAnsi" w:hAnsiTheme="minorHAnsi" w:cstheme="minorHAnsi"/>
                <w:szCs w:val="22"/>
                <w:lang w:val="pl-PL"/>
              </w:rPr>
              <w:br/>
              <w:t>20</w:t>
            </w:r>
          </w:p>
        </w:tc>
      </w:tr>
    </w:tbl>
    <w:p w14:paraId="14DEFCD5" w14:textId="77777777" w:rsidR="00D66085" w:rsidRPr="006C10A2" w:rsidRDefault="00D66085" w:rsidP="00B70829">
      <w:pPr>
        <w:pStyle w:val="Wcicienormalne"/>
        <w:tabs>
          <w:tab w:val="left" w:pos="360"/>
        </w:tabs>
        <w:spacing w:line="276" w:lineRule="auto"/>
        <w:ind w:left="2127" w:right="2125"/>
        <w:rPr>
          <w:rFonts w:asciiTheme="minorHAnsi" w:hAnsiTheme="minorHAnsi" w:cstheme="minorHAnsi"/>
          <w:b/>
          <w:sz w:val="20"/>
          <w:szCs w:val="22"/>
          <w:lang w:val="pl-PL"/>
        </w:rPr>
      </w:pPr>
      <w:r w:rsidRPr="006C10A2">
        <w:rPr>
          <w:rFonts w:asciiTheme="minorHAnsi" w:hAnsiTheme="minorHAnsi" w:cstheme="minorHAnsi"/>
          <w:b/>
          <w:sz w:val="20"/>
          <w:szCs w:val="22"/>
          <w:lang w:val="pl-PL"/>
        </w:rPr>
        <w:t>Uwaga</w:t>
      </w:r>
      <w:r w:rsidRPr="006C10A2">
        <w:rPr>
          <w:rFonts w:asciiTheme="minorHAnsi" w:hAnsiTheme="minorHAnsi" w:cstheme="minorHAnsi"/>
          <w:sz w:val="20"/>
          <w:szCs w:val="22"/>
          <w:lang w:val="pl-PL"/>
        </w:rPr>
        <w:t>: SDR odpowiada średniej średnicy rury, mierzonej na środku ścianki, podzielonej przez grubość ścianki.</w:t>
      </w:r>
    </w:p>
    <w:p w14:paraId="20786AEC" w14:textId="77777777" w:rsidR="00D66085" w:rsidRPr="006C10A2"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Próba pełzania do zerwania</w:t>
      </w:r>
    </w:p>
    <w:p w14:paraId="46AAAEA2" w14:textId="77777777" w:rsidR="00D66085" w:rsidRPr="006C10A2" w:rsidRDefault="00D66085" w:rsidP="00B70829">
      <w:pPr>
        <w:pStyle w:val="Kolorowalistaakcent11"/>
        <w:ind w:left="0"/>
        <w:contextualSpacing w:val="0"/>
        <w:jc w:val="both"/>
        <w:rPr>
          <w:rFonts w:asciiTheme="minorHAnsi" w:hAnsiTheme="minorHAnsi" w:cstheme="minorHAnsi"/>
        </w:rPr>
      </w:pPr>
      <w:r w:rsidRPr="006C10A2">
        <w:rPr>
          <w:rFonts w:asciiTheme="minorHAnsi" w:hAnsiTheme="minorHAnsi" w:cstheme="minorHAnsi"/>
        </w:rPr>
        <w:t>Dla każdego materiału należy poddać próbom po dwie reprezentatywne rury z każdej kombinacji klasy i średnicy. Próby powinny polegać na utrzymaniu próbki w stałej temperaturze pod efektywnym ciśnieniem wewnętrznym przez określony czas podany poniżej.</w:t>
      </w:r>
    </w:p>
    <w:p w14:paraId="5A054C4D" w14:textId="77777777" w:rsidR="003E6550" w:rsidRDefault="003E6550" w:rsidP="00B70829">
      <w:pPr>
        <w:pStyle w:val="Kolorowalistaakcent11"/>
        <w:spacing w:after="120"/>
        <w:ind w:left="0"/>
        <w:contextualSpacing w:val="0"/>
        <w:jc w:val="both"/>
        <w:rPr>
          <w:rFonts w:asciiTheme="minorHAnsi" w:hAnsiTheme="minorHAnsi" w:cstheme="minorHAnsi"/>
        </w:rPr>
      </w:pPr>
    </w:p>
    <w:p w14:paraId="4C666441" w14:textId="625ACB2C" w:rsidR="00D66085" w:rsidRPr="006C10A2" w:rsidRDefault="00D66085" w:rsidP="00B70829">
      <w:pPr>
        <w:pStyle w:val="Kolorowalistaakcent11"/>
        <w:spacing w:after="120"/>
        <w:ind w:left="0"/>
        <w:contextualSpacing w:val="0"/>
        <w:jc w:val="both"/>
        <w:rPr>
          <w:rFonts w:asciiTheme="minorHAnsi" w:hAnsiTheme="minorHAnsi" w:cstheme="minorHAnsi"/>
        </w:rPr>
      </w:pPr>
      <w:r w:rsidRPr="006C10A2">
        <w:rPr>
          <w:rFonts w:asciiTheme="minorHAnsi" w:hAnsiTheme="minorHAnsi" w:cstheme="minorHAnsi"/>
        </w:rPr>
        <w:lastRenderedPageBreak/>
        <w:t>Dla rur termoplastycznych</w:t>
      </w:r>
      <w:r w:rsidR="00644B4A" w:rsidRPr="006C10A2">
        <w:rPr>
          <w:rFonts w:asciiTheme="minorHAnsi" w:hAnsiTheme="minorHAnsi" w:cstheme="minorHAnsi"/>
        </w:rPr>
        <w:t xml:space="preserve"> p</w:t>
      </w:r>
      <w:r w:rsidRPr="006C10A2">
        <w:rPr>
          <w:rFonts w:asciiTheme="minorHAnsi" w:hAnsiTheme="minorHAnsi" w:cstheme="minorHAnsi"/>
        </w:rPr>
        <w:t xml:space="preserve">róba pełzania do zerwania </w:t>
      </w:r>
      <w:r w:rsidR="006C10A2">
        <w:rPr>
          <w:rFonts w:asciiTheme="minorHAnsi" w:hAnsiTheme="minorHAnsi" w:cstheme="minorHAnsi"/>
        </w:rPr>
        <w:t xml:space="preserve">powinna spełniać wymagania </w:t>
      </w:r>
      <w:r w:rsidR="009F4160" w:rsidRPr="006C10A2">
        <w:rPr>
          <w:rFonts w:asciiTheme="minorHAnsi" w:hAnsiTheme="minorHAnsi" w:cstheme="minorHAnsi"/>
        </w:rPr>
        <w:t xml:space="preserve">opisane </w:t>
      </w:r>
      <w:r w:rsidR="006C10A2">
        <w:rPr>
          <w:rFonts w:asciiTheme="minorHAnsi" w:hAnsiTheme="minorHAnsi" w:cstheme="minorHAnsi"/>
        </w:rPr>
        <w:t>w tabeli poniżej</w:t>
      </w:r>
      <w:r w:rsidR="00644B4A" w:rsidRPr="006C10A2">
        <w:rPr>
          <w:rFonts w:asciiTheme="minorHAnsi" w:hAnsiTheme="minorHAnsi" w:cstheme="minorHAnsi"/>
        </w:rPr>
        <w:t>.</w:t>
      </w:r>
    </w:p>
    <w:tbl>
      <w:tblPr>
        <w:tblW w:w="878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76"/>
        <w:gridCol w:w="1294"/>
        <w:gridCol w:w="1276"/>
        <w:gridCol w:w="1134"/>
        <w:gridCol w:w="1382"/>
        <w:gridCol w:w="1143"/>
        <w:gridCol w:w="1281"/>
      </w:tblGrid>
      <w:tr w:rsidR="00D66085" w:rsidRPr="006C10A2" w14:paraId="5AC524B1" w14:textId="77777777" w:rsidTr="000B791D">
        <w:trPr>
          <w:jc w:val="center"/>
        </w:trPr>
        <w:tc>
          <w:tcPr>
            <w:tcW w:w="1276" w:type="dxa"/>
            <w:tcBorders>
              <w:top w:val="single" w:sz="6" w:space="0" w:color="auto"/>
              <w:left w:val="single" w:sz="6" w:space="0" w:color="auto"/>
              <w:bottom w:val="nil"/>
              <w:right w:val="single" w:sz="6" w:space="0" w:color="auto"/>
            </w:tcBorders>
            <w:shd w:val="clear" w:color="auto" w:fill="BFBFBF"/>
          </w:tcPr>
          <w:p w14:paraId="0F20F5DF"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p>
        </w:tc>
        <w:tc>
          <w:tcPr>
            <w:tcW w:w="2570" w:type="dxa"/>
            <w:gridSpan w:val="2"/>
            <w:tcBorders>
              <w:top w:val="single" w:sz="6" w:space="0" w:color="auto"/>
              <w:left w:val="single" w:sz="6" w:space="0" w:color="auto"/>
              <w:bottom w:val="single" w:sz="6" w:space="0" w:color="auto"/>
              <w:right w:val="single" w:sz="6" w:space="0" w:color="auto"/>
            </w:tcBorders>
            <w:shd w:val="clear" w:color="auto" w:fill="BFBFBF"/>
            <w:hideMark/>
          </w:tcPr>
          <w:p w14:paraId="7E8520D5" w14:textId="77777777" w:rsidR="00D66085" w:rsidRPr="006C10A2" w:rsidRDefault="00D66085" w:rsidP="00B70829">
            <w:pPr>
              <w:pStyle w:val="TableText"/>
              <w:keepNext/>
              <w:tabs>
                <w:tab w:val="left" w:pos="360"/>
              </w:tabs>
              <w:contextualSpacing/>
              <w:jc w:val="center"/>
              <w:rPr>
                <w:rFonts w:asciiTheme="minorHAnsi" w:hAnsiTheme="minorHAnsi" w:cstheme="minorHAnsi"/>
                <w:b/>
                <w:spacing w:val="-4"/>
                <w:sz w:val="20"/>
                <w:lang w:val="pl-PL"/>
              </w:rPr>
            </w:pPr>
            <w:r w:rsidRPr="006C10A2">
              <w:rPr>
                <w:rFonts w:asciiTheme="minorHAnsi" w:hAnsiTheme="minorHAnsi" w:cstheme="minorHAnsi"/>
                <w:b/>
                <w:spacing w:val="-4"/>
                <w:sz w:val="20"/>
                <w:lang w:val="pl-PL"/>
              </w:rPr>
              <w:t>Próba 1</w:t>
            </w:r>
          </w:p>
        </w:tc>
        <w:tc>
          <w:tcPr>
            <w:tcW w:w="2516" w:type="dxa"/>
            <w:gridSpan w:val="2"/>
            <w:tcBorders>
              <w:top w:val="single" w:sz="6" w:space="0" w:color="auto"/>
              <w:left w:val="single" w:sz="6" w:space="0" w:color="auto"/>
              <w:bottom w:val="single" w:sz="6" w:space="0" w:color="auto"/>
              <w:right w:val="single" w:sz="6" w:space="0" w:color="auto"/>
            </w:tcBorders>
            <w:shd w:val="clear" w:color="auto" w:fill="BFBFBF"/>
            <w:hideMark/>
          </w:tcPr>
          <w:p w14:paraId="54498DC1" w14:textId="77777777" w:rsidR="00D66085" w:rsidRPr="006C10A2" w:rsidRDefault="00D66085" w:rsidP="00B70829">
            <w:pPr>
              <w:pStyle w:val="TableText"/>
              <w:keepNext/>
              <w:tabs>
                <w:tab w:val="left" w:pos="360"/>
              </w:tabs>
              <w:contextualSpacing/>
              <w:jc w:val="center"/>
              <w:rPr>
                <w:rFonts w:asciiTheme="minorHAnsi" w:hAnsiTheme="minorHAnsi" w:cstheme="minorHAnsi"/>
                <w:b/>
                <w:spacing w:val="-4"/>
                <w:sz w:val="20"/>
                <w:lang w:val="pl-PL"/>
              </w:rPr>
            </w:pPr>
            <w:r w:rsidRPr="006C10A2">
              <w:rPr>
                <w:rFonts w:asciiTheme="minorHAnsi" w:hAnsiTheme="minorHAnsi" w:cstheme="minorHAnsi"/>
                <w:b/>
                <w:spacing w:val="-4"/>
                <w:sz w:val="20"/>
                <w:lang w:val="pl-PL"/>
              </w:rPr>
              <w:t>Próba 2</w:t>
            </w:r>
          </w:p>
        </w:tc>
        <w:tc>
          <w:tcPr>
            <w:tcW w:w="2424" w:type="dxa"/>
            <w:gridSpan w:val="2"/>
            <w:tcBorders>
              <w:top w:val="single" w:sz="6" w:space="0" w:color="auto"/>
              <w:left w:val="single" w:sz="6" w:space="0" w:color="auto"/>
              <w:bottom w:val="single" w:sz="6" w:space="0" w:color="auto"/>
              <w:right w:val="single" w:sz="6" w:space="0" w:color="auto"/>
            </w:tcBorders>
            <w:shd w:val="clear" w:color="auto" w:fill="BFBFBF"/>
            <w:hideMark/>
          </w:tcPr>
          <w:p w14:paraId="24D0010D" w14:textId="77777777" w:rsidR="00D66085" w:rsidRPr="006C10A2" w:rsidRDefault="00D66085" w:rsidP="00B70829">
            <w:pPr>
              <w:pStyle w:val="TableText"/>
              <w:keepNext/>
              <w:tabs>
                <w:tab w:val="left" w:pos="360"/>
              </w:tabs>
              <w:contextualSpacing/>
              <w:jc w:val="center"/>
              <w:rPr>
                <w:rFonts w:asciiTheme="minorHAnsi" w:hAnsiTheme="minorHAnsi" w:cstheme="minorHAnsi"/>
                <w:b/>
                <w:spacing w:val="-4"/>
                <w:sz w:val="20"/>
                <w:lang w:val="pl-PL"/>
              </w:rPr>
            </w:pPr>
            <w:r w:rsidRPr="006C10A2">
              <w:rPr>
                <w:rFonts w:asciiTheme="minorHAnsi" w:hAnsiTheme="minorHAnsi" w:cstheme="minorHAnsi"/>
                <w:b/>
                <w:spacing w:val="-4"/>
                <w:sz w:val="20"/>
                <w:lang w:val="pl-PL"/>
              </w:rPr>
              <w:t>Próba 3</w:t>
            </w:r>
          </w:p>
        </w:tc>
      </w:tr>
      <w:tr w:rsidR="00D66085" w:rsidRPr="006C10A2" w14:paraId="1935E680" w14:textId="77777777" w:rsidTr="000B791D">
        <w:trPr>
          <w:jc w:val="center"/>
        </w:trPr>
        <w:tc>
          <w:tcPr>
            <w:tcW w:w="1276" w:type="dxa"/>
            <w:tcBorders>
              <w:top w:val="nil"/>
              <w:left w:val="single" w:sz="6" w:space="0" w:color="auto"/>
              <w:bottom w:val="single" w:sz="6" w:space="0" w:color="auto"/>
              <w:right w:val="single" w:sz="6" w:space="0" w:color="auto"/>
            </w:tcBorders>
            <w:shd w:val="clear" w:color="auto" w:fill="BFBFBF"/>
          </w:tcPr>
          <w:p w14:paraId="581D7364"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p>
        </w:tc>
        <w:tc>
          <w:tcPr>
            <w:tcW w:w="1294" w:type="dxa"/>
            <w:tcBorders>
              <w:top w:val="single" w:sz="6" w:space="0" w:color="auto"/>
              <w:left w:val="single" w:sz="6" w:space="0" w:color="auto"/>
              <w:bottom w:val="single" w:sz="6" w:space="0" w:color="auto"/>
              <w:right w:val="single" w:sz="6" w:space="0" w:color="auto"/>
            </w:tcBorders>
            <w:shd w:val="clear" w:color="auto" w:fill="BFBFBF"/>
            <w:hideMark/>
          </w:tcPr>
          <w:p w14:paraId="7CE09C0A" w14:textId="77777777" w:rsidR="00D66085" w:rsidRPr="006C10A2" w:rsidRDefault="00D66085" w:rsidP="000B791D">
            <w:pPr>
              <w:pStyle w:val="TableText"/>
              <w:keepNext/>
              <w:tabs>
                <w:tab w:val="clear" w:pos="4608"/>
                <w:tab w:val="left" w:pos="360"/>
                <w:tab w:val="left" w:pos="4588"/>
              </w:tabs>
              <w:contextualSpacing/>
              <w:jc w:val="center"/>
              <w:rPr>
                <w:rFonts w:asciiTheme="minorHAnsi" w:hAnsiTheme="minorHAnsi" w:cstheme="minorHAnsi"/>
                <w:b/>
                <w:spacing w:val="-4"/>
                <w:sz w:val="20"/>
                <w:lang w:val="pl-PL"/>
              </w:rPr>
            </w:pPr>
            <w:r w:rsidRPr="006C10A2">
              <w:rPr>
                <w:rFonts w:asciiTheme="minorHAnsi" w:hAnsiTheme="minorHAnsi" w:cstheme="minorHAnsi"/>
                <w:b/>
                <w:spacing w:val="-4"/>
                <w:sz w:val="20"/>
                <w:lang w:val="pl-PL"/>
              </w:rPr>
              <w:t>Naprężenie (</w:t>
            </w:r>
            <w:proofErr w:type="spellStart"/>
            <w:r w:rsidRPr="006C10A2">
              <w:rPr>
                <w:rFonts w:asciiTheme="minorHAnsi" w:hAnsiTheme="minorHAnsi" w:cstheme="minorHAnsi"/>
                <w:b/>
                <w:spacing w:val="-4"/>
                <w:sz w:val="20"/>
                <w:lang w:val="pl-PL"/>
              </w:rPr>
              <w:t>MPa</w:t>
            </w:r>
            <w:proofErr w:type="spellEnd"/>
            <w:r w:rsidRPr="006C10A2">
              <w:rPr>
                <w:rFonts w:asciiTheme="minorHAnsi" w:hAnsiTheme="minorHAnsi" w:cstheme="minorHAnsi"/>
                <w:b/>
                <w:spacing w:val="-4"/>
                <w:sz w:val="20"/>
                <w:lang w:val="pl-PL"/>
              </w:rPr>
              <w:t>)</w:t>
            </w:r>
          </w:p>
        </w:tc>
        <w:tc>
          <w:tcPr>
            <w:tcW w:w="1276" w:type="dxa"/>
            <w:tcBorders>
              <w:top w:val="single" w:sz="6" w:space="0" w:color="auto"/>
              <w:left w:val="single" w:sz="6" w:space="0" w:color="auto"/>
              <w:bottom w:val="single" w:sz="6" w:space="0" w:color="auto"/>
              <w:right w:val="single" w:sz="6" w:space="0" w:color="auto"/>
            </w:tcBorders>
            <w:shd w:val="clear" w:color="auto" w:fill="BFBFBF"/>
            <w:hideMark/>
          </w:tcPr>
          <w:p w14:paraId="4FCF2E3B" w14:textId="77777777" w:rsidR="00D66085" w:rsidRPr="006C10A2" w:rsidRDefault="00D66085" w:rsidP="00B70829">
            <w:pPr>
              <w:pStyle w:val="TableText"/>
              <w:keepNext/>
              <w:tabs>
                <w:tab w:val="left" w:pos="360"/>
              </w:tabs>
              <w:contextualSpacing/>
              <w:jc w:val="center"/>
              <w:rPr>
                <w:rFonts w:asciiTheme="minorHAnsi" w:hAnsiTheme="minorHAnsi" w:cstheme="minorHAnsi"/>
                <w:b/>
                <w:spacing w:val="-4"/>
                <w:sz w:val="20"/>
                <w:lang w:val="pl-PL"/>
              </w:rPr>
            </w:pPr>
            <w:r w:rsidRPr="006C10A2">
              <w:rPr>
                <w:rFonts w:asciiTheme="minorHAnsi" w:hAnsiTheme="minorHAnsi" w:cstheme="minorHAnsi"/>
                <w:b/>
                <w:spacing w:val="-4"/>
                <w:sz w:val="20"/>
                <w:lang w:val="pl-PL"/>
              </w:rPr>
              <w:t>Czas i temperatura</w:t>
            </w:r>
          </w:p>
        </w:tc>
        <w:tc>
          <w:tcPr>
            <w:tcW w:w="1134" w:type="dxa"/>
            <w:tcBorders>
              <w:top w:val="single" w:sz="6" w:space="0" w:color="auto"/>
              <w:left w:val="single" w:sz="6" w:space="0" w:color="auto"/>
              <w:bottom w:val="single" w:sz="6" w:space="0" w:color="auto"/>
              <w:right w:val="single" w:sz="6" w:space="0" w:color="auto"/>
            </w:tcBorders>
            <w:shd w:val="clear" w:color="auto" w:fill="BFBFBF"/>
            <w:hideMark/>
          </w:tcPr>
          <w:p w14:paraId="5A2D7E59" w14:textId="77777777" w:rsidR="00D66085" w:rsidRPr="006C10A2" w:rsidRDefault="00D66085" w:rsidP="00B70829">
            <w:pPr>
              <w:pStyle w:val="TableText"/>
              <w:keepNext/>
              <w:tabs>
                <w:tab w:val="left" w:pos="360"/>
              </w:tabs>
              <w:contextualSpacing/>
              <w:jc w:val="center"/>
              <w:rPr>
                <w:rFonts w:asciiTheme="minorHAnsi" w:hAnsiTheme="minorHAnsi" w:cstheme="minorHAnsi"/>
                <w:b/>
                <w:spacing w:val="-4"/>
                <w:sz w:val="20"/>
                <w:lang w:val="pl-PL"/>
              </w:rPr>
            </w:pPr>
            <w:r w:rsidRPr="006C10A2">
              <w:rPr>
                <w:rFonts w:asciiTheme="minorHAnsi" w:hAnsiTheme="minorHAnsi" w:cstheme="minorHAnsi"/>
                <w:b/>
                <w:spacing w:val="-4"/>
                <w:sz w:val="20"/>
                <w:lang w:val="pl-PL"/>
              </w:rPr>
              <w:t>Naprężenie (</w:t>
            </w:r>
            <w:proofErr w:type="spellStart"/>
            <w:r w:rsidRPr="006C10A2">
              <w:rPr>
                <w:rFonts w:asciiTheme="minorHAnsi" w:hAnsiTheme="minorHAnsi" w:cstheme="minorHAnsi"/>
                <w:b/>
                <w:spacing w:val="-4"/>
                <w:sz w:val="20"/>
                <w:lang w:val="pl-PL"/>
              </w:rPr>
              <w:t>MPa</w:t>
            </w:r>
            <w:proofErr w:type="spellEnd"/>
            <w:r w:rsidRPr="006C10A2">
              <w:rPr>
                <w:rFonts w:asciiTheme="minorHAnsi" w:hAnsiTheme="minorHAnsi" w:cstheme="minorHAnsi"/>
                <w:b/>
                <w:spacing w:val="-4"/>
                <w:sz w:val="20"/>
                <w:lang w:val="pl-PL"/>
              </w:rPr>
              <w:t>)</w:t>
            </w:r>
          </w:p>
        </w:tc>
        <w:tc>
          <w:tcPr>
            <w:tcW w:w="1382" w:type="dxa"/>
            <w:tcBorders>
              <w:top w:val="single" w:sz="6" w:space="0" w:color="auto"/>
              <w:left w:val="single" w:sz="6" w:space="0" w:color="auto"/>
              <w:bottom w:val="single" w:sz="6" w:space="0" w:color="auto"/>
              <w:right w:val="single" w:sz="6" w:space="0" w:color="auto"/>
            </w:tcBorders>
            <w:shd w:val="clear" w:color="auto" w:fill="BFBFBF"/>
            <w:hideMark/>
          </w:tcPr>
          <w:p w14:paraId="1E551246" w14:textId="77777777" w:rsidR="00D66085" w:rsidRPr="006C10A2" w:rsidRDefault="00D66085" w:rsidP="00B70829">
            <w:pPr>
              <w:pStyle w:val="TableText"/>
              <w:keepNext/>
              <w:tabs>
                <w:tab w:val="left" w:pos="360"/>
              </w:tabs>
              <w:contextualSpacing/>
              <w:jc w:val="center"/>
              <w:rPr>
                <w:rFonts w:asciiTheme="minorHAnsi" w:hAnsiTheme="minorHAnsi" w:cstheme="minorHAnsi"/>
                <w:b/>
                <w:spacing w:val="-4"/>
                <w:sz w:val="20"/>
                <w:lang w:val="pl-PL"/>
              </w:rPr>
            </w:pPr>
            <w:r w:rsidRPr="006C10A2">
              <w:rPr>
                <w:rFonts w:asciiTheme="minorHAnsi" w:hAnsiTheme="minorHAnsi" w:cstheme="minorHAnsi"/>
                <w:b/>
                <w:spacing w:val="-4"/>
                <w:sz w:val="20"/>
                <w:lang w:val="pl-PL"/>
              </w:rPr>
              <w:t>Czas i temperatura</w:t>
            </w:r>
          </w:p>
        </w:tc>
        <w:tc>
          <w:tcPr>
            <w:tcW w:w="1143" w:type="dxa"/>
            <w:tcBorders>
              <w:top w:val="single" w:sz="6" w:space="0" w:color="auto"/>
              <w:left w:val="single" w:sz="6" w:space="0" w:color="auto"/>
              <w:bottom w:val="single" w:sz="6" w:space="0" w:color="auto"/>
              <w:right w:val="single" w:sz="6" w:space="0" w:color="auto"/>
            </w:tcBorders>
            <w:shd w:val="clear" w:color="auto" w:fill="BFBFBF"/>
            <w:hideMark/>
          </w:tcPr>
          <w:p w14:paraId="40AAB729" w14:textId="77777777" w:rsidR="00D66085" w:rsidRPr="006C10A2" w:rsidRDefault="00D66085" w:rsidP="00B70829">
            <w:pPr>
              <w:pStyle w:val="TableText"/>
              <w:keepNext/>
              <w:tabs>
                <w:tab w:val="left" w:pos="360"/>
              </w:tabs>
              <w:contextualSpacing/>
              <w:jc w:val="center"/>
              <w:rPr>
                <w:rFonts w:asciiTheme="minorHAnsi" w:hAnsiTheme="minorHAnsi" w:cstheme="minorHAnsi"/>
                <w:b/>
                <w:spacing w:val="-4"/>
                <w:sz w:val="20"/>
                <w:lang w:val="pl-PL"/>
              </w:rPr>
            </w:pPr>
            <w:r w:rsidRPr="006C10A2">
              <w:rPr>
                <w:rFonts w:asciiTheme="minorHAnsi" w:hAnsiTheme="minorHAnsi" w:cstheme="minorHAnsi"/>
                <w:b/>
                <w:spacing w:val="-4"/>
                <w:sz w:val="20"/>
                <w:lang w:val="pl-PL"/>
              </w:rPr>
              <w:t>Naprężenie (</w:t>
            </w:r>
            <w:proofErr w:type="spellStart"/>
            <w:r w:rsidRPr="006C10A2">
              <w:rPr>
                <w:rFonts w:asciiTheme="minorHAnsi" w:hAnsiTheme="minorHAnsi" w:cstheme="minorHAnsi"/>
                <w:b/>
                <w:spacing w:val="-4"/>
                <w:sz w:val="20"/>
                <w:lang w:val="pl-PL"/>
              </w:rPr>
              <w:t>MPa</w:t>
            </w:r>
            <w:proofErr w:type="spellEnd"/>
            <w:r w:rsidRPr="006C10A2">
              <w:rPr>
                <w:rFonts w:asciiTheme="minorHAnsi" w:hAnsiTheme="minorHAnsi" w:cstheme="minorHAnsi"/>
                <w:b/>
                <w:spacing w:val="-4"/>
                <w:sz w:val="20"/>
                <w:lang w:val="pl-PL"/>
              </w:rPr>
              <w:t>)</w:t>
            </w:r>
          </w:p>
        </w:tc>
        <w:tc>
          <w:tcPr>
            <w:tcW w:w="1281" w:type="dxa"/>
            <w:tcBorders>
              <w:top w:val="single" w:sz="6" w:space="0" w:color="auto"/>
              <w:left w:val="single" w:sz="6" w:space="0" w:color="auto"/>
              <w:bottom w:val="single" w:sz="6" w:space="0" w:color="auto"/>
              <w:right w:val="single" w:sz="6" w:space="0" w:color="auto"/>
            </w:tcBorders>
            <w:shd w:val="clear" w:color="auto" w:fill="BFBFBF"/>
            <w:hideMark/>
          </w:tcPr>
          <w:p w14:paraId="70416E6B" w14:textId="77777777" w:rsidR="00D66085" w:rsidRPr="006C10A2" w:rsidRDefault="00D66085" w:rsidP="00B70829">
            <w:pPr>
              <w:pStyle w:val="TableText"/>
              <w:keepNext/>
              <w:tabs>
                <w:tab w:val="left" w:pos="360"/>
              </w:tabs>
              <w:contextualSpacing/>
              <w:jc w:val="center"/>
              <w:rPr>
                <w:rFonts w:asciiTheme="minorHAnsi" w:hAnsiTheme="minorHAnsi" w:cstheme="minorHAnsi"/>
                <w:b/>
                <w:spacing w:val="-4"/>
                <w:sz w:val="20"/>
                <w:lang w:val="pl-PL"/>
              </w:rPr>
            </w:pPr>
            <w:r w:rsidRPr="006C10A2">
              <w:rPr>
                <w:rFonts w:asciiTheme="minorHAnsi" w:hAnsiTheme="minorHAnsi" w:cstheme="minorHAnsi"/>
                <w:b/>
                <w:spacing w:val="-4"/>
                <w:sz w:val="20"/>
                <w:lang w:val="pl-PL"/>
              </w:rPr>
              <w:t>Czas i temperatura</w:t>
            </w:r>
          </w:p>
        </w:tc>
      </w:tr>
      <w:tr w:rsidR="00D66085" w:rsidRPr="006C10A2" w14:paraId="5ECD130A" w14:textId="77777777" w:rsidTr="000B791D">
        <w:trPr>
          <w:jc w:val="center"/>
        </w:trPr>
        <w:tc>
          <w:tcPr>
            <w:tcW w:w="1276" w:type="dxa"/>
            <w:tcBorders>
              <w:top w:val="single" w:sz="6" w:space="0" w:color="auto"/>
              <w:left w:val="single" w:sz="6" w:space="0" w:color="auto"/>
              <w:bottom w:val="single" w:sz="6" w:space="0" w:color="auto"/>
              <w:right w:val="single" w:sz="6" w:space="0" w:color="auto"/>
            </w:tcBorders>
            <w:hideMark/>
          </w:tcPr>
          <w:p w14:paraId="43D87811" w14:textId="77777777" w:rsidR="00D66085" w:rsidRPr="006C10A2" w:rsidRDefault="00D66085" w:rsidP="00B70829">
            <w:pPr>
              <w:pStyle w:val="TableText"/>
              <w:keepNext/>
              <w:tabs>
                <w:tab w:val="left" w:pos="360"/>
              </w:tabs>
              <w:contextualSpacing/>
              <w:rPr>
                <w:rFonts w:asciiTheme="minorHAnsi" w:hAnsiTheme="minorHAnsi" w:cstheme="minorHAnsi"/>
                <w:spacing w:val="-4"/>
                <w:sz w:val="20"/>
                <w:lang w:val="pl-PL"/>
              </w:rPr>
            </w:pPr>
            <w:r w:rsidRPr="006C10A2">
              <w:rPr>
                <w:rFonts w:asciiTheme="minorHAnsi" w:hAnsiTheme="minorHAnsi" w:cstheme="minorHAnsi"/>
                <w:spacing w:val="-4"/>
                <w:sz w:val="20"/>
                <w:lang w:val="pl-PL"/>
              </w:rPr>
              <w:t>PVC-U</w:t>
            </w:r>
          </w:p>
        </w:tc>
        <w:tc>
          <w:tcPr>
            <w:tcW w:w="1294" w:type="dxa"/>
            <w:tcBorders>
              <w:top w:val="single" w:sz="6" w:space="0" w:color="auto"/>
              <w:left w:val="single" w:sz="6" w:space="0" w:color="auto"/>
              <w:bottom w:val="single" w:sz="6" w:space="0" w:color="auto"/>
              <w:right w:val="single" w:sz="6" w:space="0" w:color="auto"/>
            </w:tcBorders>
            <w:hideMark/>
          </w:tcPr>
          <w:p w14:paraId="62830D86"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42,0</w:t>
            </w:r>
          </w:p>
        </w:tc>
        <w:tc>
          <w:tcPr>
            <w:tcW w:w="1276" w:type="dxa"/>
            <w:tcBorders>
              <w:top w:val="single" w:sz="6" w:space="0" w:color="auto"/>
              <w:left w:val="single" w:sz="6" w:space="0" w:color="auto"/>
              <w:bottom w:val="single" w:sz="6" w:space="0" w:color="auto"/>
              <w:right w:val="single" w:sz="6" w:space="0" w:color="auto"/>
            </w:tcBorders>
            <w:hideMark/>
          </w:tcPr>
          <w:p w14:paraId="58AAB65A"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z w:val="20"/>
              </w:rPr>
            </w:pPr>
            <w:r w:rsidRPr="006C10A2">
              <w:rPr>
                <w:rFonts w:asciiTheme="minorHAnsi" w:hAnsiTheme="minorHAnsi" w:cstheme="minorHAnsi"/>
                <w:spacing w:val="-4"/>
                <w:sz w:val="20"/>
                <w:lang w:val="pl-PL"/>
              </w:rPr>
              <w:t>1 godzina</w:t>
            </w:r>
            <w:r w:rsidRPr="006C10A2">
              <w:rPr>
                <w:rFonts w:asciiTheme="minorHAnsi" w:hAnsiTheme="minorHAnsi" w:cstheme="minorHAnsi"/>
                <w:sz w:val="20"/>
              </w:rPr>
              <w:tab/>
            </w:r>
          </w:p>
          <w:p w14:paraId="28229162" w14:textId="77777777" w:rsidR="00D66085"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20°C</w:t>
            </w:r>
          </w:p>
        </w:tc>
        <w:tc>
          <w:tcPr>
            <w:tcW w:w="1134" w:type="dxa"/>
            <w:tcBorders>
              <w:top w:val="single" w:sz="6" w:space="0" w:color="auto"/>
              <w:left w:val="single" w:sz="6" w:space="0" w:color="auto"/>
              <w:bottom w:val="single" w:sz="6" w:space="0" w:color="auto"/>
              <w:right w:val="single" w:sz="6" w:space="0" w:color="auto"/>
            </w:tcBorders>
            <w:hideMark/>
          </w:tcPr>
          <w:p w14:paraId="51302BA6"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35,0</w:t>
            </w:r>
          </w:p>
        </w:tc>
        <w:tc>
          <w:tcPr>
            <w:tcW w:w="1382" w:type="dxa"/>
            <w:tcBorders>
              <w:top w:val="single" w:sz="6" w:space="0" w:color="auto"/>
              <w:left w:val="single" w:sz="6" w:space="0" w:color="auto"/>
              <w:bottom w:val="single" w:sz="6" w:space="0" w:color="auto"/>
              <w:right w:val="single" w:sz="6" w:space="0" w:color="auto"/>
            </w:tcBorders>
            <w:hideMark/>
          </w:tcPr>
          <w:p w14:paraId="40077159" w14:textId="77777777" w:rsidR="00742101"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 godzin</w:t>
            </w:r>
          </w:p>
          <w:p w14:paraId="78942856" w14:textId="77777777" w:rsidR="00D66085"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20°C</w:t>
            </w:r>
          </w:p>
        </w:tc>
        <w:tc>
          <w:tcPr>
            <w:tcW w:w="1143" w:type="dxa"/>
            <w:tcBorders>
              <w:top w:val="single" w:sz="6" w:space="0" w:color="auto"/>
              <w:left w:val="single" w:sz="6" w:space="0" w:color="auto"/>
              <w:bottom w:val="single" w:sz="6" w:space="0" w:color="auto"/>
              <w:right w:val="single" w:sz="6" w:space="0" w:color="auto"/>
            </w:tcBorders>
            <w:hideMark/>
          </w:tcPr>
          <w:p w14:paraId="66DC769B"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12,5</w:t>
            </w:r>
          </w:p>
        </w:tc>
        <w:tc>
          <w:tcPr>
            <w:tcW w:w="1281" w:type="dxa"/>
            <w:tcBorders>
              <w:top w:val="single" w:sz="6" w:space="0" w:color="auto"/>
              <w:left w:val="single" w:sz="6" w:space="0" w:color="auto"/>
              <w:bottom w:val="single" w:sz="6" w:space="0" w:color="auto"/>
              <w:right w:val="single" w:sz="6" w:space="0" w:color="auto"/>
            </w:tcBorders>
            <w:hideMark/>
          </w:tcPr>
          <w:p w14:paraId="32BF12D1"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1000 godz.</w:t>
            </w:r>
            <w:r w:rsidR="00742101" w:rsidRPr="006C10A2">
              <w:rPr>
                <w:rFonts w:asciiTheme="minorHAnsi" w:hAnsiTheme="minorHAnsi" w:cstheme="minorHAnsi"/>
                <w:spacing w:val="-4"/>
                <w:sz w:val="20"/>
                <w:lang w:val="pl-PL"/>
              </w:rPr>
              <w:t xml:space="preserve"> </w:t>
            </w:r>
          </w:p>
          <w:p w14:paraId="6741B517" w14:textId="77777777" w:rsidR="00D66085"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60°C</w:t>
            </w:r>
          </w:p>
        </w:tc>
      </w:tr>
      <w:tr w:rsidR="00D66085" w:rsidRPr="006C10A2" w14:paraId="5F4EC107" w14:textId="77777777" w:rsidTr="000B791D">
        <w:trPr>
          <w:jc w:val="center"/>
        </w:trPr>
        <w:tc>
          <w:tcPr>
            <w:tcW w:w="1276" w:type="dxa"/>
            <w:tcBorders>
              <w:top w:val="single" w:sz="6" w:space="0" w:color="auto"/>
              <w:left w:val="single" w:sz="6" w:space="0" w:color="auto"/>
              <w:bottom w:val="single" w:sz="6" w:space="0" w:color="auto"/>
              <w:right w:val="single" w:sz="6" w:space="0" w:color="auto"/>
            </w:tcBorders>
            <w:hideMark/>
          </w:tcPr>
          <w:p w14:paraId="7C603EBF" w14:textId="77777777" w:rsidR="00D66085" w:rsidRPr="006C10A2" w:rsidRDefault="00D66085" w:rsidP="00B70829">
            <w:pPr>
              <w:pStyle w:val="TableText"/>
              <w:keepNext/>
              <w:tabs>
                <w:tab w:val="left" w:pos="360"/>
              </w:tabs>
              <w:contextualSpacing/>
              <w:rPr>
                <w:rFonts w:asciiTheme="minorHAnsi" w:hAnsiTheme="minorHAnsi" w:cstheme="minorHAnsi"/>
                <w:spacing w:val="-4"/>
                <w:sz w:val="20"/>
                <w:lang w:val="pl-PL"/>
              </w:rPr>
            </w:pPr>
            <w:r w:rsidRPr="006C10A2">
              <w:rPr>
                <w:rFonts w:asciiTheme="minorHAnsi" w:hAnsiTheme="minorHAnsi" w:cstheme="minorHAnsi"/>
                <w:spacing w:val="-4"/>
                <w:sz w:val="20"/>
                <w:lang w:val="pl-PL"/>
              </w:rPr>
              <w:t>PE/MRS 100</w:t>
            </w:r>
          </w:p>
        </w:tc>
        <w:tc>
          <w:tcPr>
            <w:tcW w:w="1294" w:type="dxa"/>
            <w:tcBorders>
              <w:top w:val="single" w:sz="6" w:space="0" w:color="auto"/>
              <w:left w:val="single" w:sz="6" w:space="0" w:color="auto"/>
              <w:bottom w:val="single" w:sz="6" w:space="0" w:color="auto"/>
              <w:right w:val="single" w:sz="6" w:space="0" w:color="auto"/>
            </w:tcBorders>
            <w:hideMark/>
          </w:tcPr>
          <w:p w14:paraId="1354169B"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12,4</w:t>
            </w:r>
          </w:p>
        </w:tc>
        <w:tc>
          <w:tcPr>
            <w:tcW w:w="1276" w:type="dxa"/>
            <w:tcBorders>
              <w:top w:val="single" w:sz="6" w:space="0" w:color="auto"/>
              <w:left w:val="single" w:sz="6" w:space="0" w:color="auto"/>
              <w:bottom w:val="single" w:sz="6" w:space="0" w:color="auto"/>
              <w:right w:val="single" w:sz="6" w:space="0" w:color="auto"/>
            </w:tcBorders>
            <w:hideMark/>
          </w:tcPr>
          <w:p w14:paraId="1BF3FD78"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 godzin</w:t>
            </w:r>
            <w:r w:rsidR="00742101" w:rsidRPr="006C10A2">
              <w:rPr>
                <w:rFonts w:asciiTheme="minorHAnsi" w:hAnsiTheme="minorHAnsi" w:cstheme="minorHAnsi"/>
                <w:spacing w:val="-4"/>
                <w:sz w:val="20"/>
                <w:lang w:val="pl-PL"/>
              </w:rPr>
              <w:t xml:space="preserve"> </w:t>
            </w:r>
          </w:p>
          <w:p w14:paraId="7A4FB12B" w14:textId="77777777" w:rsidR="00D66085"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20°C</w:t>
            </w:r>
          </w:p>
        </w:tc>
        <w:tc>
          <w:tcPr>
            <w:tcW w:w="1134" w:type="dxa"/>
            <w:tcBorders>
              <w:top w:val="single" w:sz="6" w:space="0" w:color="auto"/>
              <w:left w:val="single" w:sz="6" w:space="0" w:color="auto"/>
              <w:bottom w:val="single" w:sz="6" w:space="0" w:color="auto"/>
              <w:right w:val="single" w:sz="6" w:space="0" w:color="auto"/>
            </w:tcBorders>
            <w:hideMark/>
          </w:tcPr>
          <w:p w14:paraId="5E4CB0E3"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5,5</w:t>
            </w:r>
          </w:p>
        </w:tc>
        <w:tc>
          <w:tcPr>
            <w:tcW w:w="1382" w:type="dxa"/>
            <w:tcBorders>
              <w:top w:val="single" w:sz="6" w:space="0" w:color="auto"/>
              <w:left w:val="single" w:sz="6" w:space="0" w:color="auto"/>
              <w:bottom w:val="single" w:sz="6" w:space="0" w:color="auto"/>
              <w:right w:val="single" w:sz="6" w:space="0" w:color="auto"/>
            </w:tcBorders>
            <w:hideMark/>
          </w:tcPr>
          <w:p w14:paraId="3F2ACE74" w14:textId="77777777" w:rsidR="00742101"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 xml:space="preserve">165 godzin </w:t>
            </w:r>
          </w:p>
          <w:p w14:paraId="683F17BF" w14:textId="77777777" w:rsidR="00D66085"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80°C</w:t>
            </w:r>
          </w:p>
        </w:tc>
        <w:tc>
          <w:tcPr>
            <w:tcW w:w="1143" w:type="dxa"/>
            <w:tcBorders>
              <w:top w:val="single" w:sz="6" w:space="0" w:color="auto"/>
              <w:left w:val="single" w:sz="6" w:space="0" w:color="auto"/>
              <w:bottom w:val="single" w:sz="6" w:space="0" w:color="auto"/>
              <w:right w:val="single" w:sz="6" w:space="0" w:color="auto"/>
            </w:tcBorders>
            <w:hideMark/>
          </w:tcPr>
          <w:p w14:paraId="577EF1E5"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5,0</w:t>
            </w:r>
          </w:p>
        </w:tc>
        <w:tc>
          <w:tcPr>
            <w:tcW w:w="1281" w:type="dxa"/>
            <w:tcBorders>
              <w:top w:val="single" w:sz="6" w:space="0" w:color="auto"/>
              <w:left w:val="single" w:sz="6" w:space="0" w:color="auto"/>
              <w:bottom w:val="single" w:sz="6" w:space="0" w:color="auto"/>
              <w:right w:val="single" w:sz="6" w:space="0" w:color="auto"/>
            </w:tcBorders>
            <w:hideMark/>
          </w:tcPr>
          <w:p w14:paraId="3C12D388"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1000 godzin</w:t>
            </w:r>
          </w:p>
          <w:p w14:paraId="3949CD1E" w14:textId="77777777" w:rsidR="00D66085" w:rsidRPr="006C10A2" w:rsidRDefault="00742101"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 xml:space="preserve"> </w:t>
            </w:r>
            <w:r w:rsidR="00D66085" w:rsidRPr="006C10A2">
              <w:rPr>
                <w:rFonts w:asciiTheme="minorHAnsi" w:hAnsiTheme="minorHAnsi" w:cstheme="minorHAnsi"/>
                <w:spacing w:val="-4"/>
                <w:sz w:val="20"/>
                <w:lang w:val="pl-PL"/>
              </w:rPr>
              <w:t xml:space="preserve"> 80°C</w:t>
            </w:r>
          </w:p>
        </w:tc>
      </w:tr>
      <w:tr w:rsidR="00D66085" w:rsidRPr="006C10A2" w14:paraId="6C863D82" w14:textId="77777777" w:rsidTr="000B791D">
        <w:trPr>
          <w:jc w:val="center"/>
        </w:trPr>
        <w:tc>
          <w:tcPr>
            <w:tcW w:w="1276" w:type="dxa"/>
            <w:tcBorders>
              <w:top w:val="single" w:sz="6" w:space="0" w:color="auto"/>
              <w:left w:val="single" w:sz="6" w:space="0" w:color="auto"/>
              <w:bottom w:val="single" w:sz="6" w:space="0" w:color="auto"/>
              <w:right w:val="single" w:sz="6" w:space="0" w:color="auto"/>
            </w:tcBorders>
            <w:hideMark/>
          </w:tcPr>
          <w:p w14:paraId="6B500E2B" w14:textId="77777777" w:rsidR="00D66085" w:rsidRPr="006C10A2" w:rsidRDefault="00D66085" w:rsidP="00B70829">
            <w:pPr>
              <w:pStyle w:val="TableText"/>
              <w:keepNext/>
              <w:tabs>
                <w:tab w:val="left" w:pos="360"/>
              </w:tabs>
              <w:contextualSpacing/>
              <w:rPr>
                <w:rFonts w:asciiTheme="minorHAnsi" w:hAnsiTheme="minorHAnsi" w:cstheme="minorHAnsi"/>
                <w:spacing w:val="-4"/>
                <w:sz w:val="20"/>
                <w:lang w:val="pl-PL"/>
              </w:rPr>
            </w:pPr>
            <w:r w:rsidRPr="006C10A2">
              <w:rPr>
                <w:rFonts w:asciiTheme="minorHAnsi" w:hAnsiTheme="minorHAnsi" w:cstheme="minorHAnsi"/>
                <w:spacing w:val="-4"/>
                <w:sz w:val="20"/>
                <w:lang w:val="pl-PL"/>
              </w:rPr>
              <w:t>PE/MRS 80</w:t>
            </w:r>
          </w:p>
        </w:tc>
        <w:tc>
          <w:tcPr>
            <w:tcW w:w="1294" w:type="dxa"/>
            <w:tcBorders>
              <w:top w:val="single" w:sz="6" w:space="0" w:color="auto"/>
              <w:left w:val="single" w:sz="6" w:space="0" w:color="auto"/>
              <w:bottom w:val="single" w:sz="6" w:space="0" w:color="auto"/>
              <w:right w:val="single" w:sz="6" w:space="0" w:color="auto"/>
            </w:tcBorders>
            <w:hideMark/>
          </w:tcPr>
          <w:p w14:paraId="793C85A6"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w:t>
            </w:r>
          </w:p>
        </w:tc>
        <w:tc>
          <w:tcPr>
            <w:tcW w:w="1276" w:type="dxa"/>
            <w:tcBorders>
              <w:top w:val="single" w:sz="6" w:space="0" w:color="auto"/>
              <w:left w:val="single" w:sz="6" w:space="0" w:color="auto"/>
              <w:bottom w:val="single" w:sz="6" w:space="0" w:color="auto"/>
              <w:right w:val="single" w:sz="6" w:space="0" w:color="auto"/>
            </w:tcBorders>
            <w:hideMark/>
          </w:tcPr>
          <w:p w14:paraId="21E01F3A"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 godzin</w:t>
            </w:r>
            <w:r w:rsidR="00742101" w:rsidRPr="006C10A2">
              <w:rPr>
                <w:rFonts w:asciiTheme="minorHAnsi" w:hAnsiTheme="minorHAnsi" w:cstheme="minorHAnsi"/>
                <w:spacing w:val="-4"/>
                <w:sz w:val="20"/>
                <w:lang w:val="pl-PL"/>
              </w:rPr>
              <w:t xml:space="preserve"> </w:t>
            </w:r>
          </w:p>
          <w:p w14:paraId="2E1AB988" w14:textId="77777777" w:rsidR="00D66085"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20°C</w:t>
            </w:r>
          </w:p>
        </w:tc>
        <w:tc>
          <w:tcPr>
            <w:tcW w:w="1134" w:type="dxa"/>
            <w:tcBorders>
              <w:top w:val="single" w:sz="6" w:space="0" w:color="auto"/>
              <w:left w:val="single" w:sz="6" w:space="0" w:color="auto"/>
              <w:bottom w:val="single" w:sz="6" w:space="0" w:color="auto"/>
              <w:right w:val="single" w:sz="6" w:space="0" w:color="auto"/>
            </w:tcBorders>
            <w:hideMark/>
          </w:tcPr>
          <w:p w14:paraId="524C587E"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4,6</w:t>
            </w:r>
          </w:p>
        </w:tc>
        <w:tc>
          <w:tcPr>
            <w:tcW w:w="1382" w:type="dxa"/>
            <w:tcBorders>
              <w:top w:val="single" w:sz="6" w:space="0" w:color="auto"/>
              <w:left w:val="single" w:sz="6" w:space="0" w:color="auto"/>
              <w:bottom w:val="single" w:sz="6" w:space="0" w:color="auto"/>
              <w:right w:val="single" w:sz="6" w:space="0" w:color="auto"/>
            </w:tcBorders>
            <w:hideMark/>
          </w:tcPr>
          <w:p w14:paraId="55EBBB8E" w14:textId="77777777" w:rsidR="00742101"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 xml:space="preserve">165 godzin </w:t>
            </w:r>
          </w:p>
          <w:p w14:paraId="4F8711FF" w14:textId="77777777" w:rsidR="00D66085"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80°C</w:t>
            </w:r>
          </w:p>
        </w:tc>
        <w:tc>
          <w:tcPr>
            <w:tcW w:w="1143" w:type="dxa"/>
            <w:tcBorders>
              <w:top w:val="single" w:sz="6" w:space="0" w:color="auto"/>
              <w:left w:val="single" w:sz="6" w:space="0" w:color="auto"/>
              <w:bottom w:val="single" w:sz="6" w:space="0" w:color="auto"/>
              <w:right w:val="single" w:sz="6" w:space="0" w:color="auto"/>
            </w:tcBorders>
            <w:hideMark/>
          </w:tcPr>
          <w:p w14:paraId="0BCA548F"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4,0</w:t>
            </w:r>
          </w:p>
        </w:tc>
        <w:tc>
          <w:tcPr>
            <w:tcW w:w="1281" w:type="dxa"/>
            <w:tcBorders>
              <w:top w:val="single" w:sz="6" w:space="0" w:color="auto"/>
              <w:left w:val="single" w:sz="6" w:space="0" w:color="auto"/>
              <w:bottom w:val="single" w:sz="6" w:space="0" w:color="auto"/>
              <w:right w:val="single" w:sz="6" w:space="0" w:color="auto"/>
            </w:tcBorders>
            <w:hideMark/>
          </w:tcPr>
          <w:p w14:paraId="6C1A9B28"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1000 godzin</w:t>
            </w:r>
          </w:p>
          <w:p w14:paraId="53BF49FC" w14:textId="77777777" w:rsidR="00D66085" w:rsidRPr="006C10A2" w:rsidRDefault="00742101"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 xml:space="preserve"> </w:t>
            </w:r>
            <w:r w:rsidR="00D66085" w:rsidRPr="006C10A2">
              <w:rPr>
                <w:rFonts w:asciiTheme="minorHAnsi" w:hAnsiTheme="minorHAnsi" w:cstheme="minorHAnsi"/>
                <w:spacing w:val="-4"/>
                <w:sz w:val="20"/>
                <w:lang w:val="pl-PL"/>
              </w:rPr>
              <w:t xml:space="preserve"> 80°C</w:t>
            </w:r>
          </w:p>
        </w:tc>
      </w:tr>
      <w:tr w:rsidR="00D66085" w:rsidRPr="006C10A2" w14:paraId="05C75750" w14:textId="77777777" w:rsidTr="000B791D">
        <w:trPr>
          <w:jc w:val="center"/>
        </w:trPr>
        <w:tc>
          <w:tcPr>
            <w:tcW w:w="1276" w:type="dxa"/>
            <w:tcBorders>
              <w:top w:val="single" w:sz="6" w:space="0" w:color="auto"/>
              <w:left w:val="single" w:sz="6" w:space="0" w:color="auto"/>
              <w:bottom w:val="single" w:sz="6" w:space="0" w:color="auto"/>
              <w:right w:val="single" w:sz="6" w:space="0" w:color="auto"/>
            </w:tcBorders>
            <w:hideMark/>
          </w:tcPr>
          <w:p w14:paraId="74F292D1" w14:textId="77777777" w:rsidR="00D66085" w:rsidRPr="006C10A2" w:rsidRDefault="00D66085" w:rsidP="00B70829">
            <w:pPr>
              <w:pStyle w:val="TableText"/>
              <w:keepNext/>
              <w:tabs>
                <w:tab w:val="left" w:pos="360"/>
              </w:tabs>
              <w:contextualSpacing/>
              <w:rPr>
                <w:rFonts w:asciiTheme="minorHAnsi" w:hAnsiTheme="minorHAnsi" w:cstheme="minorHAnsi"/>
                <w:spacing w:val="-4"/>
                <w:sz w:val="20"/>
                <w:lang w:val="pl-PL"/>
              </w:rPr>
            </w:pPr>
            <w:r w:rsidRPr="006C10A2">
              <w:rPr>
                <w:rFonts w:asciiTheme="minorHAnsi" w:hAnsiTheme="minorHAnsi" w:cstheme="minorHAnsi"/>
                <w:spacing w:val="-4"/>
                <w:sz w:val="20"/>
                <w:lang w:val="pl-PL"/>
              </w:rPr>
              <w:t>PE/MRS 63</w:t>
            </w:r>
          </w:p>
        </w:tc>
        <w:tc>
          <w:tcPr>
            <w:tcW w:w="1294" w:type="dxa"/>
            <w:tcBorders>
              <w:top w:val="single" w:sz="6" w:space="0" w:color="auto"/>
              <w:left w:val="single" w:sz="6" w:space="0" w:color="auto"/>
              <w:bottom w:val="single" w:sz="6" w:space="0" w:color="auto"/>
              <w:right w:val="single" w:sz="6" w:space="0" w:color="auto"/>
            </w:tcBorders>
            <w:hideMark/>
          </w:tcPr>
          <w:p w14:paraId="18F76007"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8,0</w:t>
            </w:r>
          </w:p>
        </w:tc>
        <w:tc>
          <w:tcPr>
            <w:tcW w:w="1276" w:type="dxa"/>
            <w:tcBorders>
              <w:top w:val="single" w:sz="6" w:space="0" w:color="auto"/>
              <w:left w:val="single" w:sz="6" w:space="0" w:color="auto"/>
              <w:bottom w:val="single" w:sz="6" w:space="0" w:color="auto"/>
              <w:right w:val="single" w:sz="6" w:space="0" w:color="auto"/>
            </w:tcBorders>
            <w:hideMark/>
          </w:tcPr>
          <w:p w14:paraId="652BA902"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 godzin</w:t>
            </w:r>
            <w:r w:rsidR="00742101" w:rsidRPr="006C10A2">
              <w:rPr>
                <w:rFonts w:asciiTheme="minorHAnsi" w:hAnsiTheme="minorHAnsi" w:cstheme="minorHAnsi"/>
                <w:spacing w:val="-4"/>
                <w:sz w:val="20"/>
                <w:lang w:val="pl-PL"/>
              </w:rPr>
              <w:t xml:space="preserve"> </w:t>
            </w:r>
          </w:p>
          <w:p w14:paraId="56FFA1F8" w14:textId="77777777" w:rsidR="00D66085"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20°C</w:t>
            </w:r>
          </w:p>
        </w:tc>
        <w:tc>
          <w:tcPr>
            <w:tcW w:w="1134" w:type="dxa"/>
            <w:tcBorders>
              <w:top w:val="single" w:sz="6" w:space="0" w:color="auto"/>
              <w:left w:val="single" w:sz="6" w:space="0" w:color="auto"/>
              <w:bottom w:val="single" w:sz="6" w:space="0" w:color="auto"/>
              <w:right w:val="single" w:sz="6" w:space="0" w:color="auto"/>
            </w:tcBorders>
            <w:hideMark/>
          </w:tcPr>
          <w:p w14:paraId="27F584AE"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3,5</w:t>
            </w:r>
          </w:p>
        </w:tc>
        <w:tc>
          <w:tcPr>
            <w:tcW w:w="1382" w:type="dxa"/>
            <w:tcBorders>
              <w:top w:val="single" w:sz="6" w:space="0" w:color="auto"/>
              <w:left w:val="single" w:sz="6" w:space="0" w:color="auto"/>
              <w:bottom w:val="single" w:sz="6" w:space="0" w:color="auto"/>
              <w:right w:val="single" w:sz="6" w:space="0" w:color="auto"/>
            </w:tcBorders>
            <w:hideMark/>
          </w:tcPr>
          <w:p w14:paraId="10EFDC08" w14:textId="77777777" w:rsidR="00742101"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 xml:space="preserve">165 godzin </w:t>
            </w:r>
          </w:p>
          <w:p w14:paraId="5CD8EA0F" w14:textId="77777777" w:rsidR="00D66085"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80°C</w:t>
            </w:r>
          </w:p>
        </w:tc>
        <w:tc>
          <w:tcPr>
            <w:tcW w:w="1143" w:type="dxa"/>
            <w:tcBorders>
              <w:top w:val="single" w:sz="6" w:space="0" w:color="auto"/>
              <w:left w:val="single" w:sz="6" w:space="0" w:color="auto"/>
              <w:bottom w:val="single" w:sz="6" w:space="0" w:color="auto"/>
              <w:right w:val="single" w:sz="6" w:space="0" w:color="auto"/>
            </w:tcBorders>
            <w:hideMark/>
          </w:tcPr>
          <w:p w14:paraId="08982269"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3,2</w:t>
            </w:r>
          </w:p>
        </w:tc>
        <w:tc>
          <w:tcPr>
            <w:tcW w:w="1281" w:type="dxa"/>
            <w:tcBorders>
              <w:top w:val="single" w:sz="6" w:space="0" w:color="auto"/>
              <w:left w:val="single" w:sz="6" w:space="0" w:color="auto"/>
              <w:bottom w:val="single" w:sz="6" w:space="0" w:color="auto"/>
              <w:right w:val="single" w:sz="6" w:space="0" w:color="auto"/>
            </w:tcBorders>
            <w:hideMark/>
          </w:tcPr>
          <w:p w14:paraId="4F6CCB45"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1000 godzin</w:t>
            </w:r>
          </w:p>
          <w:p w14:paraId="1BBEE797" w14:textId="77777777" w:rsidR="00D66085" w:rsidRPr="006C10A2" w:rsidRDefault="00742101"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 xml:space="preserve"> </w:t>
            </w:r>
            <w:r w:rsidR="00D66085" w:rsidRPr="006C10A2">
              <w:rPr>
                <w:rFonts w:asciiTheme="minorHAnsi" w:hAnsiTheme="minorHAnsi" w:cstheme="minorHAnsi"/>
                <w:spacing w:val="-4"/>
                <w:sz w:val="20"/>
                <w:lang w:val="pl-PL"/>
              </w:rPr>
              <w:t xml:space="preserve"> 80°C</w:t>
            </w:r>
          </w:p>
        </w:tc>
      </w:tr>
      <w:tr w:rsidR="00D66085" w:rsidRPr="006C10A2" w14:paraId="222C3F30" w14:textId="77777777" w:rsidTr="000B791D">
        <w:trPr>
          <w:jc w:val="center"/>
        </w:trPr>
        <w:tc>
          <w:tcPr>
            <w:tcW w:w="1276" w:type="dxa"/>
            <w:tcBorders>
              <w:top w:val="single" w:sz="6" w:space="0" w:color="auto"/>
              <w:left w:val="single" w:sz="6" w:space="0" w:color="auto"/>
              <w:bottom w:val="single" w:sz="6" w:space="0" w:color="auto"/>
              <w:right w:val="single" w:sz="6" w:space="0" w:color="auto"/>
            </w:tcBorders>
            <w:hideMark/>
          </w:tcPr>
          <w:p w14:paraId="4B6D482B" w14:textId="77777777" w:rsidR="00D66085" w:rsidRPr="006C10A2" w:rsidRDefault="00D66085" w:rsidP="00B70829">
            <w:pPr>
              <w:pStyle w:val="TableText"/>
              <w:keepNext/>
              <w:tabs>
                <w:tab w:val="left" w:pos="360"/>
              </w:tabs>
              <w:contextualSpacing/>
              <w:rPr>
                <w:rFonts w:asciiTheme="minorHAnsi" w:hAnsiTheme="minorHAnsi" w:cstheme="minorHAnsi"/>
                <w:spacing w:val="-4"/>
                <w:sz w:val="20"/>
                <w:lang w:val="pl-PL"/>
              </w:rPr>
            </w:pPr>
            <w:r w:rsidRPr="006C10A2">
              <w:rPr>
                <w:rFonts w:asciiTheme="minorHAnsi" w:hAnsiTheme="minorHAnsi" w:cstheme="minorHAnsi"/>
                <w:spacing w:val="-4"/>
                <w:sz w:val="20"/>
                <w:lang w:val="pl-PL"/>
              </w:rPr>
              <w:t>PE/MRS 40</w:t>
            </w:r>
          </w:p>
        </w:tc>
        <w:tc>
          <w:tcPr>
            <w:tcW w:w="1294" w:type="dxa"/>
            <w:tcBorders>
              <w:top w:val="single" w:sz="6" w:space="0" w:color="auto"/>
              <w:left w:val="single" w:sz="6" w:space="0" w:color="auto"/>
              <w:bottom w:val="single" w:sz="6" w:space="0" w:color="auto"/>
              <w:right w:val="single" w:sz="6" w:space="0" w:color="auto"/>
            </w:tcBorders>
            <w:hideMark/>
          </w:tcPr>
          <w:p w14:paraId="3A7664A0"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7,0</w:t>
            </w:r>
          </w:p>
        </w:tc>
        <w:tc>
          <w:tcPr>
            <w:tcW w:w="1276" w:type="dxa"/>
            <w:tcBorders>
              <w:top w:val="single" w:sz="6" w:space="0" w:color="auto"/>
              <w:left w:val="single" w:sz="6" w:space="0" w:color="auto"/>
              <w:bottom w:val="single" w:sz="6" w:space="0" w:color="auto"/>
              <w:right w:val="single" w:sz="6" w:space="0" w:color="auto"/>
            </w:tcBorders>
            <w:hideMark/>
          </w:tcPr>
          <w:p w14:paraId="6AFF2125"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 godzin</w:t>
            </w:r>
            <w:r w:rsidR="00742101" w:rsidRPr="006C10A2">
              <w:rPr>
                <w:rFonts w:asciiTheme="minorHAnsi" w:hAnsiTheme="minorHAnsi" w:cstheme="minorHAnsi"/>
                <w:spacing w:val="-4"/>
                <w:sz w:val="20"/>
                <w:lang w:val="pl-PL"/>
              </w:rPr>
              <w:t xml:space="preserve"> </w:t>
            </w:r>
            <w:r w:rsidRPr="006C10A2">
              <w:rPr>
                <w:rFonts w:asciiTheme="minorHAnsi" w:hAnsiTheme="minorHAnsi" w:cstheme="minorHAnsi"/>
                <w:spacing w:val="-4"/>
                <w:sz w:val="20"/>
                <w:lang w:val="pl-PL"/>
              </w:rPr>
              <w:t xml:space="preserve"> </w:t>
            </w:r>
          </w:p>
          <w:p w14:paraId="58A76C2B" w14:textId="77777777" w:rsidR="00D66085"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20°C</w:t>
            </w:r>
          </w:p>
        </w:tc>
        <w:tc>
          <w:tcPr>
            <w:tcW w:w="1134" w:type="dxa"/>
            <w:tcBorders>
              <w:top w:val="single" w:sz="6" w:space="0" w:color="auto"/>
              <w:left w:val="single" w:sz="6" w:space="0" w:color="auto"/>
              <w:bottom w:val="single" w:sz="6" w:space="0" w:color="auto"/>
              <w:right w:val="single" w:sz="6" w:space="0" w:color="auto"/>
            </w:tcBorders>
            <w:hideMark/>
          </w:tcPr>
          <w:p w14:paraId="29EDA4D5"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2,5</w:t>
            </w:r>
          </w:p>
        </w:tc>
        <w:tc>
          <w:tcPr>
            <w:tcW w:w="1382" w:type="dxa"/>
            <w:tcBorders>
              <w:top w:val="single" w:sz="6" w:space="0" w:color="auto"/>
              <w:left w:val="single" w:sz="6" w:space="0" w:color="auto"/>
              <w:bottom w:val="single" w:sz="6" w:space="0" w:color="auto"/>
              <w:right w:val="single" w:sz="6" w:space="0" w:color="auto"/>
            </w:tcBorders>
            <w:hideMark/>
          </w:tcPr>
          <w:p w14:paraId="1CD958D9" w14:textId="77777777" w:rsidR="00742101"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 xml:space="preserve">165 godzin </w:t>
            </w:r>
          </w:p>
          <w:p w14:paraId="59322BA9" w14:textId="77777777" w:rsidR="00D66085"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80°C</w:t>
            </w:r>
          </w:p>
        </w:tc>
        <w:tc>
          <w:tcPr>
            <w:tcW w:w="1143" w:type="dxa"/>
            <w:tcBorders>
              <w:top w:val="single" w:sz="6" w:space="0" w:color="auto"/>
              <w:left w:val="single" w:sz="6" w:space="0" w:color="auto"/>
              <w:bottom w:val="single" w:sz="6" w:space="0" w:color="auto"/>
              <w:right w:val="single" w:sz="6" w:space="0" w:color="auto"/>
            </w:tcBorders>
            <w:hideMark/>
          </w:tcPr>
          <w:p w14:paraId="74C1E063" w14:textId="77777777" w:rsidR="00D66085" w:rsidRPr="006C10A2" w:rsidRDefault="00D66085" w:rsidP="00B70829">
            <w:pPr>
              <w:pStyle w:val="TableText"/>
              <w:keepN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2,0</w:t>
            </w:r>
          </w:p>
        </w:tc>
        <w:tc>
          <w:tcPr>
            <w:tcW w:w="1281" w:type="dxa"/>
            <w:tcBorders>
              <w:top w:val="single" w:sz="6" w:space="0" w:color="auto"/>
              <w:left w:val="single" w:sz="6" w:space="0" w:color="auto"/>
              <w:bottom w:val="single" w:sz="6" w:space="0" w:color="auto"/>
              <w:right w:val="single" w:sz="6" w:space="0" w:color="auto"/>
            </w:tcBorders>
            <w:hideMark/>
          </w:tcPr>
          <w:p w14:paraId="4CCA28AE"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1000 godzin</w:t>
            </w:r>
          </w:p>
          <w:p w14:paraId="028778A7" w14:textId="77777777" w:rsidR="00D66085" w:rsidRPr="006C10A2" w:rsidRDefault="00742101"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 xml:space="preserve"> </w:t>
            </w:r>
            <w:r w:rsidR="00D66085" w:rsidRPr="006C10A2">
              <w:rPr>
                <w:rFonts w:asciiTheme="minorHAnsi" w:hAnsiTheme="minorHAnsi" w:cstheme="minorHAnsi"/>
                <w:spacing w:val="-4"/>
                <w:sz w:val="20"/>
                <w:lang w:val="pl-PL"/>
              </w:rPr>
              <w:t xml:space="preserve"> 80°C</w:t>
            </w:r>
          </w:p>
        </w:tc>
      </w:tr>
      <w:tr w:rsidR="00D66085" w:rsidRPr="006C10A2" w14:paraId="7F0FC4AC" w14:textId="77777777" w:rsidTr="000B791D">
        <w:trPr>
          <w:jc w:val="center"/>
        </w:trPr>
        <w:tc>
          <w:tcPr>
            <w:tcW w:w="1276" w:type="dxa"/>
            <w:tcBorders>
              <w:top w:val="single" w:sz="6" w:space="0" w:color="auto"/>
              <w:left w:val="single" w:sz="6" w:space="0" w:color="auto"/>
              <w:bottom w:val="single" w:sz="6" w:space="0" w:color="auto"/>
              <w:right w:val="single" w:sz="6" w:space="0" w:color="auto"/>
            </w:tcBorders>
            <w:hideMark/>
          </w:tcPr>
          <w:p w14:paraId="1680E7D6" w14:textId="77777777" w:rsidR="00D66085" w:rsidRPr="006C10A2" w:rsidRDefault="00D66085" w:rsidP="00B70829">
            <w:pPr>
              <w:pStyle w:val="TableText"/>
              <w:tabs>
                <w:tab w:val="left" w:pos="360"/>
              </w:tabs>
              <w:contextualSpacing/>
              <w:rPr>
                <w:rFonts w:asciiTheme="minorHAnsi" w:hAnsiTheme="minorHAnsi" w:cstheme="minorHAnsi"/>
                <w:spacing w:val="-4"/>
                <w:sz w:val="20"/>
                <w:lang w:val="pl-PL"/>
              </w:rPr>
            </w:pPr>
            <w:r w:rsidRPr="006C10A2">
              <w:rPr>
                <w:rFonts w:asciiTheme="minorHAnsi" w:hAnsiTheme="minorHAnsi" w:cstheme="minorHAnsi"/>
                <w:spacing w:val="-4"/>
                <w:sz w:val="20"/>
                <w:lang w:val="pl-PL"/>
              </w:rPr>
              <w:t>PE/MRS 32</w:t>
            </w:r>
          </w:p>
        </w:tc>
        <w:tc>
          <w:tcPr>
            <w:tcW w:w="1294" w:type="dxa"/>
            <w:tcBorders>
              <w:top w:val="single" w:sz="6" w:space="0" w:color="auto"/>
              <w:left w:val="single" w:sz="6" w:space="0" w:color="auto"/>
              <w:bottom w:val="single" w:sz="6" w:space="0" w:color="auto"/>
              <w:right w:val="single" w:sz="6" w:space="0" w:color="auto"/>
            </w:tcBorders>
            <w:hideMark/>
          </w:tcPr>
          <w:p w14:paraId="6A4ACD96" w14:textId="77777777" w:rsidR="00D66085" w:rsidRPr="006C10A2" w:rsidRDefault="00D66085" w:rsidP="00B70829">
            <w:pPr>
              <w:pStyle w:val="TableT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6,5</w:t>
            </w:r>
          </w:p>
        </w:tc>
        <w:tc>
          <w:tcPr>
            <w:tcW w:w="1276" w:type="dxa"/>
            <w:tcBorders>
              <w:top w:val="single" w:sz="6" w:space="0" w:color="auto"/>
              <w:left w:val="single" w:sz="6" w:space="0" w:color="auto"/>
              <w:bottom w:val="single" w:sz="6" w:space="0" w:color="auto"/>
              <w:right w:val="single" w:sz="6" w:space="0" w:color="auto"/>
            </w:tcBorders>
            <w:hideMark/>
          </w:tcPr>
          <w:p w14:paraId="52BDF352"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 godzin</w:t>
            </w:r>
            <w:r w:rsidR="00742101" w:rsidRPr="006C10A2">
              <w:rPr>
                <w:rFonts w:asciiTheme="minorHAnsi" w:hAnsiTheme="minorHAnsi" w:cstheme="minorHAnsi"/>
                <w:spacing w:val="-4"/>
                <w:sz w:val="20"/>
                <w:lang w:val="pl-PL"/>
              </w:rPr>
              <w:t xml:space="preserve"> </w:t>
            </w:r>
            <w:r w:rsidRPr="006C10A2">
              <w:rPr>
                <w:rFonts w:asciiTheme="minorHAnsi" w:hAnsiTheme="minorHAnsi" w:cstheme="minorHAnsi"/>
                <w:spacing w:val="-4"/>
                <w:sz w:val="20"/>
                <w:lang w:val="pl-PL"/>
              </w:rPr>
              <w:t xml:space="preserve"> </w:t>
            </w:r>
          </w:p>
          <w:p w14:paraId="5C2C65FB" w14:textId="77777777" w:rsidR="00D66085"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20°C</w:t>
            </w:r>
          </w:p>
        </w:tc>
        <w:tc>
          <w:tcPr>
            <w:tcW w:w="1134" w:type="dxa"/>
            <w:tcBorders>
              <w:top w:val="single" w:sz="6" w:space="0" w:color="auto"/>
              <w:left w:val="single" w:sz="6" w:space="0" w:color="auto"/>
              <w:bottom w:val="single" w:sz="6" w:space="0" w:color="auto"/>
              <w:right w:val="single" w:sz="6" w:space="0" w:color="auto"/>
            </w:tcBorders>
            <w:hideMark/>
          </w:tcPr>
          <w:p w14:paraId="2E513C2E" w14:textId="77777777" w:rsidR="00D66085" w:rsidRPr="006C10A2" w:rsidRDefault="00D66085" w:rsidP="00B70829">
            <w:pPr>
              <w:pStyle w:val="TableT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2,0</w:t>
            </w:r>
          </w:p>
        </w:tc>
        <w:tc>
          <w:tcPr>
            <w:tcW w:w="1382" w:type="dxa"/>
            <w:tcBorders>
              <w:top w:val="single" w:sz="6" w:space="0" w:color="auto"/>
              <w:left w:val="single" w:sz="6" w:space="0" w:color="auto"/>
              <w:bottom w:val="single" w:sz="6" w:space="0" w:color="auto"/>
              <w:right w:val="single" w:sz="6" w:space="0" w:color="auto"/>
            </w:tcBorders>
            <w:hideMark/>
          </w:tcPr>
          <w:p w14:paraId="7D7E7D0F" w14:textId="77777777" w:rsidR="00742101"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 xml:space="preserve">165 godzin </w:t>
            </w:r>
          </w:p>
          <w:p w14:paraId="7890AC2C" w14:textId="77777777" w:rsidR="00D66085" w:rsidRPr="006C10A2" w:rsidRDefault="00D66085" w:rsidP="00B70829">
            <w:pPr>
              <w:pStyle w:val="TableText"/>
              <w:keepNext/>
              <w:tabs>
                <w:tab w:val="clear" w:pos="1008"/>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80°C</w:t>
            </w:r>
          </w:p>
        </w:tc>
        <w:tc>
          <w:tcPr>
            <w:tcW w:w="1143" w:type="dxa"/>
            <w:tcBorders>
              <w:top w:val="single" w:sz="6" w:space="0" w:color="auto"/>
              <w:left w:val="single" w:sz="6" w:space="0" w:color="auto"/>
              <w:bottom w:val="single" w:sz="6" w:space="0" w:color="auto"/>
              <w:right w:val="single" w:sz="6" w:space="0" w:color="auto"/>
            </w:tcBorders>
            <w:hideMark/>
          </w:tcPr>
          <w:p w14:paraId="6129FA69" w14:textId="77777777" w:rsidR="00D66085" w:rsidRPr="006C10A2" w:rsidRDefault="00D66085" w:rsidP="00B70829">
            <w:pPr>
              <w:pStyle w:val="TableText"/>
              <w:tabs>
                <w:tab w:val="left" w:pos="360"/>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1,5</w:t>
            </w:r>
          </w:p>
        </w:tc>
        <w:tc>
          <w:tcPr>
            <w:tcW w:w="1281" w:type="dxa"/>
            <w:tcBorders>
              <w:top w:val="single" w:sz="6" w:space="0" w:color="auto"/>
              <w:left w:val="single" w:sz="6" w:space="0" w:color="auto"/>
              <w:bottom w:val="single" w:sz="6" w:space="0" w:color="auto"/>
              <w:right w:val="single" w:sz="6" w:space="0" w:color="auto"/>
            </w:tcBorders>
            <w:hideMark/>
          </w:tcPr>
          <w:p w14:paraId="227873AD" w14:textId="77777777" w:rsidR="00742101" w:rsidRPr="006C10A2" w:rsidRDefault="00D66085"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1000 godzin</w:t>
            </w:r>
          </w:p>
          <w:p w14:paraId="01FA6C0C" w14:textId="77777777" w:rsidR="00D66085" w:rsidRPr="006C10A2" w:rsidRDefault="00742101" w:rsidP="00B70829">
            <w:pPr>
              <w:pStyle w:val="TableText"/>
              <w:keepNext/>
              <w:tabs>
                <w:tab w:val="clear" w:pos="1008"/>
                <w:tab w:val="left" w:pos="360"/>
                <w:tab w:val="left" w:pos="884"/>
              </w:tabs>
              <w:contextualSpacing/>
              <w:jc w:val="center"/>
              <w:rPr>
                <w:rFonts w:asciiTheme="minorHAnsi" w:hAnsiTheme="minorHAnsi" w:cstheme="minorHAnsi"/>
                <w:spacing w:val="-4"/>
                <w:sz w:val="20"/>
                <w:lang w:val="pl-PL"/>
              </w:rPr>
            </w:pPr>
            <w:r w:rsidRPr="006C10A2">
              <w:rPr>
                <w:rFonts w:asciiTheme="minorHAnsi" w:hAnsiTheme="minorHAnsi" w:cstheme="minorHAnsi"/>
                <w:spacing w:val="-4"/>
                <w:sz w:val="20"/>
                <w:lang w:val="pl-PL"/>
              </w:rPr>
              <w:t xml:space="preserve"> </w:t>
            </w:r>
            <w:r w:rsidR="00D66085" w:rsidRPr="006C10A2">
              <w:rPr>
                <w:rFonts w:asciiTheme="minorHAnsi" w:hAnsiTheme="minorHAnsi" w:cstheme="minorHAnsi"/>
                <w:spacing w:val="-4"/>
                <w:sz w:val="20"/>
                <w:lang w:val="pl-PL"/>
              </w:rPr>
              <w:t xml:space="preserve"> 80°C</w:t>
            </w:r>
          </w:p>
        </w:tc>
      </w:tr>
    </w:tbl>
    <w:p w14:paraId="1AF90329" w14:textId="77777777" w:rsidR="00D66085" w:rsidRPr="006C10A2" w:rsidRDefault="00D66085" w:rsidP="000B791D">
      <w:pPr>
        <w:pStyle w:val="Wcicienormalne"/>
        <w:tabs>
          <w:tab w:val="left" w:pos="360"/>
        </w:tabs>
        <w:spacing w:line="276" w:lineRule="auto"/>
        <w:ind w:left="0" w:right="0"/>
        <w:rPr>
          <w:rFonts w:asciiTheme="minorHAnsi" w:hAnsiTheme="minorHAnsi" w:cstheme="minorHAnsi"/>
          <w:sz w:val="18"/>
          <w:szCs w:val="22"/>
          <w:lang w:val="pl-PL"/>
        </w:rPr>
      </w:pPr>
      <w:r w:rsidRPr="006C10A2">
        <w:rPr>
          <w:rFonts w:asciiTheme="minorHAnsi" w:hAnsiTheme="minorHAnsi" w:cstheme="minorHAnsi"/>
          <w:b/>
          <w:sz w:val="18"/>
          <w:szCs w:val="22"/>
          <w:lang w:val="pl-PL"/>
        </w:rPr>
        <w:t>Uwaga:</w:t>
      </w:r>
      <w:r w:rsidRPr="006C10A2">
        <w:rPr>
          <w:rFonts w:asciiTheme="minorHAnsi" w:hAnsiTheme="minorHAnsi" w:cstheme="minorHAnsi"/>
          <w:sz w:val="18"/>
          <w:szCs w:val="22"/>
          <w:lang w:val="pl-PL"/>
        </w:rPr>
        <w:tab/>
        <w:t>Efektywne ciśnienie wewnętrzne dla każdej próby powinno być równe ciśnieniu, które  wytwarza naprężenie w </w:t>
      </w:r>
      <w:r w:rsidRPr="006C10A2">
        <w:rPr>
          <w:rFonts w:asciiTheme="minorHAnsi" w:hAnsiTheme="minorHAnsi" w:cstheme="minorHAnsi"/>
          <w:spacing w:val="-4"/>
          <w:sz w:val="18"/>
          <w:szCs w:val="22"/>
          <w:lang w:val="pl-PL"/>
        </w:rPr>
        <w:t>ściance rury nie większe od podanej wartości.</w:t>
      </w:r>
    </w:p>
    <w:p w14:paraId="5DFAEC12" w14:textId="77777777" w:rsidR="00D66085" w:rsidRPr="006C10A2" w:rsidRDefault="00D66085" w:rsidP="00B70829">
      <w:pPr>
        <w:pStyle w:val="Kolorowalistaakcent11"/>
        <w:spacing w:before="240"/>
        <w:ind w:left="0"/>
        <w:contextualSpacing w:val="0"/>
        <w:jc w:val="both"/>
        <w:rPr>
          <w:rFonts w:asciiTheme="minorHAnsi" w:hAnsiTheme="minorHAnsi" w:cstheme="minorHAnsi"/>
        </w:rPr>
      </w:pPr>
      <w:r w:rsidRPr="006C10A2">
        <w:rPr>
          <w:rFonts w:asciiTheme="minorHAnsi" w:hAnsiTheme="minorHAnsi" w:cstheme="minorHAnsi"/>
        </w:rPr>
        <w:t>Dla rur termoutwardzalnych (GRP) ciśnienie próbne powinno być powiązane z temperaturą znamionową (PR) rury w podany poniżej sposób.</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4A0" w:firstRow="1" w:lastRow="0" w:firstColumn="1" w:lastColumn="0" w:noHBand="0" w:noVBand="1"/>
      </w:tblPr>
      <w:tblGrid>
        <w:gridCol w:w="1362"/>
        <w:gridCol w:w="1939"/>
        <w:gridCol w:w="1592"/>
        <w:gridCol w:w="1823"/>
      </w:tblGrid>
      <w:tr w:rsidR="00D66085" w:rsidRPr="006C10A2" w14:paraId="74BA3DF5" w14:textId="77777777" w:rsidTr="00644B4A">
        <w:trPr>
          <w:trHeight w:val="242"/>
          <w:jc w:val="center"/>
        </w:trPr>
        <w:tc>
          <w:tcPr>
            <w:tcW w:w="1362" w:type="dxa"/>
            <w:tcBorders>
              <w:top w:val="single" w:sz="6" w:space="0" w:color="auto"/>
              <w:left w:val="single" w:sz="6" w:space="0" w:color="auto"/>
              <w:bottom w:val="single" w:sz="6" w:space="0" w:color="auto"/>
              <w:right w:val="single" w:sz="6" w:space="0" w:color="auto"/>
            </w:tcBorders>
            <w:shd w:val="clear" w:color="auto" w:fill="BFBFBF"/>
            <w:hideMark/>
          </w:tcPr>
          <w:p w14:paraId="7E3F66DF" w14:textId="77777777" w:rsidR="00D66085" w:rsidRPr="006C10A2" w:rsidRDefault="00D66085" w:rsidP="00B70829">
            <w:pPr>
              <w:tabs>
                <w:tab w:val="left" w:pos="-3602"/>
                <w:tab w:val="left" w:pos="-2882"/>
                <w:tab w:val="left" w:pos="-2162"/>
                <w:tab w:val="left" w:pos="-1010"/>
                <w:tab w:val="left" w:pos="-722"/>
                <w:tab w:val="left" w:pos="-2"/>
                <w:tab w:val="left" w:pos="360"/>
                <w:tab w:val="left" w:pos="718"/>
                <w:tab w:val="left" w:pos="1150"/>
                <w:tab w:val="left" w:pos="1438"/>
                <w:tab w:val="left" w:pos="2158"/>
                <w:tab w:val="left" w:pos="2878"/>
                <w:tab w:val="left" w:pos="3598"/>
              </w:tabs>
              <w:suppressAutoHyphens/>
              <w:jc w:val="center"/>
              <w:rPr>
                <w:rFonts w:asciiTheme="minorHAnsi" w:hAnsiTheme="minorHAnsi" w:cstheme="minorHAnsi"/>
                <w:b/>
                <w:spacing w:val="-2"/>
              </w:rPr>
            </w:pPr>
            <w:r w:rsidRPr="006C10A2">
              <w:rPr>
                <w:rFonts w:asciiTheme="minorHAnsi" w:hAnsiTheme="minorHAnsi" w:cstheme="minorHAnsi"/>
                <w:b/>
                <w:spacing w:val="-2"/>
              </w:rPr>
              <w:t>Nr próby</w:t>
            </w:r>
          </w:p>
        </w:tc>
        <w:tc>
          <w:tcPr>
            <w:tcW w:w="1939" w:type="dxa"/>
            <w:tcBorders>
              <w:top w:val="single" w:sz="6" w:space="0" w:color="auto"/>
              <w:left w:val="single" w:sz="6" w:space="0" w:color="auto"/>
              <w:bottom w:val="single" w:sz="6" w:space="0" w:color="auto"/>
              <w:right w:val="single" w:sz="6" w:space="0" w:color="auto"/>
            </w:tcBorders>
            <w:shd w:val="clear" w:color="auto" w:fill="BFBFBF"/>
            <w:hideMark/>
          </w:tcPr>
          <w:p w14:paraId="615A6E46" w14:textId="77777777" w:rsidR="00D66085" w:rsidRPr="006C10A2" w:rsidRDefault="00D66085" w:rsidP="00B70829">
            <w:pPr>
              <w:tabs>
                <w:tab w:val="left" w:pos="-5018"/>
                <w:tab w:val="left" w:pos="-4298"/>
                <w:tab w:val="left" w:pos="-3578"/>
                <w:tab w:val="left" w:pos="-2426"/>
                <w:tab w:val="left" w:pos="-2138"/>
                <w:tab w:val="left" w:pos="-1418"/>
                <w:tab w:val="left" w:pos="-698"/>
                <w:tab w:val="left" w:pos="-266"/>
                <w:tab w:val="left" w:pos="22"/>
                <w:tab w:val="left" w:pos="360"/>
                <w:tab w:val="left" w:pos="742"/>
                <w:tab w:val="left" w:pos="1462"/>
                <w:tab w:val="left" w:pos="2182"/>
                <w:tab w:val="left" w:pos="3622"/>
                <w:tab w:val="left" w:pos="4342"/>
                <w:tab w:val="left" w:pos="5062"/>
                <w:tab w:val="left" w:pos="5782"/>
                <w:tab w:val="left" w:pos="6502"/>
              </w:tabs>
              <w:suppressAutoHyphens/>
              <w:jc w:val="center"/>
              <w:rPr>
                <w:rFonts w:asciiTheme="minorHAnsi" w:hAnsiTheme="minorHAnsi" w:cstheme="minorHAnsi"/>
                <w:b/>
                <w:spacing w:val="-2"/>
              </w:rPr>
            </w:pPr>
            <w:r w:rsidRPr="006C10A2">
              <w:rPr>
                <w:rFonts w:asciiTheme="minorHAnsi" w:hAnsiTheme="minorHAnsi" w:cstheme="minorHAnsi"/>
                <w:b/>
                <w:spacing w:val="-2"/>
              </w:rPr>
              <w:t>Temperatura</w:t>
            </w:r>
          </w:p>
        </w:tc>
        <w:tc>
          <w:tcPr>
            <w:tcW w:w="1592" w:type="dxa"/>
            <w:tcBorders>
              <w:top w:val="single" w:sz="6" w:space="0" w:color="auto"/>
              <w:left w:val="single" w:sz="6" w:space="0" w:color="auto"/>
              <w:bottom w:val="single" w:sz="6" w:space="0" w:color="auto"/>
              <w:right w:val="single" w:sz="6" w:space="0" w:color="auto"/>
            </w:tcBorders>
            <w:shd w:val="clear" w:color="auto" w:fill="BFBFBF"/>
            <w:hideMark/>
          </w:tcPr>
          <w:p w14:paraId="6545579B" w14:textId="77777777" w:rsidR="00D66085" w:rsidRPr="006C10A2" w:rsidRDefault="00D66085" w:rsidP="00B70829">
            <w:pPr>
              <w:tabs>
                <w:tab w:val="left" w:pos="-7034"/>
                <w:tab w:val="left" w:pos="-6314"/>
                <w:tab w:val="left" w:pos="-5594"/>
                <w:tab w:val="left" w:pos="-4442"/>
                <w:tab w:val="left" w:pos="-4154"/>
                <w:tab w:val="left" w:pos="-3434"/>
                <w:tab w:val="left" w:pos="-2714"/>
                <w:tab w:val="left" w:pos="-2282"/>
                <w:tab w:val="left" w:pos="-1994"/>
                <w:tab w:val="left" w:pos="-1274"/>
                <w:tab w:val="left" w:pos="-554"/>
                <w:tab w:val="left" w:pos="166"/>
                <w:tab w:val="left" w:pos="360"/>
                <w:tab w:val="left" w:pos="1606"/>
                <w:tab w:val="left" w:pos="2326"/>
                <w:tab w:val="left" w:pos="3046"/>
                <w:tab w:val="left" w:pos="3766"/>
                <w:tab w:val="left" w:pos="4486"/>
                <w:tab w:val="left" w:pos="5206"/>
              </w:tabs>
              <w:suppressAutoHyphens/>
              <w:jc w:val="center"/>
              <w:rPr>
                <w:rFonts w:asciiTheme="minorHAnsi" w:hAnsiTheme="minorHAnsi" w:cstheme="minorHAnsi"/>
                <w:b/>
                <w:spacing w:val="-2"/>
              </w:rPr>
            </w:pPr>
            <w:r w:rsidRPr="006C10A2">
              <w:rPr>
                <w:rFonts w:asciiTheme="minorHAnsi" w:hAnsiTheme="minorHAnsi" w:cstheme="minorHAnsi"/>
                <w:b/>
                <w:spacing w:val="-2"/>
              </w:rPr>
              <w:t>Ciśnienie</w:t>
            </w:r>
          </w:p>
        </w:tc>
        <w:tc>
          <w:tcPr>
            <w:tcW w:w="1823" w:type="dxa"/>
            <w:tcBorders>
              <w:top w:val="single" w:sz="6" w:space="0" w:color="auto"/>
              <w:left w:val="single" w:sz="6" w:space="0" w:color="auto"/>
              <w:bottom w:val="single" w:sz="6" w:space="0" w:color="auto"/>
              <w:right w:val="single" w:sz="6" w:space="0" w:color="auto"/>
            </w:tcBorders>
            <w:shd w:val="clear" w:color="auto" w:fill="BFBFBF"/>
            <w:hideMark/>
          </w:tcPr>
          <w:p w14:paraId="303ECFE4" w14:textId="77777777" w:rsidR="00D66085" w:rsidRPr="006C10A2" w:rsidRDefault="00D66085" w:rsidP="00B70829">
            <w:pPr>
              <w:tabs>
                <w:tab w:val="left" w:pos="-7034"/>
                <w:tab w:val="left" w:pos="-6314"/>
                <w:tab w:val="left" w:pos="-5594"/>
                <w:tab w:val="left" w:pos="-4442"/>
                <w:tab w:val="left" w:pos="-4154"/>
                <w:tab w:val="left" w:pos="-3434"/>
                <w:tab w:val="left" w:pos="-2714"/>
                <w:tab w:val="left" w:pos="-2282"/>
                <w:tab w:val="left" w:pos="-1994"/>
                <w:tab w:val="left" w:pos="-1274"/>
                <w:tab w:val="left" w:pos="-554"/>
                <w:tab w:val="left" w:pos="166"/>
                <w:tab w:val="left" w:pos="360"/>
                <w:tab w:val="left" w:pos="1606"/>
                <w:tab w:val="left" w:pos="2326"/>
                <w:tab w:val="left" w:pos="3046"/>
                <w:tab w:val="left" w:pos="3766"/>
                <w:tab w:val="left" w:pos="4486"/>
                <w:tab w:val="left" w:pos="5206"/>
              </w:tabs>
              <w:suppressAutoHyphens/>
              <w:jc w:val="center"/>
              <w:rPr>
                <w:rFonts w:asciiTheme="minorHAnsi" w:hAnsiTheme="minorHAnsi" w:cstheme="minorHAnsi"/>
                <w:b/>
                <w:spacing w:val="-2"/>
              </w:rPr>
            </w:pPr>
            <w:r w:rsidRPr="006C10A2">
              <w:rPr>
                <w:rFonts w:asciiTheme="minorHAnsi" w:hAnsiTheme="minorHAnsi" w:cstheme="minorHAnsi"/>
                <w:b/>
                <w:spacing w:val="-2"/>
              </w:rPr>
              <w:t>Czas trwania</w:t>
            </w:r>
          </w:p>
        </w:tc>
      </w:tr>
      <w:tr w:rsidR="00D66085" w:rsidRPr="006C10A2" w14:paraId="51A62AD4" w14:textId="77777777" w:rsidTr="0062495F">
        <w:trPr>
          <w:jc w:val="center"/>
        </w:trPr>
        <w:tc>
          <w:tcPr>
            <w:tcW w:w="1362" w:type="dxa"/>
            <w:tcBorders>
              <w:top w:val="single" w:sz="6" w:space="0" w:color="auto"/>
              <w:left w:val="single" w:sz="6" w:space="0" w:color="auto"/>
              <w:bottom w:val="single" w:sz="6" w:space="0" w:color="auto"/>
              <w:right w:val="single" w:sz="6" w:space="0" w:color="auto"/>
            </w:tcBorders>
            <w:hideMark/>
          </w:tcPr>
          <w:p w14:paraId="27E7E1EE" w14:textId="77777777" w:rsidR="00D66085" w:rsidRPr="006C10A2" w:rsidRDefault="00D66085" w:rsidP="00B70829">
            <w:pPr>
              <w:tabs>
                <w:tab w:val="left" w:pos="-3602"/>
                <w:tab w:val="left" w:pos="-2882"/>
                <w:tab w:val="left" w:pos="-2162"/>
                <w:tab w:val="left" w:pos="-1010"/>
                <w:tab w:val="left" w:pos="-722"/>
                <w:tab w:val="left" w:pos="-2"/>
                <w:tab w:val="left" w:pos="360"/>
                <w:tab w:val="left" w:pos="718"/>
                <w:tab w:val="left" w:pos="1150"/>
                <w:tab w:val="left" w:pos="1438"/>
                <w:tab w:val="left" w:pos="2158"/>
                <w:tab w:val="left" w:pos="2878"/>
                <w:tab w:val="left" w:pos="3598"/>
              </w:tabs>
              <w:suppressAutoHyphens/>
              <w:jc w:val="center"/>
              <w:rPr>
                <w:rFonts w:asciiTheme="minorHAnsi" w:hAnsiTheme="minorHAnsi" w:cstheme="minorHAnsi"/>
                <w:spacing w:val="-2"/>
              </w:rPr>
            </w:pPr>
            <w:r w:rsidRPr="006C10A2">
              <w:rPr>
                <w:rFonts w:asciiTheme="minorHAnsi" w:hAnsiTheme="minorHAnsi" w:cstheme="minorHAnsi"/>
                <w:spacing w:val="-2"/>
              </w:rPr>
              <w:t>1</w:t>
            </w:r>
          </w:p>
          <w:p w14:paraId="05D3401B" w14:textId="77777777" w:rsidR="00D66085" w:rsidRPr="006C10A2" w:rsidRDefault="00D66085" w:rsidP="00B70829">
            <w:pPr>
              <w:tabs>
                <w:tab w:val="left" w:pos="-3602"/>
                <w:tab w:val="left" w:pos="-2882"/>
                <w:tab w:val="left" w:pos="-2162"/>
                <w:tab w:val="left" w:pos="-1010"/>
                <w:tab w:val="left" w:pos="-722"/>
                <w:tab w:val="left" w:pos="-2"/>
                <w:tab w:val="left" w:pos="360"/>
                <w:tab w:val="left" w:pos="718"/>
                <w:tab w:val="left" w:pos="1150"/>
                <w:tab w:val="left" w:pos="1438"/>
                <w:tab w:val="left" w:pos="2158"/>
                <w:tab w:val="left" w:pos="2878"/>
                <w:tab w:val="left" w:pos="3598"/>
              </w:tabs>
              <w:suppressAutoHyphens/>
              <w:jc w:val="center"/>
              <w:rPr>
                <w:rFonts w:asciiTheme="minorHAnsi" w:hAnsiTheme="minorHAnsi" w:cstheme="minorHAnsi"/>
                <w:spacing w:val="-2"/>
              </w:rPr>
            </w:pPr>
            <w:r w:rsidRPr="006C10A2">
              <w:rPr>
                <w:rFonts w:asciiTheme="minorHAnsi" w:hAnsiTheme="minorHAnsi" w:cstheme="minorHAnsi"/>
                <w:spacing w:val="-2"/>
              </w:rPr>
              <w:t>2</w:t>
            </w:r>
          </w:p>
          <w:p w14:paraId="144EFAB7" w14:textId="77777777" w:rsidR="00D66085" w:rsidRPr="006C10A2" w:rsidRDefault="00D66085" w:rsidP="00B70829">
            <w:pPr>
              <w:tabs>
                <w:tab w:val="left" w:pos="-3602"/>
                <w:tab w:val="left" w:pos="-2882"/>
                <w:tab w:val="left" w:pos="-2162"/>
                <w:tab w:val="left" w:pos="-1010"/>
                <w:tab w:val="left" w:pos="-722"/>
                <w:tab w:val="left" w:pos="-2"/>
                <w:tab w:val="left" w:pos="360"/>
                <w:tab w:val="left" w:pos="718"/>
                <w:tab w:val="left" w:pos="1150"/>
                <w:tab w:val="left" w:pos="1438"/>
                <w:tab w:val="left" w:pos="2158"/>
                <w:tab w:val="left" w:pos="2878"/>
                <w:tab w:val="left" w:pos="3598"/>
              </w:tabs>
              <w:suppressAutoHyphens/>
              <w:jc w:val="center"/>
              <w:rPr>
                <w:rFonts w:asciiTheme="minorHAnsi" w:hAnsiTheme="minorHAnsi" w:cstheme="minorHAnsi"/>
                <w:spacing w:val="-2"/>
              </w:rPr>
            </w:pPr>
            <w:r w:rsidRPr="006C10A2">
              <w:rPr>
                <w:rFonts w:asciiTheme="minorHAnsi" w:hAnsiTheme="minorHAnsi" w:cstheme="minorHAnsi"/>
                <w:spacing w:val="-2"/>
              </w:rPr>
              <w:t>3</w:t>
            </w:r>
          </w:p>
          <w:p w14:paraId="34F50D15" w14:textId="77777777" w:rsidR="00D66085" w:rsidRPr="006C10A2" w:rsidRDefault="00D66085" w:rsidP="00B70829">
            <w:pPr>
              <w:tabs>
                <w:tab w:val="left" w:pos="-3602"/>
                <w:tab w:val="left" w:pos="-2882"/>
                <w:tab w:val="left" w:pos="-2162"/>
                <w:tab w:val="left" w:pos="-1010"/>
                <w:tab w:val="left" w:pos="-722"/>
                <w:tab w:val="left" w:pos="-2"/>
                <w:tab w:val="left" w:pos="360"/>
                <w:tab w:val="left" w:pos="718"/>
                <w:tab w:val="left" w:pos="1150"/>
                <w:tab w:val="left" w:pos="1438"/>
                <w:tab w:val="left" w:pos="2158"/>
                <w:tab w:val="left" w:pos="2878"/>
                <w:tab w:val="left" w:pos="3598"/>
              </w:tabs>
              <w:suppressAutoHyphens/>
              <w:jc w:val="center"/>
              <w:rPr>
                <w:rFonts w:asciiTheme="minorHAnsi" w:hAnsiTheme="minorHAnsi" w:cstheme="minorHAnsi"/>
                <w:spacing w:val="-2"/>
              </w:rPr>
            </w:pPr>
            <w:r w:rsidRPr="006C10A2">
              <w:rPr>
                <w:rFonts w:asciiTheme="minorHAnsi" w:hAnsiTheme="minorHAnsi" w:cstheme="minorHAnsi"/>
                <w:spacing w:val="-2"/>
              </w:rPr>
              <w:t>4</w:t>
            </w:r>
          </w:p>
        </w:tc>
        <w:tc>
          <w:tcPr>
            <w:tcW w:w="1939" w:type="dxa"/>
            <w:tcBorders>
              <w:top w:val="single" w:sz="6" w:space="0" w:color="auto"/>
              <w:left w:val="single" w:sz="6" w:space="0" w:color="auto"/>
              <w:bottom w:val="single" w:sz="6" w:space="0" w:color="auto"/>
              <w:right w:val="single" w:sz="6" w:space="0" w:color="auto"/>
            </w:tcBorders>
            <w:hideMark/>
          </w:tcPr>
          <w:p w14:paraId="3803A6DC" w14:textId="77777777" w:rsidR="00D66085" w:rsidRPr="006C10A2" w:rsidRDefault="00D66085" w:rsidP="00B70829">
            <w:pPr>
              <w:tabs>
                <w:tab w:val="left" w:pos="-3602"/>
                <w:tab w:val="left" w:pos="-2882"/>
                <w:tab w:val="left" w:pos="-2162"/>
                <w:tab w:val="left" w:pos="-1010"/>
                <w:tab w:val="left" w:pos="-722"/>
                <w:tab w:val="left" w:pos="-2"/>
                <w:tab w:val="left" w:pos="360"/>
                <w:tab w:val="left" w:pos="718"/>
                <w:tab w:val="left" w:pos="1150"/>
                <w:tab w:val="left" w:pos="1438"/>
                <w:tab w:val="left" w:pos="2158"/>
                <w:tab w:val="left" w:pos="2878"/>
                <w:tab w:val="left" w:pos="3598"/>
              </w:tabs>
              <w:suppressAutoHyphens/>
              <w:jc w:val="center"/>
              <w:rPr>
                <w:rFonts w:asciiTheme="minorHAnsi" w:hAnsiTheme="minorHAnsi" w:cstheme="minorHAnsi"/>
                <w:spacing w:val="-2"/>
              </w:rPr>
            </w:pPr>
            <w:r w:rsidRPr="006C10A2">
              <w:rPr>
                <w:rFonts w:asciiTheme="minorHAnsi" w:hAnsiTheme="minorHAnsi" w:cstheme="minorHAnsi"/>
                <w:spacing w:val="-2"/>
              </w:rPr>
              <w:t>20</w:t>
            </w:r>
            <w:r w:rsidRPr="006C10A2">
              <w:rPr>
                <w:rFonts w:asciiTheme="minorHAnsi" w:hAnsiTheme="minorHAnsi" w:cstheme="minorHAnsi"/>
                <w:spacing w:val="-2"/>
                <w:vertAlign w:val="superscript"/>
              </w:rPr>
              <w:t>o</w:t>
            </w:r>
            <w:r w:rsidRPr="006C10A2">
              <w:rPr>
                <w:rFonts w:asciiTheme="minorHAnsi" w:hAnsiTheme="minorHAnsi" w:cstheme="minorHAnsi"/>
                <w:spacing w:val="-2"/>
              </w:rPr>
              <w:t>C</w:t>
            </w:r>
          </w:p>
          <w:p w14:paraId="7F2523A7" w14:textId="77777777" w:rsidR="00D66085" w:rsidRPr="006C10A2" w:rsidRDefault="00D66085" w:rsidP="00B70829">
            <w:pPr>
              <w:tabs>
                <w:tab w:val="left" w:pos="-3602"/>
                <w:tab w:val="left" w:pos="-2882"/>
                <w:tab w:val="left" w:pos="-2162"/>
                <w:tab w:val="left" w:pos="-1010"/>
                <w:tab w:val="left" w:pos="-722"/>
                <w:tab w:val="left" w:pos="-2"/>
                <w:tab w:val="left" w:pos="360"/>
                <w:tab w:val="left" w:pos="718"/>
                <w:tab w:val="left" w:pos="1150"/>
                <w:tab w:val="left" w:pos="1438"/>
                <w:tab w:val="left" w:pos="2158"/>
                <w:tab w:val="left" w:pos="2878"/>
                <w:tab w:val="left" w:pos="3598"/>
              </w:tabs>
              <w:suppressAutoHyphens/>
              <w:jc w:val="center"/>
              <w:rPr>
                <w:rFonts w:asciiTheme="minorHAnsi" w:hAnsiTheme="minorHAnsi" w:cstheme="minorHAnsi"/>
                <w:spacing w:val="-2"/>
              </w:rPr>
            </w:pPr>
            <w:r w:rsidRPr="006C10A2">
              <w:rPr>
                <w:rFonts w:asciiTheme="minorHAnsi" w:hAnsiTheme="minorHAnsi" w:cstheme="minorHAnsi"/>
                <w:spacing w:val="-2"/>
              </w:rPr>
              <w:t>80</w:t>
            </w:r>
            <w:r w:rsidRPr="006C10A2">
              <w:rPr>
                <w:rFonts w:asciiTheme="minorHAnsi" w:hAnsiTheme="minorHAnsi" w:cstheme="minorHAnsi"/>
                <w:spacing w:val="-2"/>
                <w:vertAlign w:val="superscript"/>
              </w:rPr>
              <w:t>o</w:t>
            </w:r>
            <w:r w:rsidRPr="006C10A2">
              <w:rPr>
                <w:rFonts w:asciiTheme="minorHAnsi" w:hAnsiTheme="minorHAnsi" w:cstheme="minorHAnsi"/>
                <w:spacing w:val="-2"/>
              </w:rPr>
              <w:t>C</w:t>
            </w:r>
          </w:p>
          <w:p w14:paraId="4ED5C6C9" w14:textId="77777777" w:rsidR="00D66085" w:rsidRPr="006C10A2" w:rsidRDefault="00D66085" w:rsidP="00B70829">
            <w:pPr>
              <w:tabs>
                <w:tab w:val="left" w:pos="-3602"/>
                <w:tab w:val="left" w:pos="-2882"/>
                <w:tab w:val="left" w:pos="-2162"/>
                <w:tab w:val="left" w:pos="-1010"/>
                <w:tab w:val="left" w:pos="-722"/>
                <w:tab w:val="left" w:pos="-2"/>
                <w:tab w:val="left" w:pos="360"/>
                <w:tab w:val="left" w:pos="718"/>
                <w:tab w:val="left" w:pos="1150"/>
                <w:tab w:val="left" w:pos="1438"/>
                <w:tab w:val="left" w:pos="2158"/>
                <w:tab w:val="left" w:pos="2878"/>
                <w:tab w:val="left" w:pos="3598"/>
              </w:tabs>
              <w:suppressAutoHyphens/>
              <w:jc w:val="center"/>
              <w:rPr>
                <w:rFonts w:asciiTheme="minorHAnsi" w:hAnsiTheme="minorHAnsi" w:cstheme="minorHAnsi"/>
                <w:spacing w:val="-2"/>
              </w:rPr>
            </w:pPr>
            <w:r w:rsidRPr="006C10A2">
              <w:rPr>
                <w:rFonts w:asciiTheme="minorHAnsi" w:hAnsiTheme="minorHAnsi" w:cstheme="minorHAnsi"/>
                <w:spacing w:val="-2"/>
              </w:rPr>
              <w:t>80</w:t>
            </w:r>
            <w:r w:rsidRPr="006C10A2">
              <w:rPr>
                <w:rFonts w:asciiTheme="minorHAnsi" w:hAnsiTheme="minorHAnsi" w:cstheme="minorHAnsi"/>
                <w:spacing w:val="-2"/>
                <w:vertAlign w:val="superscript"/>
              </w:rPr>
              <w:t>o</w:t>
            </w:r>
            <w:r w:rsidRPr="006C10A2">
              <w:rPr>
                <w:rFonts w:asciiTheme="minorHAnsi" w:hAnsiTheme="minorHAnsi" w:cstheme="minorHAnsi"/>
                <w:spacing w:val="-2"/>
              </w:rPr>
              <w:t>C</w:t>
            </w:r>
          </w:p>
          <w:p w14:paraId="7A37F671" w14:textId="77777777" w:rsidR="00D66085" w:rsidRPr="006C10A2" w:rsidRDefault="00D66085" w:rsidP="00B70829">
            <w:pPr>
              <w:tabs>
                <w:tab w:val="left" w:pos="-5018"/>
                <w:tab w:val="left" w:pos="-4298"/>
                <w:tab w:val="left" w:pos="-3578"/>
                <w:tab w:val="left" w:pos="-2426"/>
                <w:tab w:val="left" w:pos="-2138"/>
                <w:tab w:val="left" w:pos="-1418"/>
                <w:tab w:val="left" w:pos="-698"/>
                <w:tab w:val="left" w:pos="-266"/>
                <w:tab w:val="left" w:pos="22"/>
                <w:tab w:val="left" w:pos="360"/>
                <w:tab w:val="left" w:pos="742"/>
                <w:tab w:val="left" w:pos="1462"/>
                <w:tab w:val="left" w:pos="2182"/>
                <w:tab w:val="left" w:pos="3622"/>
                <w:tab w:val="left" w:pos="4342"/>
                <w:tab w:val="left" w:pos="5062"/>
                <w:tab w:val="left" w:pos="5782"/>
                <w:tab w:val="left" w:pos="6502"/>
              </w:tabs>
              <w:suppressAutoHyphens/>
              <w:jc w:val="center"/>
              <w:rPr>
                <w:rFonts w:asciiTheme="minorHAnsi" w:hAnsiTheme="minorHAnsi" w:cstheme="minorHAnsi"/>
                <w:spacing w:val="-2"/>
              </w:rPr>
            </w:pPr>
            <w:r w:rsidRPr="006C10A2">
              <w:rPr>
                <w:rFonts w:asciiTheme="minorHAnsi" w:hAnsiTheme="minorHAnsi" w:cstheme="minorHAnsi"/>
                <w:spacing w:val="-2"/>
              </w:rPr>
              <w:t>80</w:t>
            </w:r>
            <w:r w:rsidRPr="006C10A2">
              <w:rPr>
                <w:rFonts w:asciiTheme="minorHAnsi" w:hAnsiTheme="minorHAnsi" w:cstheme="minorHAnsi"/>
                <w:spacing w:val="-2"/>
                <w:vertAlign w:val="superscript"/>
              </w:rPr>
              <w:t>o</w:t>
            </w:r>
            <w:r w:rsidRPr="006C10A2">
              <w:rPr>
                <w:rFonts w:asciiTheme="minorHAnsi" w:hAnsiTheme="minorHAnsi" w:cstheme="minorHAnsi"/>
                <w:spacing w:val="-2"/>
              </w:rPr>
              <w:t>C</w:t>
            </w:r>
          </w:p>
        </w:tc>
        <w:tc>
          <w:tcPr>
            <w:tcW w:w="1592" w:type="dxa"/>
            <w:tcBorders>
              <w:top w:val="single" w:sz="6" w:space="0" w:color="auto"/>
              <w:left w:val="single" w:sz="6" w:space="0" w:color="auto"/>
              <w:bottom w:val="single" w:sz="6" w:space="0" w:color="auto"/>
              <w:right w:val="single" w:sz="6" w:space="0" w:color="auto"/>
            </w:tcBorders>
            <w:hideMark/>
          </w:tcPr>
          <w:p w14:paraId="4FF63CB1" w14:textId="77777777" w:rsidR="00D66085" w:rsidRPr="006C10A2" w:rsidRDefault="00D66085" w:rsidP="00B70829">
            <w:pPr>
              <w:tabs>
                <w:tab w:val="left" w:pos="-5018"/>
                <w:tab w:val="left" w:pos="-4298"/>
                <w:tab w:val="left" w:pos="-3578"/>
                <w:tab w:val="left" w:pos="-2426"/>
                <w:tab w:val="left" w:pos="-2138"/>
                <w:tab w:val="left" w:pos="-1418"/>
                <w:tab w:val="left" w:pos="-698"/>
                <w:tab w:val="left" w:pos="-266"/>
                <w:tab w:val="left" w:pos="22"/>
                <w:tab w:val="left" w:pos="360"/>
                <w:tab w:val="left" w:pos="742"/>
                <w:tab w:val="left" w:pos="1462"/>
                <w:tab w:val="left" w:pos="2182"/>
                <w:tab w:val="left" w:pos="3622"/>
                <w:tab w:val="left" w:pos="4342"/>
                <w:tab w:val="left" w:pos="5062"/>
                <w:tab w:val="left" w:pos="5782"/>
                <w:tab w:val="left" w:pos="6502"/>
              </w:tabs>
              <w:suppressAutoHyphens/>
              <w:jc w:val="center"/>
              <w:rPr>
                <w:rFonts w:asciiTheme="minorHAnsi" w:hAnsiTheme="minorHAnsi" w:cstheme="minorHAnsi"/>
                <w:spacing w:val="-2"/>
              </w:rPr>
            </w:pPr>
            <w:r w:rsidRPr="006C10A2">
              <w:rPr>
                <w:rFonts w:asciiTheme="minorHAnsi" w:hAnsiTheme="minorHAnsi" w:cstheme="minorHAnsi"/>
                <w:spacing w:val="-2"/>
              </w:rPr>
              <w:t>6 × PR</w:t>
            </w:r>
          </w:p>
          <w:p w14:paraId="34834504" w14:textId="77777777" w:rsidR="00D66085" w:rsidRPr="006C10A2" w:rsidRDefault="00D66085" w:rsidP="00B70829">
            <w:pPr>
              <w:tabs>
                <w:tab w:val="left" w:pos="-5018"/>
                <w:tab w:val="left" w:pos="-4298"/>
                <w:tab w:val="left" w:pos="-3578"/>
                <w:tab w:val="left" w:pos="-2426"/>
                <w:tab w:val="left" w:pos="-2138"/>
                <w:tab w:val="left" w:pos="-1418"/>
                <w:tab w:val="left" w:pos="-698"/>
                <w:tab w:val="left" w:pos="-266"/>
                <w:tab w:val="left" w:pos="22"/>
                <w:tab w:val="left" w:pos="360"/>
                <w:tab w:val="left" w:pos="742"/>
                <w:tab w:val="left" w:pos="1462"/>
                <w:tab w:val="left" w:pos="2182"/>
                <w:tab w:val="left" w:pos="3622"/>
                <w:tab w:val="left" w:pos="4342"/>
                <w:tab w:val="left" w:pos="5062"/>
                <w:tab w:val="left" w:pos="5782"/>
                <w:tab w:val="left" w:pos="6502"/>
              </w:tabs>
              <w:suppressAutoHyphens/>
              <w:jc w:val="center"/>
              <w:rPr>
                <w:rFonts w:asciiTheme="minorHAnsi" w:hAnsiTheme="minorHAnsi" w:cstheme="minorHAnsi"/>
                <w:spacing w:val="-2"/>
              </w:rPr>
            </w:pPr>
            <w:r w:rsidRPr="006C10A2">
              <w:rPr>
                <w:rFonts w:asciiTheme="minorHAnsi" w:hAnsiTheme="minorHAnsi" w:cstheme="minorHAnsi"/>
                <w:spacing w:val="-2"/>
              </w:rPr>
              <w:t>4 × PR</w:t>
            </w:r>
          </w:p>
          <w:p w14:paraId="2AFB87D1" w14:textId="77777777" w:rsidR="00D66085" w:rsidRPr="006C10A2" w:rsidRDefault="00D66085" w:rsidP="00B70829">
            <w:pPr>
              <w:tabs>
                <w:tab w:val="left" w:pos="-5018"/>
                <w:tab w:val="left" w:pos="-4298"/>
                <w:tab w:val="left" w:pos="-3578"/>
                <w:tab w:val="left" w:pos="-2426"/>
                <w:tab w:val="left" w:pos="-2138"/>
                <w:tab w:val="left" w:pos="-1418"/>
                <w:tab w:val="left" w:pos="-698"/>
                <w:tab w:val="left" w:pos="-266"/>
                <w:tab w:val="left" w:pos="22"/>
                <w:tab w:val="left" w:pos="360"/>
                <w:tab w:val="left" w:pos="742"/>
                <w:tab w:val="left" w:pos="1462"/>
                <w:tab w:val="left" w:pos="2182"/>
                <w:tab w:val="left" w:pos="3622"/>
                <w:tab w:val="left" w:pos="4342"/>
                <w:tab w:val="left" w:pos="5062"/>
                <w:tab w:val="left" w:pos="5782"/>
                <w:tab w:val="left" w:pos="6502"/>
              </w:tabs>
              <w:suppressAutoHyphens/>
              <w:jc w:val="center"/>
              <w:rPr>
                <w:rFonts w:asciiTheme="minorHAnsi" w:hAnsiTheme="minorHAnsi" w:cstheme="minorHAnsi"/>
                <w:spacing w:val="-2"/>
              </w:rPr>
            </w:pPr>
            <w:r w:rsidRPr="006C10A2">
              <w:rPr>
                <w:rFonts w:asciiTheme="minorHAnsi" w:hAnsiTheme="minorHAnsi" w:cstheme="minorHAnsi"/>
                <w:spacing w:val="-2"/>
              </w:rPr>
              <w:t>2,7 × PR</w:t>
            </w:r>
          </w:p>
          <w:p w14:paraId="0E961CD8" w14:textId="77777777" w:rsidR="00D66085" w:rsidRPr="006C10A2" w:rsidRDefault="00D66085" w:rsidP="00B70829">
            <w:pPr>
              <w:tabs>
                <w:tab w:val="left" w:pos="-7034"/>
                <w:tab w:val="left" w:pos="-6314"/>
                <w:tab w:val="left" w:pos="-5594"/>
                <w:tab w:val="left" w:pos="-4442"/>
                <w:tab w:val="left" w:pos="-4154"/>
                <w:tab w:val="left" w:pos="-3434"/>
                <w:tab w:val="left" w:pos="-2714"/>
                <w:tab w:val="left" w:pos="-2282"/>
                <w:tab w:val="left" w:pos="-1994"/>
                <w:tab w:val="left" w:pos="-1274"/>
                <w:tab w:val="left" w:pos="-554"/>
                <w:tab w:val="left" w:pos="166"/>
                <w:tab w:val="left" w:pos="360"/>
                <w:tab w:val="left" w:pos="1606"/>
                <w:tab w:val="left" w:pos="2326"/>
                <w:tab w:val="left" w:pos="3046"/>
                <w:tab w:val="left" w:pos="3766"/>
                <w:tab w:val="left" w:pos="4486"/>
                <w:tab w:val="left" w:pos="5206"/>
              </w:tabs>
              <w:suppressAutoHyphens/>
              <w:jc w:val="center"/>
              <w:rPr>
                <w:rFonts w:asciiTheme="minorHAnsi" w:hAnsiTheme="minorHAnsi" w:cstheme="minorHAnsi"/>
                <w:spacing w:val="-2"/>
              </w:rPr>
            </w:pPr>
            <w:r w:rsidRPr="006C10A2">
              <w:rPr>
                <w:rFonts w:asciiTheme="minorHAnsi" w:hAnsiTheme="minorHAnsi" w:cstheme="minorHAnsi"/>
                <w:spacing w:val="-2"/>
              </w:rPr>
              <w:t>2,3 × PR</w:t>
            </w:r>
          </w:p>
        </w:tc>
        <w:tc>
          <w:tcPr>
            <w:tcW w:w="1823" w:type="dxa"/>
            <w:tcBorders>
              <w:top w:val="single" w:sz="6" w:space="0" w:color="auto"/>
              <w:left w:val="single" w:sz="6" w:space="0" w:color="auto"/>
              <w:bottom w:val="single" w:sz="6" w:space="0" w:color="auto"/>
              <w:right w:val="single" w:sz="6" w:space="0" w:color="auto"/>
            </w:tcBorders>
            <w:hideMark/>
          </w:tcPr>
          <w:p w14:paraId="2FDD3B9F" w14:textId="77777777" w:rsidR="00D66085" w:rsidRPr="006C10A2" w:rsidRDefault="00D66085" w:rsidP="00B70829">
            <w:pPr>
              <w:tabs>
                <w:tab w:val="left" w:pos="-7034"/>
                <w:tab w:val="left" w:pos="-6314"/>
                <w:tab w:val="left" w:pos="-5594"/>
                <w:tab w:val="left" w:pos="-4442"/>
                <w:tab w:val="left" w:pos="-4154"/>
                <w:tab w:val="left" w:pos="-3434"/>
                <w:tab w:val="left" w:pos="-2714"/>
                <w:tab w:val="left" w:pos="-2282"/>
                <w:tab w:val="left" w:pos="-1994"/>
                <w:tab w:val="left" w:pos="-1274"/>
                <w:tab w:val="left" w:pos="-554"/>
                <w:tab w:val="left" w:pos="166"/>
                <w:tab w:val="left" w:pos="360"/>
                <w:tab w:val="left" w:pos="1606"/>
                <w:tab w:val="left" w:pos="2326"/>
                <w:tab w:val="left" w:pos="3046"/>
                <w:tab w:val="left" w:pos="3766"/>
                <w:tab w:val="left" w:pos="4486"/>
                <w:tab w:val="left" w:pos="5206"/>
              </w:tabs>
              <w:suppressAutoHyphens/>
              <w:jc w:val="center"/>
              <w:rPr>
                <w:rFonts w:asciiTheme="minorHAnsi" w:hAnsiTheme="minorHAnsi" w:cstheme="minorHAnsi"/>
                <w:spacing w:val="-2"/>
              </w:rPr>
            </w:pPr>
            <w:r w:rsidRPr="006C10A2">
              <w:rPr>
                <w:rFonts w:asciiTheme="minorHAnsi" w:hAnsiTheme="minorHAnsi" w:cstheme="minorHAnsi"/>
                <w:spacing w:val="-2"/>
              </w:rPr>
              <w:t>1 godzina</w:t>
            </w:r>
          </w:p>
          <w:p w14:paraId="55452298" w14:textId="77777777" w:rsidR="00D66085" w:rsidRPr="006C10A2" w:rsidRDefault="00D66085" w:rsidP="00B70829">
            <w:pPr>
              <w:tabs>
                <w:tab w:val="left" w:pos="-7034"/>
                <w:tab w:val="left" w:pos="-6314"/>
                <w:tab w:val="left" w:pos="-5594"/>
                <w:tab w:val="left" w:pos="-4442"/>
                <w:tab w:val="left" w:pos="-4154"/>
                <w:tab w:val="left" w:pos="-3434"/>
                <w:tab w:val="left" w:pos="-2714"/>
                <w:tab w:val="left" w:pos="-2282"/>
                <w:tab w:val="left" w:pos="-1994"/>
                <w:tab w:val="left" w:pos="-1274"/>
                <w:tab w:val="left" w:pos="-554"/>
                <w:tab w:val="left" w:pos="166"/>
                <w:tab w:val="left" w:pos="360"/>
                <w:tab w:val="left" w:pos="1606"/>
                <w:tab w:val="left" w:pos="2326"/>
                <w:tab w:val="left" w:pos="3046"/>
                <w:tab w:val="left" w:pos="3766"/>
                <w:tab w:val="left" w:pos="4486"/>
                <w:tab w:val="left" w:pos="5206"/>
              </w:tabs>
              <w:suppressAutoHyphens/>
              <w:jc w:val="center"/>
              <w:rPr>
                <w:rFonts w:asciiTheme="minorHAnsi" w:hAnsiTheme="minorHAnsi" w:cstheme="minorHAnsi"/>
                <w:spacing w:val="-2"/>
              </w:rPr>
            </w:pPr>
            <w:r w:rsidRPr="006C10A2">
              <w:rPr>
                <w:rFonts w:asciiTheme="minorHAnsi" w:hAnsiTheme="minorHAnsi" w:cstheme="minorHAnsi"/>
                <w:spacing w:val="-2"/>
              </w:rPr>
              <w:t>1 godzina</w:t>
            </w:r>
          </w:p>
          <w:p w14:paraId="584D0745" w14:textId="77777777" w:rsidR="00D66085" w:rsidRPr="006C10A2" w:rsidRDefault="00D66085" w:rsidP="00B70829">
            <w:pPr>
              <w:tabs>
                <w:tab w:val="left" w:pos="-7034"/>
                <w:tab w:val="left" w:pos="-6314"/>
                <w:tab w:val="left" w:pos="-5594"/>
                <w:tab w:val="left" w:pos="-4442"/>
                <w:tab w:val="left" w:pos="-4154"/>
                <w:tab w:val="left" w:pos="-3434"/>
                <w:tab w:val="left" w:pos="-2714"/>
                <w:tab w:val="left" w:pos="-2282"/>
                <w:tab w:val="left" w:pos="-1994"/>
                <w:tab w:val="left" w:pos="-1274"/>
                <w:tab w:val="left" w:pos="-554"/>
                <w:tab w:val="left" w:pos="166"/>
                <w:tab w:val="left" w:pos="360"/>
                <w:tab w:val="left" w:pos="1606"/>
                <w:tab w:val="left" w:pos="2326"/>
                <w:tab w:val="left" w:pos="3046"/>
                <w:tab w:val="left" w:pos="3766"/>
                <w:tab w:val="left" w:pos="4486"/>
                <w:tab w:val="left" w:pos="5206"/>
              </w:tabs>
              <w:suppressAutoHyphens/>
              <w:jc w:val="center"/>
              <w:rPr>
                <w:rFonts w:asciiTheme="minorHAnsi" w:hAnsiTheme="minorHAnsi" w:cstheme="minorHAnsi"/>
                <w:spacing w:val="-2"/>
              </w:rPr>
            </w:pPr>
            <w:r w:rsidRPr="006C10A2">
              <w:rPr>
                <w:rFonts w:asciiTheme="minorHAnsi" w:hAnsiTheme="minorHAnsi" w:cstheme="minorHAnsi"/>
                <w:spacing w:val="-2"/>
              </w:rPr>
              <w:t>170 godzin</w:t>
            </w:r>
          </w:p>
          <w:p w14:paraId="1E1CCB0B" w14:textId="77777777" w:rsidR="00D66085" w:rsidRPr="006C10A2" w:rsidRDefault="00D66085" w:rsidP="00B70829">
            <w:pPr>
              <w:tabs>
                <w:tab w:val="left" w:pos="-7034"/>
                <w:tab w:val="left" w:pos="-6314"/>
                <w:tab w:val="left" w:pos="-5594"/>
                <w:tab w:val="left" w:pos="-4442"/>
                <w:tab w:val="left" w:pos="-4154"/>
                <w:tab w:val="left" w:pos="-3434"/>
                <w:tab w:val="left" w:pos="-2714"/>
                <w:tab w:val="left" w:pos="-2282"/>
                <w:tab w:val="left" w:pos="-1994"/>
                <w:tab w:val="left" w:pos="-1274"/>
                <w:tab w:val="left" w:pos="-554"/>
                <w:tab w:val="left" w:pos="166"/>
                <w:tab w:val="left" w:pos="360"/>
                <w:tab w:val="left" w:pos="1606"/>
                <w:tab w:val="left" w:pos="2326"/>
                <w:tab w:val="left" w:pos="3046"/>
                <w:tab w:val="left" w:pos="3766"/>
                <w:tab w:val="left" w:pos="4486"/>
                <w:tab w:val="left" w:pos="5206"/>
              </w:tabs>
              <w:suppressAutoHyphens/>
              <w:jc w:val="center"/>
              <w:rPr>
                <w:rFonts w:asciiTheme="minorHAnsi" w:hAnsiTheme="minorHAnsi" w:cstheme="minorHAnsi"/>
                <w:spacing w:val="-2"/>
              </w:rPr>
            </w:pPr>
            <w:r w:rsidRPr="006C10A2">
              <w:rPr>
                <w:rFonts w:asciiTheme="minorHAnsi" w:hAnsiTheme="minorHAnsi" w:cstheme="minorHAnsi"/>
                <w:spacing w:val="-2"/>
              </w:rPr>
              <w:t>1000 godzin</w:t>
            </w:r>
          </w:p>
        </w:tc>
      </w:tr>
    </w:tbl>
    <w:p w14:paraId="6EC5EBF1" w14:textId="77777777" w:rsidR="00E83D73" w:rsidRPr="006C10A2" w:rsidRDefault="00D66085" w:rsidP="00B70829">
      <w:pPr>
        <w:pStyle w:val="Kolorowalistaakcent11"/>
        <w:spacing w:before="240" w:after="0"/>
        <w:ind w:left="0"/>
        <w:contextualSpacing w:val="0"/>
        <w:jc w:val="both"/>
        <w:rPr>
          <w:rFonts w:asciiTheme="minorHAnsi" w:hAnsiTheme="minorHAnsi" w:cstheme="minorHAnsi"/>
        </w:rPr>
      </w:pPr>
      <w:r w:rsidRPr="006C10A2">
        <w:rPr>
          <w:rFonts w:asciiTheme="minorHAnsi" w:hAnsiTheme="minorHAnsi" w:cstheme="minorHAnsi"/>
        </w:rPr>
        <w:t>Żadna rura nie może ulec zerwaniu w czasie krótszym niż podany dla poszczególnej próby. Próba pełzania do zerwania, przeprowadzana w temperaturze, pod ciśnieniem i w czasie różnym od podanych wartości, może być uznana za zakończoną pomyślnie pod warunkiem, że co najmniej dwie próbki dla każdej kombinacji klasy, średnicy i materiału zostały poddane próbie przez czas nie krótszy niż 1000 godzin, a</w:t>
      </w:r>
      <w:r w:rsidR="008D4A0A" w:rsidRPr="006C10A2">
        <w:rPr>
          <w:rFonts w:asciiTheme="minorHAnsi" w:hAnsiTheme="minorHAnsi" w:cstheme="minorHAnsi"/>
        </w:rPr>
        <w:t> </w:t>
      </w:r>
      <w:r w:rsidRPr="006C10A2">
        <w:rPr>
          <w:rFonts w:asciiTheme="minorHAnsi" w:hAnsiTheme="minorHAnsi" w:cstheme="minorHAnsi"/>
        </w:rPr>
        <w:t>wyniki próby wykazały regresję nie gorszą niż podana w tabeli.</w:t>
      </w:r>
    </w:p>
    <w:p w14:paraId="39F97017" w14:textId="77777777" w:rsidR="00D66085" w:rsidRPr="006C10A2"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Próba na pełzanie ze zginaniem</w:t>
      </w:r>
    </w:p>
    <w:p w14:paraId="314DFFCB" w14:textId="5F18280D"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W przypadku każdego materiału termoplastycznego należy zbadać w sposób opisany poniżej trzy próbki odcinków rur. Próbki należy obciążyć płytami równoległymi lub obciążeniem liniowym, rozłożonym równomiernie na całej długości próbki w taki sposób, aby natychmiast uzyskać ugięcie wynoszące 1% średnicy rury. Następnie w każdej próbce należy zmierzyć ugięcie po upływie 0,1 godziny i</w:t>
      </w:r>
      <w:r w:rsidR="008D4A0A" w:rsidRPr="006C10A2">
        <w:rPr>
          <w:rFonts w:asciiTheme="minorHAnsi" w:hAnsiTheme="minorHAnsi" w:cstheme="minorHAnsi"/>
        </w:rPr>
        <w:t> </w:t>
      </w:r>
      <w:r w:rsidRPr="006C10A2">
        <w:rPr>
          <w:rFonts w:asciiTheme="minorHAnsi" w:hAnsiTheme="minorHAnsi" w:cstheme="minorHAnsi"/>
        </w:rPr>
        <w:t>100 godzin pod ciągłym stałym obciążeniem. Dla każdej próbki należy o</w:t>
      </w:r>
      <w:r w:rsidR="00677406" w:rsidRPr="006C10A2">
        <w:rPr>
          <w:rFonts w:asciiTheme="minorHAnsi" w:hAnsiTheme="minorHAnsi" w:cstheme="minorHAnsi"/>
        </w:rPr>
        <w:t>bliczyć stosunek ugięcia po 100 </w:t>
      </w:r>
      <w:r w:rsidRPr="006C10A2">
        <w:rPr>
          <w:rFonts w:asciiTheme="minorHAnsi" w:hAnsiTheme="minorHAnsi" w:cstheme="minorHAnsi"/>
        </w:rPr>
        <w:t>godzinach do ugięcia po 0,1 godziny. Otrzymany wynik nie powinien przekraczać wartości podanych w</w:t>
      </w:r>
      <w:r w:rsidR="008D4A0A" w:rsidRPr="006C10A2">
        <w:rPr>
          <w:rFonts w:asciiTheme="minorHAnsi" w:hAnsiTheme="minorHAnsi" w:cstheme="minorHAnsi"/>
        </w:rPr>
        <w:t> </w:t>
      </w:r>
      <w:r w:rsidRPr="006C10A2">
        <w:rPr>
          <w:rFonts w:asciiTheme="minorHAnsi" w:hAnsiTheme="minorHAnsi" w:cstheme="minorHAnsi"/>
        </w:rPr>
        <w:t>poniższej tabeli.</w:t>
      </w:r>
    </w:p>
    <w:p w14:paraId="185AD5A2" w14:textId="77777777" w:rsidR="00D66085" w:rsidRPr="006C10A2" w:rsidRDefault="00D66085" w:rsidP="00B70829">
      <w:pPr>
        <w:pStyle w:val="Kolorowalistaakcent11"/>
        <w:spacing w:before="120" w:after="0"/>
        <w:ind w:left="1276"/>
        <w:jc w:val="both"/>
        <w:rPr>
          <w:rFonts w:asciiTheme="minorHAnsi" w:hAnsiTheme="minorHAnsi" w:cstheme="minorHAnsi"/>
        </w:rPr>
      </w:pPr>
      <w:r w:rsidRPr="006C10A2">
        <w:rPr>
          <w:rFonts w:asciiTheme="minorHAnsi" w:hAnsiTheme="minorHAnsi" w:cstheme="minorHAnsi"/>
        </w:rPr>
        <w:t>Próba na pełzanie ze zginaniem dla rur termoplastycznych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4A0" w:firstRow="1" w:lastRow="0" w:firstColumn="1" w:lastColumn="0" w:noHBand="0" w:noVBand="1"/>
      </w:tblPr>
      <w:tblGrid>
        <w:gridCol w:w="1415"/>
        <w:gridCol w:w="3325"/>
        <w:gridCol w:w="3693"/>
      </w:tblGrid>
      <w:tr w:rsidR="00D66085" w:rsidRPr="006C10A2" w14:paraId="76EBB2CD" w14:textId="77777777" w:rsidTr="00DD428D">
        <w:trPr>
          <w:tblHeader/>
          <w:jc w:val="center"/>
        </w:trPr>
        <w:tc>
          <w:tcPr>
            <w:tcW w:w="1415" w:type="dxa"/>
            <w:tcBorders>
              <w:top w:val="single" w:sz="6" w:space="0" w:color="auto"/>
              <w:left w:val="single" w:sz="6" w:space="0" w:color="auto"/>
              <w:bottom w:val="single" w:sz="6" w:space="0" w:color="auto"/>
              <w:right w:val="single" w:sz="6" w:space="0" w:color="auto"/>
            </w:tcBorders>
            <w:shd w:val="clear" w:color="auto" w:fill="BFBFBF"/>
            <w:hideMark/>
          </w:tcPr>
          <w:p w14:paraId="6FC254E2" w14:textId="77777777" w:rsidR="00D66085" w:rsidRPr="006C10A2"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s>
              <w:suppressAutoHyphens/>
              <w:spacing w:line="276" w:lineRule="auto"/>
              <w:rPr>
                <w:rFonts w:asciiTheme="minorHAnsi" w:hAnsiTheme="minorHAnsi" w:cstheme="minorHAnsi"/>
                <w:b/>
                <w:color w:val="000000"/>
                <w:spacing w:val="-2"/>
                <w:sz w:val="20"/>
                <w:szCs w:val="20"/>
              </w:rPr>
            </w:pPr>
            <w:r w:rsidRPr="006C10A2">
              <w:rPr>
                <w:rFonts w:asciiTheme="minorHAnsi" w:hAnsiTheme="minorHAnsi" w:cstheme="minorHAnsi"/>
                <w:b/>
                <w:color w:val="000000"/>
                <w:spacing w:val="-2"/>
                <w:sz w:val="20"/>
                <w:szCs w:val="20"/>
              </w:rPr>
              <w:t>Materiał rury</w:t>
            </w:r>
          </w:p>
        </w:tc>
        <w:tc>
          <w:tcPr>
            <w:tcW w:w="3325" w:type="dxa"/>
            <w:tcBorders>
              <w:top w:val="single" w:sz="6" w:space="0" w:color="auto"/>
              <w:left w:val="single" w:sz="6" w:space="0" w:color="auto"/>
              <w:bottom w:val="single" w:sz="6" w:space="0" w:color="auto"/>
              <w:right w:val="single" w:sz="6" w:space="0" w:color="auto"/>
            </w:tcBorders>
            <w:shd w:val="clear" w:color="auto" w:fill="BFBFBF"/>
            <w:hideMark/>
          </w:tcPr>
          <w:p w14:paraId="0D3F4250" w14:textId="77777777" w:rsidR="00D66085" w:rsidRPr="006C10A2" w:rsidRDefault="00D66085" w:rsidP="00B70829">
            <w:pPr>
              <w:tabs>
                <w:tab w:val="left" w:pos="-4688"/>
                <w:tab w:val="left" w:pos="-3968"/>
                <w:tab w:val="left" w:pos="-3248"/>
                <w:tab w:val="left" w:pos="-2096"/>
                <w:tab w:val="left" w:pos="-1808"/>
                <w:tab w:val="left" w:pos="-1088"/>
                <w:tab w:val="left" w:pos="-368"/>
                <w:tab w:val="left" w:pos="64"/>
                <w:tab w:val="left" w:pos="360"/>
                <w:tab w:val="left" w:pos="1072"/>
                <w:tab w:val="left" w:pos="1792"/>
                <w:tab w:val="left" w:pos="2512"/>
                <w:tab w:val="left" w:pos="3952"/>
                <w:tab w:val="left" w:pos="4672"/>
                <w:tab w:val="left" w:pos="5392"/>
                <w:tab w:val="left" w:pos="6112"/>
                <w:tab w:val="left" w:pos="6832"/>
              </w:tabs>
              <w:suppressAutoHyphens/>
              <w:spacing w:line="276" w:lineRule="auto"/>
              <w:jc w:val="center"/>
              <w:rPr>
                <w:rFonts w:asciiTheme="minorHAnsi" w:hAnsiTheme="minorHAnsi" w:cstheme="minorHAnsi"/>
                <w:b/>
                <w:color w:val="000000"/>
                <w:spacing w:val="-2"/>
                <w:sz w:val="20"/>
                <w:szCs w:val="20"/>
              </w:rPr>
            </w:pPr>
            <w:r w:rsidRPr="006C10A2">
              <w:rPr>
                <w:rFonts w:asciiTheme="minorHAnsi" w:hAnsiTheme="minorHAnsi" w:cstheme="minorHAnsi"/>
                <w:b/>
                <w:color w:val="000000"/>
                <w:spacing w:val="-2"/>
                <w:sz w:val="20"/>
                <w:szCs w:val="20"/>
              </w:rPr>
              <w:t>Średni stosunek ugięć dla trzech próbek</w:t>
            </w:r>
          </w:p>
        </w:tc>
        <w:tc>
          <w:tcPr>
            <w:tcW w:w="3693" w:type="dxa"/>
            <w:tcBorders>
              <w:top w:val="single" w:sz="6" w:space="0" w:color="auto"/>
              <w:left w:val="single" w:sz="6" w:space="0" w:color="auto"/>
              <w:bottom w:val="single" w:sz="6" w:space="0" w:color="auto"/>
              <w:right w:val="single" w:sz="6" w:space="0" w:color="auto"/>
            </w:tcBorders>
            <w:shd w:val="clear" w:color="auto" w:fill="BFBFBF"/>
            <w:hideMark/>
          </w:tcPr>
          <w:p w14:paraId="4EDFB33B" w14:textId="77777777" w:rsidR="00D66085" w:rsidRPr="006C10A2" w:rsidRDefault="00D66085" w:rsidP="00B70829">
            <w:pPr>
              <w:tabs>
                <w:tab w:val="left" w:pos="-4688"/>
                <w:tab w:val="left" w:pos="-3968"/>
                <w:tab w:val="left" w:pos="-3248"/>
                <w:tab w:val="left" w:pos="-2096"/>
                <w:tab w:val="left" w:pos="-1808"/>
                <w:tab w:val="left" w:pos="-1088"/>
                <w:tab w:val="left" w:pos="-368"/>
                <w:tab w:val="left" w:pos="64"/>
                <w:tab w:val="left" w:pos="360"/>
                <w:tab w:val="left" w:pos="1072"/>
                <w:tab w:val="left" w:pos="1792"/>
                <w:tab w:val="left" w:pos="2512"/>
                <w:tab w:val="left" w:pos="3952"/>
                <w:tab w:val="left" w:pos="4672"/>
                <w:tab w:val="left" w:pos="5392"/>
                <w:tab w:val="left" w:pos="6112"/>
                <w:tab w:val="left" w:pos="6832"/>
              </w:tabs>
              <w:suppressAutoHyphens/>
              <w:spacing w:line="276" w:lineRule="auto"/>
              <w:jc w:val="center"/>
              <w:rPr>
                <w:rFonts w:asciiTheme="minorHAnsi" w:hAnsiTheme="minorHAnsi" w:cstheme="minorHAnsi"/>
                <w:b/>
                <w:color w:val="000000"/>
                <w:spacing w:val="-2"/>
                <w:sz w:val="20"/>
                <w:szCs w:val="20"/>
              </w:rPr>
            </w:pPr>
            <w:r w:rsidRPr="006C10A2">
              <w:rPr>
                <w:rFonts w:asciiTheme="minorHAnsi" w:hAnsiTheme="minorHAnsi" w:cstheme="minorHAnsi"/>
                <w:b/>
                <w:color w:val="000000"/>
                <w:spacing w:val="-2"/>
                <w:sz w:val="20"/>
                <w:szCs w:val="20"/>
              </w:rPr>
              <w:t>Maksymalny stosunek ugięć dla jednej próbki</w:t>
            </w:r>
          </w:p>
        </w:tc>
      </w:tr>
      <w:tr w:rsidR="00D66085" w:rsidRPr="006C10A2" w14:paraId="44D1261A" w14:textId="77777777" w:rsidTr="00AE1EC2">
        <w:trPr>
          <w:jc w:val="center"/>
        </w:trPr>
        <w:tc>
          <w:tcPr>
            <w:tcW w:w="1415" w:type="dxa"/>
            <w:tcBorders>
              <w:top w:val="single" w:sz="6" w:space="0" w:color="auto"/>
              <w:left w:val="single" w:sz="6" w:space="0" w:color="auto"/>
              <w:bottom w:val="single" w:sz="6" w:space="0" w:color="auto"/>
              <w:right w:val="single" w:sz="6" w:space="0" w:color="auto"/>
            </w:tcBorders>
            <w:hideMark/>
          </w:tcPr>
          <w:p w14:paraId="4B37508B" w14:textId="77777777" w:rsidR="00D66085" w:rsidRPr="006C10A2"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s>
              <w:suppressAutoHyphens/>
              <w:spacing w:line="276" w:lineRule="auto"/>
              <w:jc w:val="center"/>
              <w:rPr>
                <w:rFonts w:asciiTheme="minorHAnsi" w:hAnsiTheme="minorHAnsi" w:cstheme="minorHAnsi"/>
                <w:color w:val="000000"/>
                <w:spacing w:val="-2"/>
                <w:sz w:val="20"/>
                <w:szCs w:val="20"/>
              </w:rPr>
            </w:pPr>
            <w:r w:rsidRPr="006C10A2">
              <w:rPr>
                <w:rFonts w:asciiTheme="minorHAnsi" w:hAnsiTheme="minorHAnsi" w:cstheme="minorHAnsi"/>
                <w:color w:val="000000"/>
                <w:spacing w:val="-2"/>
                <w:sz w:val="20"/>
                <w:szCs w:val="20"/>
              </w:rPr>
              <w:t>Polietylen</w:t>
            </w:r>
          </w:p>
          <w:p w14:paraId="09B0860A" w14:textId="78B75094" w:rsidR="00D66085" w:rsidRPr="006C10A2" w:rsidRDefault="003E6550" w:rsidP="003E6550">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s>
              <w:suppressAutoHyphens/>
              <w:spacing w:line="276" w:lineRule="auto"/>
              <w:jc w:val="center"/>
              <w:rPr>
                <w:rFonts w:asciiTheme="minorHAnsi" w:hAnsiTheme="minorHAnsi" w:cstheme="minorHAnsi"/>
                <w:color w:val="000000"/>
                <w:spacing w:val="-2"/>
                <w:sz w:val="20"/>
                <w:szCs w:val="20"/>
              </w:rPr>
            </w:pPr>
            <w:r>
              <w:rPr>
                <w:rFonts w:asciiTheme="minorHAnsi" w:hAnsiTheme="minorHAnsi" w:cstheme="minorHAnsi"/>
                <w:color w:val="000000"/>
                <w:spacing w:val="-2"/>
                <w:sz w:val="20"/>
                <w:szCs w:val="20"/>
              </w:rPr>
              <w:t>PVC i ABS</w:t>
            </w:r>
          </w:p>
        </w:tc>
        <w:tc>
          <w:tcPr>
            <w:tcW w:w="3325" w:type="dxa"/>
            <w:tcBorders>
              <w:top w:val="single" w:sz="6" w:space="0" w:color="auto"/>
              <w:left w:val="single" w:sz="6" w:space="0" w:color="auto"/>
              <w:bottom w:val="single" w:sz="6" w:space="0" w:color="auto"/>
              <w:right w:val="single" w:sz="6" w:space="0" w:color="auto"/>
            </w:tcBorders>
            <w:hideMark/>
          </w:tcPr>
          <w:p w14:paraId="5412E9CD" w14:textId="77777777" w:rsidR="00D66085" w:rsidRPr="006C10A2" w:rsidRDefault="00D66085" w:rsidP="00B70829">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s>
              <w:suppressAutoHyphens/>
              <w:spacing w:line="276" w:lineRule="auto"/>
              <w:jc w:val="center"/>
              <w:rPr>
                <w:rFonts w:asciiTheme="minorHAnsi" w:hAnsiTheme="minorHAnsi" w:cstheme="minorHAnsi"/>
                <w:color w:val="000000"/>
                <w:spacing w:val="-2"/>
                <w:sz w:val="20"/>
                <w:szCs w:val="20"/>
              </w:rPr>
            </w:pPr>
            <w:r w:rsidRPr="006C10A2">
              <w:rPr>
                <w:rFonts w:asciiTheme="minorHAnsi" w:hAnsiTheme="minorHAnsi" w:cstheme="minorHAnsi"/>
                <w:color w:val="000000"/>
                <w:spacing w:val="-2"/>
                <w:sz w:val="20"/>
                <w:szCs w:val="20"/>
              </w:rPr>
              <w:t>2,5</w:t>
            </w:r>
          </w:p>
          <w:p w14:paraId="40A4F32D" w14:textId="7A946838" w:rsidR="00D66085" w:rsidRPr="006C10A2" w:rsidRDefault="003E6550" w:rsidP="003E6550">
            <w:pPr>
              <w:tabs>
                <w:tab w:val="left" w:pos="-2640"/>
                <w:tab w:val="left" w:pos="-1920"/>
                <w:tab w:val="left" w:pos="-1200"/>
                <w:tab w:val="left" w:pos="-48"/>
                <w:tab w:val="left" w:pos="240"/>
                <w:tab w:val="left" w:pos="360"/>
                <w:tab w:val="left" w:pos="960"/>
                <w:tab w:val="left" w:pos="1680"/>
                <w:tab w:val="left" w:pos="2112"/>
                <w:tab w:val="left" w:pos="2400"/>
                <w:tab w:val="left" w:pos="3120"/>
                <w:tab w:val="left" w:pos="3840"/>
              </w:tabs>
              <w:suppressAutoHyphens/>
              <w:spacing w:line="276" w:lineRule="auto"/>
              <w:jc w:val="center"/>
              <w:rPr>
                <w:rFonts w:asciiTheme="minorHAnsi" w:hAnsiTheme="minorHAnsi" w:cstheme="minorHAnsi"/>
                <w:color w:val="000000"/>
                <w:spacing w:val="-2"/>
                <w:sz w:val="20"/>
                <w:szCs w:val="20"/>
              </w:rPr>
            </w:pPr>
            <w:r>
              <w:rPr>
                <w:rFonts w:asciiTheme="minorHAnsi" w:hAnsiTheme="minorHAnsi" w:cstheme="minorHAnsi"/>
                <w:color w:val="000000"/>
                <w:spacing w:val="-2"/>
                <w:sz w:val="20"/>
                <w:szCs w:val="20"/>
              </w:rPr>
              <w:t>1,75</w:t>
            </w:r>
          </w:p>
        </w:tc>
        <w:tc>
          <w:tcPr>
            <w:tcW w:w="3693" w:type="dxa"/>
            <w:tcBorders>
              <w:top w:val="single" w:sz="6" w:space="0" w:color="auto"/>
              <w:left w:val="single" w:sz="6" w:space="0" w:color="auto"/>
              <w:bottom w:val="single" w:sz="6" w:space="0" w:color="auto"/>
              <w:right w:val="single" w:sz="6" w:space="0" w:color="auto"/>
            </w:tcBorders>
            <w:hideMark/>
          </w:tcPr>
          <w:p w14:paraId="1311D8BF" w14:textId="77777777" w:rsidR="00D66085" w:rsidRPr="006C10A2" w:rsidRDefault="00D66085" w:rsidP="00B70829">
            <w:pPr>
              <w:tabs>
                <w:tab w:val="left" w:pos="-4688"/>
                <w:tab w:val="left" w:pos="-3968"/>
                <w:tab w:val="left" w:pos="-3248"/>
                <w:tab w:val="left" w:pos="-2096"/>
                <w:tab w:val="left" w:pos="-1808"/>
                <w:tab w:val="left" w:pos="-1088"/>
                <w:tab w:val="left" w:pos="-368"/>
                <w:tab w:val="left" w:pos="64"/>
                <w:tab w:val="left" w:pos="360"/>
                <w:tab w:val="left" w:pos="1072"/>
                <w:tab w:val="left" w:pos="1792"/>
                <w:tab w:val="left" w:pos="2512"/>
                <w:tab w:val="left" w:pos="3952"/>
                <w:tab w:val="left" w:pos="4672"/>
                <w:tab w:val="left" w:pos="5392"/>
                <w:tab w:val="left" w:pos="6112"/>
                <w:tab w:val="left" w:pos="6832"/>
              </w:tabs>
              <w:suppressAutoHyphens/>
              <w:spacing w:line="276" w:lineRule="auto"/>
              <w:jc w:val="center"/>
              <w:rPr>
                <w:rFonts w:asciiTheme="minorHAnsi" w:hAnsiTheme="minorHAnsi" w:cstheme="minorHAnsi"/>
                <w:color w:val="000000"/>
                <w:spacing w:val="-2"/>
                <w:sz w:val="20"/>
                <w:szCs w:val="20"/>
              </w:rPr>
            </w:pPr>
            <w:r w:rsidRPr="006C10A2">
              <w:rPr>
                <w:rFonts w:asciiTheme="minorHAnsi" w:hAnsiTheme="minorHAnsi" w:cstheme="minorHAnsi"/>
                <w:color w:val="000000"/>
                <w:spacing w:val="-2"/>
                <w:sz w:val="20"/>
                <w:szCs w:val="20"/>
              </w:rPr>
              <w:t>3,0</w:t>
            </w:r>
          </w:p>
          <w:p w14:paraId="69CBA6F6" w14:textId="04327E06" w:rsidR="00D66085" w:rsidRPr="006C10A2" w:rsidRDefault="003E6550" w:rsidP="003E6550">
            <w:pPr>
              <w:tabs>
                <w:tab w:val="left" w:pos="-4688"/>
                <w:tab w:val="left" w:pos="-3968"/>
                <w:tab w:val="left" w:pos="-3248"/>
                <w:tab w:val="left" w:pos="-2096"/>
                <w:tab w:val="left" w:pos="-1808"/>
                <w:tab w:val="left" w:pos="-1088"/>
                <w:tab w:val="left" w:pos="-368"/>
                <w:tab w:val="left" w:pos="64"/>
                <w:tab w:val="left" w:pos="360"/>
                <w:tab w:val="left" w:pos="1072"/>
                <w:tab w:val="left" w:pos="1792"/>
                <w:tab w:val="left" w:pos="2512"/>
                <w:tab w:val="left" w:pos="3952"/>
                <w:tab w:val="left" w:pos="4672"/>
                <w:tab w:val="left" w:pos="5392"/>
                <w:tab w:val="left" w:pos="6112"/>
                <w:tab w:val="left" w:pos="6832"/>
              </w:tabs>
              <w:suppressAutoHyphens/>
              <w:spacing w:line="276" w:lineRule="auto"/>
              <w:jc w:val="center"/>
              <w:rPr>
                <w:rFonts w:asciiTheme="minorHAnsi" w:hAnsiTheme="minorHAnsi" w:cstheme="minorHAnsi"/>
                <w:color w:val="000000"/>
                <w:spacing w:val="-2"/>
                <w:sz w:val="20"/>
                <w:szCs w:val="20"/>
              </w:rPr>
            </w:pPr>
            <w:r>
              <w:rPr>
                <w:rFonts w:asciiTheme="minorHAnsi" w:hAnsiTheme="minorHAnsi" w:cstheme="minorHAnsi"/>
                <w:color w:val="000000"/>
                <w:spacing w:val="-2"/>
                <w:sz w:val="20"/>
                <w:szCs w:val="20"/>
              </w:rPr>
              <w:t>2,0</w:t>
            </w:r>
          </w:p>
        </w:tc>
      </w:tr>
    </w:tbl>
    <w:p w14:paraId="26AF7B27" w14:textId="77777777" w:rsidR="00D66085" w:rsidRPr="006C10A2" w:rsidRDefault="00D66085" w:rsidP="00B70829">
      <w:pPr>
        <w:pStyle w:val="Kolorowalistaakcent11"/>
        <w:spacing w:before="240" w:after="0"/>
        <w:ind w:left="0"/>
        <w:contextualSpacing w:val="0"/>
        <w:jc w:val="both"/>
        <w:rPr>
          <w:rFonts w:asciiTheme="minorHAnsi" w:hAnsiTheme="minorHAnsi" w:cstheme="minorHAnsi"/>
        </w:rPr>
      </w:pPr>
      <w:r w:rsidRPr="006C10A2">
        <w:rPr>
          <w:rFonts w:asciiTheme="minorHAnsi" w:hAnsiTheme="minorHAnsi" w:cstheme="minorHAnsi"/>
        </w:rPr>
        <w:lastRenderedPageBreak/>
        <w:t>Próby należy wykonać w temperaturze 20°C ±1°C. Próbki powinny mieć długość 1/5 średnicy rury lub 300mm w przypadku rur o średnicy mniejszej niż 1500 mm.</w:t>
      </w:r>
    </w:p>
    <w:p w14:paraId="35145A7D" w14:textId="77777777" w:rsidR="00D66085" w:rsidRPr="006C10A2" w:rsidRDefault="00D66085" w:rsidP="006C10A2">
      <w:pPr>
        <w:pStyle w:val="NormalnyWeb"/>
        <w:spacing w:before="120" w:beforeAutospacing="0" w:after="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Próba sztywności</w:t>
      </w:r>
    </w:p>
    <w:p w14:paraId="68E046A6" w14:textId="3CC9DC5B"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Sztywność rur należy wyznaczyć przez obciążenie równoległymi płytami próbki o długości </w:t>
      </w:r>
      <w:r w:rsidR="004A3218" w:rsidRPr="006C10A2">
        <w:rPr>
          <w:rFonts w:asciiTheme="minorHAnsi" w:hAnsiTheme="minorHAnsi" w:cstheme="minorHAnsi"/>
        </w:rPr>
        <w:br/>
      </w:r>
      <w:r w:rsidRPr="006C10A2">
        <w:rPr>
          <w:rFonts w:asciiTheme="minorHAnsi" w:hAnsiTheme="minorHAnsi" w:cstheme="minorHAnsi"/>
        </w:rPr>
        <w:t>1/5 średnicy rury lub 300</w:t>
      </w:r>
      <w:r w:rsidR="009C6698" w:rsidRPr="006C10A2">
        <w:rPr>
          <w:rFonts w:asciiTheme="minorHAnsi" w:hAnsiTheme="minorHAnsi" w:cstheme="minorHAnsi"/>
        </w:rPr>
        <w:t> </w:t>
      </w:r>
      <w:r w:rsidRPr="006C10A2">
        <w:rPr>
          <w:rFonts w:asciiTheme="minorHAnsi" w:hAnsiTheme="minorHAnsi" w:cstheme="minorHAnsi"/>
        </w:rPr>
        <w:t>mm w przypadku rur o średnicy mniejszej niż 1500</w:t>
      </w:r>
      <w:r w:rsidR="009C6698" w:rsidRPr="006C10A2">
        <w:rPr>
          <w:rFonts w:asciiTheme="minorHAnsi" w:hAnsiTheme="minorHAnsi" w:cstheme="minorHAnsi"/>
        </w:rPr>
        <w:t> </w:t>
      </w:r>
      <w:r w:rsidR="002511FD" w:rsidRPr="006C10A2">
        <w:rPr>
          <w:rFonts w:asciiTheme="minorHAnsi" w:hAnsiTheme="minorHAnsi" w:cstheme="minorHAnsi"/>
        </w:rPr>
        <w:t>mm, w </w:t>
      </w:r>
      <w:r w:rsidRPr="006C10A2">
        <w:rPr>
          <w:rFonts w:asciiTheme="minorHAnsi" w:hAnsiTheme="minorHAnsi" w:cstheme="minorHAnsi"/>
        </w:rPr>
        <w:t>temperaturze 20°C ±1°C. Całkowite obciążenie rury należy zmierzyć przy ugięciu wynoszącym 3% i 5%.</w:t>
      </w:r>
    </w:p>
    <w:p w14:paraId="7F0334F4"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Sztywność rury można obliczyć z wzoru: EI/6.3.3 = K × obciążenie / ugięcie, gdzie obciążenie jest mierzone w N/m, a ugięcie w metrach. Należy przyjąć, że K = 0,01</w:t>
      </w:r>
      <w:r w:rsidR="004A3218" w:rsidRPr="006C10A2">
        <w:rPr>
          <w:rFonts w:asciiTheme="minorHAnsi" w:hAnsiTheme="minorHAnsi" w:cstheme="minorHAnsi"/>
        </w:rPr>
        <w:t>935 dla ugięcia 3% i 0,0199 dla </w:t>
      </w:r>
      <w:r w:rsidRPr="006C10A2">
        <w:rPr>
          <w:rFonts w:asciiTheme="minorHAnsi" w:hAnsiTheme="minorHAnsi" w:cstheme="minorHAnsi"/>
        </w:rPr>
        <w:t>ugięcia 5%.</w:t>
      </w:r>
    </w:p>
    <w:p w14:paraId="39136F00" w14:textId="77777777" w:rsidR="00D66085" w:rsidRPr="006C10A2" w:rsidRDefault="00D66085" w:rsidP="006C10A2">
      <w:pPr>
        <w:pStyle w:val="NormalnyWeb"/>
        <w:spacing w:before="120" w:beforeAutospacing="0" w:after="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Próba cieplna</w:t>
      </w:r>
    </w:p>
    <w:p w14:paraId="39961E4E"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Próba cieplna dla rur termoplastycznych powinna być przeprowadzana na jednej rurze pobranej z maszyny produkcyjnej na każde 8 godzin pracy. Próba polega na pomiarze zmiany wymiaru, równolegle do osi rury, między dwoma punktami na zewnętrznej powierzchni rury, po jej ogrzaniu do 120°C i utrzymaniu w tej temperaturze przez 30 minut, a następnie naturalnym ochłodzeniu do temperatury pokojowej.</w:t>
      </w:r>
    </w:p>
    <w:p w14:paraId="4F155EDE" w14:textId="77777777" w:rsidR="008D4A0A"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Zmiana długości nie może przekraczać 2% dla tworzyw polipropylenowych i 5% dla pozostałych tworzyw termoplastycznych.</w:t>
      </w:r>
    </w:p>
    <w:p w14:paraId="01E53DE6" w14:textId="77777777" w:rsidR="00D66085" w:rsidRPr="006C10A2" w:rsidRDefault="00D66085" w:rsidP="006C10A2">
      <w:pPr>
        <w:pStyle w:val="NormalnyWeb"/>
        <w:spacing w:before="120" w:beforeAutospacing="0" w:after="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Próba szczelność</w:t>
      </w:r>
    </w:p>
    <w:p w14:paraId="52844C76"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Rury do zastosowań bezciśnieniowych powinny być fabrycznie zbadane pod kątem szczelności. Jeżeli to możliwe, rury i ich połączenia powinny być sprawdzane równocześnie. Badane rury powinny być poddane wewnętrznemu ciśnieniu hydrostatycznemu wynoszącemu 1 bar. Powinny one bezpiecznie wytrzymać pod tym ciśnieniem przez 1 minutę bez śladów wody na zewnątrz rury.</w:t>
      </w:r>
    </w:p>
    <w:p w14:paraId="387635A5" w14:textId="77777777" w:rsidR="00D66085" w:rsidRPr="006C10A2" w:rsidRDefault="00D66085" w:rsidP="006C10A2">
      <w:pPr>
        <w:pStyle w:val="NormalnyWeb"/>
        <w:spacing w:before="120" w:beforeAutospacing="0" w:after="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Próba wytrzymałości na ciśnienie wewnętrzne</w:t>
      </w:r>
    </w:p>
    <w:p w14:paraId="29F4BF34"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Rury do zastosowań ciśnieniowych powinny być poddane dodatkowo poniższym fabrycznym próbom ciśnieniowym, pomijając próby hydrauliczne, przeprowadzane zgodnie z wymaganiami próby pełzania do zerwania. Jeżeli to możliwe, rury i ich połączenia powinny być badane równocześnie. Próba powinna być przeprowadzona pod wewnętrznym ciśnieniem hydraulicznym równym ciśnieniu znamionowemu rury, która powinna wytr</w:t>
      </w:r>
      <w:r w:rsidR="00AD5AA8" w:rsidRPr="006C10A2">
        <w:rPr>
          <w:rFonts w:asciiTheme="minorHAnsi" w:hAnsiTheme="minorHAnsi" w:cstheme="minorHAnsi"/>
        </w:rPr>
        <w:t>zymać w tych warunkach przez 30 </w:t>
      </w:r>
      <w:r w:rsidRPr="006C10A2">
        <w:rPr>
          <w:rFonts w:asciiTheme="minorHAnsi" w:hAnsiTheme="minorHAnsi" w:cstheme="minorHAnsi"/>
        </w:rPr>
        <w:t>minut bez uszkodzenia i śladów wody na zewnątrz rury.</w:t>
      </w:r>
    </w:p>
    <w:p w14:paraId="2D57F393" w14:textId="77777777" w:rsidR="00D66085" w:rsidRPr="006C10A2" w:rsidRDefault="00D66085" w:rsidP="006C10A2">
      <w:pPr>
        <w:pStyle w:val="NormalnyWeb"/>
        <w:spacing w:before="120" w:beforeAutospacing="0" w:after="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Kąpiel wodna rur polietylenowych</w:t>
      </w:r>
    </w:p>
    <w:p w14:paraId="22282565"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Rury polietylenowe należy poddać próbom, aby sprawdzić, czy podczas wytłaczania lub w innych fazach produkcji nie nastąpiła oksydacja materiału. W celu przeprowadzenia badań należy odciąć </w:t>
      </w:r>
      <w:r w:rsidR="00AD5AA8" w:rsidRPr="006C10A2">
        <w:rPr>
          <w:rFonts w:asciiTheme="minorHAnsi" w:hAnsiTheme="minorHAnsi" w:cstheme="minorHAnsi"/>
        </w:rPr>
        <w:t>z </w:t>
      </w:r>
      <w:r w:rsidRPr="006C10A2">
        <w:rPr>
          <w:rFonts w:asciiTheme="minorHAnsi" w:hAnsiTheme="minorHAnsi" w:cstheme="minorHAnsi"/>
        </w:rPr>
        <w:t>rury próbkę w kształcie pełnego pierścienia o długości około</w:t>
      </w:r>
      <w:r w:rsidR="00AD5AA8" w:rsidRPr="006C10A2">
        <w:rPr>
          <w:rFonts w:asciiTheme="minorHAnsi" w:hAnsiTheme="minorHAnsi" w:cstheme="minorHAnsi"/>
        </w:rPr>
        <w:t xml:space="preserve"> 50mm. Próbkę należy zanurzyć w </w:t>
      </w:r>
      <w:r w:rsidRPr="006C10A2">
        <w:rPr>
          <w:rFonts w:asciiTheme="minorHAnsi" w:hAnsiTheme="minorHAnsi" w:cstheme="minorHAnsi"/>
        </w:rPr>
        <w:t xml:space="preserve">wodzie o temperaturze 80°C (±2°) na 24 godziny. Następnie próbkę należy wyjąć z kąpieli wodnej i odłożyć do wysuszenia na powietrzu bez wycierania ani żadnej innej interwencji. Próba nie może być zaliczona, jeśli na powierzchni rury pojawi się jakakolwiek powłoka. </w:t>
      </w:r>
    </w:p>
    <w:p w14:paraId="792F691B" w14:textId="77777777" w:rsidR="00D66085" w:rsidRPr="006C10A2" w:rsidRDefault="00D66085" w:rsidP="006C10A2">
      <w:pPr>
        <w:pStyle w:val="NormalnyWeb"/>
        <w:spacing w:before="120" w:beforeAutospacing="0" w:after="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Próba acetonowa dla rur z PVC</w:t>
      </w:r>
    </w:p>
    <w:p w14:paraId="2AE033B6" w14:textId="76A6CB46"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Z rur PVC należy wyciąć próbki zawierające proporcjonalnie dużą powierzchnię wewnętrznej strony ścianki. Następnie próbkę należy zanurzyć c</w:t>
      </w:r>
      <w:r w:rsidR="006C10A2">
        <w:rPr>
          <w:rFonts w:asciiTheme="minorHAnsi" w:hAnsiTheme="minorHAnsi" w:cstheme="minorHAnsi"/>
        </w:rPr>
        <w:t>ałkowicie w acetonie bez wody w </w:t>
      </w:r>
      <w:r w:rsidRPr="006C10A2">
        <w:rPr>
          <w:rFonts w:asciiTheme="minorHAnsi" w:hAnsiTheme="minorHAnsi" w:cstheme="minorHAnsi"/>
        </w:rPr>
        <w:t xml:space="preserve">temperaturze 20°C ±3°C w zamkniętym pojemniku na 30 minut. Po upływie tego czasu na </w:t>
      </w:r>
      <w:r w:rsidRPr="006C10A2">
        <w:rPr>
          <w:rFonts w:asciiTheme="minorHAnsi" w:hAnsiTheme="minorHAnsi" w:cstheme="minorHAnsi"/>
        </w:rPr>
        <w:lastRenderedPageBreak/>
        <w:t>próbce nie powinny być widoczne ślady łuszczenia, rozwarstwienia ani rozkładu. Spęcznienie pr</w:t>
      </w:r>
      <w:r w:rsidR="00AD5AA8" w:rsidRPr="006C10A2">
        <w:rPr>
          <w:rFonts w:asciiTheme="minorHAnsi" w:hAnsiTheme="minorHAnsi" w:cstheme="minorHAnsi"/>
        </w:rPr>
        <w:t>óbki, o ile nie jest związane z </w:t>
      </w:r>
      <w:r w:rsidRPr="006C10A2">
        <w:rPr>
          <w:rFonts w:asciiTheme="minorHAnsi" w:hAnsiTheme="minorHAnsi" w:cstheme="minorHAnsi"/>
        </w:rPr>
        <w:t>jej uszkodzeniem, nie stanowi wady.</w:t>
      </w:r>
    </w:p>
    <w:p w14:paraId="762C8D2E" w14:textId="77777777" w:rsidR="00D66085" w:rsidRPr="006C10A2" w:rsidRDefault="00D66085" w:rsidP="006C10A2">
      <w:pPr>
        <w:pStyle w:val="NormalnyWeb"/>
        <w:spacing w:before="120" w:beforeAutospacing="0" w:after="0" w:afterAutospacing="0" w:line="276" w:lineRule="auto"/>
        <w:ind w:left="567"/>
        <w:rPr>
          <w:rFonts w:asciiTheme="minorHAnsi" w:hAnsiTheme="minorHAnsi" w:cstheme="minorHAnsi"/>
          <w:i/>
          <w:sz w:val="22"/>
          <w:szCs w:val="22"/>
        </w:rPr>
      </w:pPr>
      <w:bookmarkStart w:id="530" w:name="_Toc50284898"/>
      <w:bookmarkStart w:id="531" w:name="_Toc40508199"/>
      <w:bookmarkStart w:id="532" w:name="_Toc322416929"/>
      <w:bookmarkStart w:id="533" w:name="_Toc322415969"/>
      <w:bookmarkStart w:id="534" w:name="_Toc321717457"/>
      <w:bookmarkStart w:id="535" w:name="_Toc93292639"/>
      <w:r w:rsidRPr="006C10A2">
        <w:rPr>
          <w:rFonts w:asciiTheme="minorHAnsi" w:hAnsiTheme="minorHAnsi" w:cstheme="minorHAnsi"/>
          <w:i/>
          <w:sz w:val="22"/>
          <w:szCs w:val="22"/>
        </w:rPr>
        <w:t xml:space="preserve">Oględziny rur i elementów rurociągów z tworzyw termoplastycznych </w:t>
      </w:r>
      <w:bookmarkEnd w:id="530"/>
      <w:bookmarkEnd w:id="531"/>
      <w:bookmarkEnd w:id="532"/>
      <w:bookmarkEnd w:id="533"/>
      <w:bookmarkEnd w:id="534"/>
      <w:bookmarkEnd w:id="535"/>
    </w:p>
    <w:p w14:paraId="2631032A"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Wszystkie rury i elementy rurociągów z tworzyw termoplastycznych i GRP będą poddawane oględzinom w</w:t>
      </w:r>
      <w:r w:rsidR="009C6698" w:rsidRPr="006C10A2">
        <w:rPr>
          <w:rFonts w:asciiTheme="minorHAnsi" w:hAnsiTheme="minorHAnsi" w:cstheme="minorHAnsi"/>
        </w:rPr>
        <w:t> </w:t>
      </w:r>
      <w:r w:rsidRPr="006C10A2">
        <w:rPr>
          <w:rFonts w:asciiTheme="minorHAnsi" w:hAnsiTheme="minorHAnsi" w:cstheme="minorHAnsi"/>
        </w:rPr>
        <w:t>dowolnym czasie i zostaną odrzucone lub naprawione, o ile to dopuszczalne, jeśli wyniki oględzin będą niezadowalające. Obcinanie rur w celu wykorzystania ich nieuszkodzonych odcinków może być dozwolone pod warunkiem, że odległość od niedopuszczalnej usterki do miejsca obcięcia wynosi co najmniej 1 metr.</w:t>
      </w:r>
    </w:p>
    <w:p w14:paraId="41533A00" w14:textId="77777777" w:rsidR="00D66085" w:rsidRPr="006C10A2" w:rsidRDefault="00D66085" w:rsidP="006C10A2">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536" w:name="_Toc93292640"/>
      <w:bookmarkStart w:id="537" w:name="_Toc50284899"/>
      <w:bookmarkStart w:id="538" w:name="_Toc40508200"/>
      <w:r w:rsidRPr="006C10A2">
        <w:rPr>
          <w:rFonts w:asciiTheme="minorHAnsi" w:hAnsiTheme="minorHAnsi" w:cstheme="minorHAnsi"/>
          <w:i/>
          <w:sz w:val="22"/>
          <w:szCs w:val="22"/>
          <w:u w:val="single"/>
        </w:rPr>
        <w:t>Badanie nieciągłości w powłokach</w:t>
      </w:r>
      <w:bookmarkEnd w:id="536"/>
      <w:bookmarkEnd w:id="537"/>
      <w:bookmarkEnd w:id="538"/>
    </w:p>
    <w:p w14:paraId="30E4E060"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Pokrycia i powłoki, wymagane w Wymaganiach Zamawiającego, powinny być poddane próbie wykrywania nieciągłości zgodnie z opisaną poniżej procedurą.</w:t>
      </w:r>
    </w:p>
    <w:p w14:paraId="57809C90"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Fabryczne powłoki powinny być sprawdzane w zakładach produkcyjnych. Powłoki nakładane na terenie budowy lub części powłok fabrycznych, wykańczane albo naprawione na budowie, czy też te, które, zdaniem </w:t>
      </w:r>
      <w:r w:rsidR="00341C67" w:rsidRPr="006C10A2">
        <w:rPr>
          <w:rFonts w:asciiTheme="minorHAnsi" w:hAnsiTheme="minorHAnsi" w:cstheme="minorHAnsi"/>
        </w:rPr>
        <w:t>Inspektora Nadzoru</w:t>
      </w:r>
      <w:r w:rsidRPr="006C10A2">
        <w:rPr>
          <w:rFonts w:asciiTheme="minorHAnsi" w:hAnsiTheme="minorHAnsi" w:cstheme="minorHAnsi"/>
        </w:rPr>
        <w:t>, mogły ulec uszkodzeniu w jakikolwiek sposób wymagający ponownego zbadania, powinny być poddane próbom na terenie budowy.</w:t>
      </w:r>
    </w:p>
    <w:p w14:paraId="7C032A68"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 xml:space="preserve">Jeżeli </w:t>
      </w:r>
      <w:r w:rsidR="00677406" w:rsidRPr="006C10A2">
        <w:rPr>
          <w:rFonts w:asciiTheme="minorHAnsi" w:hAnsiTheme="minorHAnsi" w:cstheme="minorHAnsi"/>
        </w:rPr>
        <w:t>Inspektor Nadzoru</w:t>
      </w:r>
      <w:r w:rsidR="00D42979" w:rsidRPr="006C10A2">
        <w:rPr>
          <w:rFonts w:asciiTheme="minorHAnsi" w:hAnsiTheme="minorHAnsi" w:cstheme="minorHAnsi"/>
        </w:rPr>
        <w:t xml:space="preserve"> </w:t>
      </w:r>
      <w:r w:rsidRPr="006C10A2">
        <w:rPr>
          <w:rFonts w:asciiTheme="minorHAnsi" w:hAnsiTheme="minorHAnsi" w:cstheme="minorHAnsi"/>
        </w:rPr>
        <w:t xml:space="preserve">nie postanowił inaczej na piśmie, wszystkie powłoki, które będą sprawdzane (w całości lub części), powinny być badane w obecności </w:t>
      </w:r>
      <w:r w:rsidR="00341C67" w:rsidRPr="006C10A2">
        <w:rPr>
          <w:rFonts w:asciiTheme="minorHAnsi" w:hAnsiTheme="minorHAnsi" w:cstheme="minorHAnsi"/>
        </w:rPr>
        <w:t xml:space="preserve">Inspektora Nadzoru </w:t>
      </w:r>
      <w:r w:rsidRPr="006C10A2">
        <w:rPr>
          <w:rFonts w:asciiTheme="minorHAnsi" w:hAnsiTheme="minorHAnsi" w:cstheme="minorHAnsi"/>
        </w:rPr>
        <w:t>albo osoby przez niego wyznaczonej. Aparatura do badania powłok rurociągów powinna mieć moc znamionową nie przekraczającą 20W i regulowan</w:t>
      </w:r>
      <w:r w:rsidR="00AD5AA8" w:rsidRPr="006C10A2">
        <w:rPr>
          <w:rFonts w:asciiTheme="minorHAnsi" w:hAnsiTheme="minorHAnsi" w:cstheme="minorHAnsi"/>
        </w:rPr>
        <w:t>e napięcie na wyjściu do 20kV i </w:t>
      </w:r>
      <w:r w:rsidRPr="006C10A2">
        <w:rPr>
          <w:rFonts w:asciiTheme="minorHAnsi" w:hAnsiTheme="minorHAnsi" w:cstheme="minorHAnsi"/>
        </w:rPr>
        <w:t>składać się z:</w:t>
      </w:r>
    </w:p>
    <w:p w14:paraId="207EDFC7" w14:textId="77777777" w:rsidR="00D66085" w:rsidRPr="006C10A2" w:rsidRDefault="00D66085" w:rsidP="00060EFD">
      <w:pPr>
        <w:numPr>
          <w:ilvl w:val="0"/>
          <w:numId w:val="31"/>
        </w:numPr>
        <w:tabs>
          <w:tab w:val="left" w:pos="2127"/>
        </w:tabs>
        <w:spacing w:line="276" w:lineRule="auto"/>
        <w:ind w:left="567" w:hanging="283"/>
        <w:jc w:val="both"/>
      </w:pPr>
      <w:r w:rsidRPr="006C10A2">
        <w:t xml:space="preserve">detektora o niskim prądzie roboczym, z regulowanym napięciem, </w:t>
      </w:r>
      <w:proofErr w:type="spellStart"/>
      <w:r w:rsidRPr="006C10A2">
        <w:t>pełnookresowym</w:t>
      </w:r>
      <w:proofErr w:type="spellEnd"/>
      <w:r w:rsidRPr="006C10A2">
        <w:t xml:space="preserve"> prostownikiem i wyjściem stałoprądowym,</w:t>
      </w:r>
    </w:p>
    <w:p w14:paraId="3E5BA2D8" w14:textId="77777777" w:rsidR="00D66085" w:rsidRPr="006C10A2" w:rsidRDefault="00D66085" w:rsidP="00060EFD">
      <w:pPr>
        <w:numPr>
          <w:ilvl w:val="0"/>
          <w:numId w:val="31"/>
        </w:numPr>
        <w:tabs>
          <w:tab w:val="left" w:pos="2127"/>
        </w:tabs>
        <w:spacing w:line="276" w:lineRule="auto"/>
        <w:ind w:left="567" w:hanging="283"/>
        <w:jc w:val="both"/>
      </w:pPr>
      <w:r w:rsidRPr="006C10A2">
        <w:t>elektrody do badań (szczotka druciana, sprężyna zwijana, guma przewodząca lub silikon) lub zaakceptowanej elektrody innego typu, mogącej przesuwać się w sposób kontrolowany po powierzchni badanej powłoki,</w:t>
      </w:r>
    </w:p>
    <w:p w14:paraId="5C83123B" w14:textId="77777777" w:rsidR="00D66085" w:rsidRPr="006C10A2" w:rsidRDefault="00D66085" w:rsidP="00060EFD">
      <w:pPr>
        <w:numPr>
          <w:ilvl w:val="0"/>
          <w:numId w:val="31"/>
        </w:numPr>
        <w:tabs>
          <w:tab w:val="left" w:pos="2127"/>
        </w:tabs>
        <w:spacing w:line="276" w:lineRule="auto"/>
        <w:ind w:left="567" w:hanging="283"/>
        <w:jc w:val="both"/>
      </w:pPr>
      <w:r w:rsidRPr="006C10A2">
        <w:t>alarmu dźwiękowego, włączanego w momencie przejścia elektrody nad wadą badanej powłoki rurociągu,</w:t>
      </w:r>
    </w:p>
    <w:p w14:paraId="2B5F5281" w14:textId="77777777" w:rsidR="00D66085" w:rsidRPr="006C10A2" w:rsidRDefault="00D66085" w:rsidP="00060EFD">
      <w:pPr>
        <w:numPr>
          <w:ilvl w:val="0"/>
          <w:numId w:val="31"/>
        </w:numPr>
        <w:tabs>
          <w:tab w:val="left" w:pos="2127"/>
        </w:tabs>
        <w:spacing w:line="276" w:lineRule="auto"/>
        <w:ind w:left="567" w:hanging="283"/>
        <w:jc w:val="both"/>
      </w:pPr>
      <w:r w:rsidRPr="006C10A2">
        <w:t xml:space="preserve">„przewodu </w:t>
      </w:r>
      <w:proofErr w:type="spellStart"/>
      <w:r w:rsidRPr="006C10A2">
        <w:t>uziomowego</w:t>
      </w:r>
      <w:proofErr w:type="spellEnd"/>
      <w:r w:rsidRPr="006C10A2">
        <w:t>”, zapewniającego połączenie o niskiej rezystancji między aparatem a podłożem powłoki,</w:t>
      </w:r>
    </w:p>
    <w:p w14:paraId="02ECD604" w14:textId="77777777" w:rsidR="00D66085" w:rsidRPr="006C10A2" w:rsidRDefault="00D66085" w:rsidP="00060EFD">
      <w:pPr>
        <w:numPr>
          <w:ilvl w:val="0"/>
          <w:numId w:val="31"/>
        </w:numPr>
        <w:tabs>
          <w:tab w:val="left" w:pos="2127"/>
        </w:tabs>
        <w:spacing w:after="120" w:line="276" w:lineRule="auto"/>
        <w:ind w:left="567" w:hanging="283"/>
        <w:jc w:val="both"/>
      </w:pPr>
      <w:r w:rsidRPr="006C10A2">
        <w:t>woltomierza (</w:t>
      </w:r>
      <w:proofErr w:type="spellStart"/>
      <w:r w:rsidRPr="006C10A2">
        <w:t>kV</w:t>
      </w:r>
      <w:proofErr w:type="spellEnd"/>
      <w:r w:rsidRPr="006C10A2">
        <w:t>) mogącego wykrywać pojedyncze impulsy i zachować odczyt przez czas, wystarczający do obwodów pomiarowych i uruchomienia alarmu w razie wykrycia wady.</w:t>
      </w:r>
    </w:p>
    <w:p w14:paraId="52DAFEF1"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Wykrywanie nieciągłości powłoki może być wykonywane tylko wtedy, gdy:</w:t>
      </w:r>
    </w:p>
    <w:p w14:paraId="367332D4" w14:textId="77777777" w:rsidR="00D66085" w:rsidRPr="006C10A2" w:rsidRDefault="00D66085" w:rsidP="00060EFD">
      <w:pPr>
        <w:numPr>
          <w:ilvl w:val="0"/>
          <w:numId w:val="31"/>
        </w:numPr>
        <w:tabs>
          <w:tab w:val="left" w:pos="2127"/>
        </w:tabs>
        <w:spacing w:line="276" w:lineRule="auto"/>
        <w:ind w:left="567" w:hanging="283"/>
        <w:jc w:val="both"/>
      </w:pPr>
      <w:r w:rsidRPr="006C10A2">
        <w:t>powierzchnia badanej powłoki jest całkowicie sucha,</w:t>
      </w:r>
    </w:p>
    <w:p w14:paraId="7C71C03C" w14:textId="77777777" w:rsidR="00D66085" w:rsidRPr="006C10A2" w:rsidRDefault="00D66085" w:rsidP="00060EFD">
      <w:pPr>
        <w:numPr>
          <w:ilvl w:val="0"/>
          <w:numId w:val="31"/>
        </w:numPr>
        <w:tabs>
          <w:tab w:val="left" w:pos="2127"/>
        </w:tabs>
        <w:spacing w:line="276" w:lineRule="auto"/>
        <w:ind w:left="567" w:hanging="283"/>
        <w:jc w:val="both"/>
      </w:pPr>
      <w:r w:rsidRPr="006C10A2">
        <w:t>temperatura otoczenia przekracza 4°C,</w:t>
      </w:r>
    </w:p>
    <w:p w14:paraId="32E8BA1B" w14:textId="77777777" w:rsidR="00D66085" w:rsidRPr="006C10A2" w:rsidRDefault="00D66085" w:rsidP="00060EFD">
      <w:pPr>
        <w:numPr>
          <w:ilvl w:val="0"/>
          <w:numId w:val="31"/>
        </w:numPr>
        <w:tabs>
          <w:tab w:val="left" w:pos="2127"/>
        </w:tabs>
        <w:spacing w:line="276" w:lineRule="auto"/>
        <w:ind w:left="567" w:hanging="283"/>
        <w:jc w:val="both"/>
      </w:pPr>
      <w:r w:rsidRPr="006C10A2">
        <w:t>względna wilgotność powietrza jest niższa od 85%.</w:t>
      </w:r>
    </w:p>
    <w:p w14:paraId="7E8D186D" w14:textId="1AC4EB4E"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Każda powłoka badana pod kątem ciągłości powinna być dokładnie sprawdzona. Elektroda, jeżeli jest to możliwie, powinna przez cały czas próby pozostawa</w:t>
      </w:r>
      <w:r w:rsidR="00AD5AA8" w:rsidRPr="006C10A2">
        <w:rPr>
          <w:rFonts w:asciiTheme="minorHAnsi" w:hAnsiTheme="minorHAnsi" w:cstheme="minorHAnsi"/>
        </w:rPr>
        <w:t>ć w kontakcie zbadaną powłoką i </w:t>
      </w:r>
      <w:r w:rsidRPr="006C10A2">
        <w:rPr>
          <w:rFonts w:asciiTheme="minorHAnsi" w:hAnsiTheme="minorHAnsi" w:cstheme="minorHAnsi"/>
        </w:rPr>
        <w:t>przesuwać się ze stałą prędkością, zalecaną przez produc</w:t>
      </w:r>
      <w:r w:rsidR="00AD5AA8" w:rsidRPr="006C10A2">
        <w:rPr>
          <w:rFonts w:asciiTheme="minorHAnsi" w:hAnsiTheme="minorHAnsi" w:cstheme="minorHAnsi"/>
        </w:rPr>
        <w:t>enta aparatury badawczej lub, w </w:t>
      </w:r>
      <w:r w:rsidRPr="006C10A2">
        <w:rPr>
          <w:rFonts w:asciiTheme="minorHAnsi" w:hAnsiTheme="minorHAnsi" w:cstheme="minorHAnsi"/>
        </w:rPr>
        <w:t>przypadku braku takich zaleceń, z prędkością nie większą niż 0,3</w:t>
      </w:r>
      <w:r w:rsidR="00A427CE" w:rsidRPr="006C10A2">
        <w:rPr>
          <w:rFonts w:asciiTheme="minorHAnsi" w:hAnsiTheme="minorHAnsi" w:cstheme="minorHAnsi"/>
        </w:rPr>
        <w:t> </w:t>
      </w:r>
      <w:r w:rsidRPr="006C10A2">
        <w:rPr>
          <w:rFonts w:asciiTheme="minorHAnsi" w:hAnsiTheme="minorHAnsi" w:cstheme="minorHAnsi"/>
        </w:rPr>
        <w:t xml:space="preserve">m/s. Wszystkie wady, nakłucia, dziury i inne defekty wykryte podczas próby należy oznaczyć, zanotować i zgłosić </w:t>
      </w:r>
      <w:r w:rsidR="00677406" w:rsidRPr="006C10A2">
        <w:rPr>
          <w:rFonts w:asciiTheme="minorHAnsi" w:hAnsiTheme="minorHAnsi" w:cstheme="minorHAnsi"/>
        </w:rPr>
        <w:t>Inspektorowi Nadzoru</w:t>
      </w:r>
      <w:r w:rsidR="00D42979" w:rsidRPr="006C10A2">
        <w:rPr>
          <w:rFonts w:asciiTheme="minorHAnsi" w:hAnsiTheme="minorHAnsi" w:cstheme="minorHAnsi"/>
        </w:rPr>
        <w:t xml:space="preserve">. </w:t>
      </w:r>
      <w:r w:rsidRPr="006C10A2">
        <w:rPr>
          <w:rFonts w:asciiTheme="minorHAnsi" w:hAnsiTheme="minorHAnsi" w:cstheme="minorHAnsi"/>
        </w:rPr>
        <w:t xml:space="preserve">Naprawy powłok mogą być wykonywane tylko za specjalnym zezwoleniem </w:t>
      </w:r>
      <w:r w:rsidR="00341C67" w:rsidRPr="006C10A2">
        <w:rPr>
          <w:rFonts w:asciiTheme="minorHAnsi" w:hAnsiTheme="minorHAnsi" w:cstheme="minorHAnsi"/>
        </w:rPr>
        <w:t xml:space="preserve">Inspektora Nadzoru </w:t>
      </w:r>
      <w:r w:rsidR="000B791D" w:rsidRPr="006C10A2">
        <w:rPr>
          <w:rFonts w:asciiTheme="minorHAnsi" w:hAnsiTheme="minorHAnsi" w:cstheme="minorHAnsi"/>
        </w:rPr>
        <w:t xml:space="preserve">i </w:t>
      </w:r>
      <w:r w:rsidRPr="006C10A2">
        <w:rPr>
          <w:rFonts w:asciiTheme="minorHAnsi" w:hAnsiTheme="minorHAnsi" w:cstheme="minorHAnsi"/>
        </w:rPr>
        <w:t xml:space="preserve">powinny być przez niego odebrane. Rury z powłoką zawierającą wady, nakłucia, dziury lub inne defekty nie mogą być użyte do wykonania robót. </w:t>
      </w:r>
      <w:r w:rsidRPr="006C10A2">
        <w:rPr>
          <w:rFonts w:asciiTheme="minorHAnsi" w:hAnsiTheme="minorHAnsi" w:cstheme="minorHAnsi"/>
        </w:rPr>
        <w:lastRenderedPageBreak/>
        <w:t xml:space="preserve">Naprawione powłoki powinny być zbadane ponownie w sposób </w:t>
      </w:r>
      <w:r w:rsidR="006C10A2">
        <w:rPr>
          <w:rFonts w:asciiTheme="minorHAnsi" w:hAnsiTheme="minorHAnsi" w:cstheme="minorHAnsi"/>
        </w:rPr>
        <w:t>wyżej opisany</w:t>
      </w:r>
      <w:r w:rsidRPr="006C10A2">
        <w:rPr>
          <w:rFonts w:asciiTheme="minorHAnsi" w:hAnsiTheme="minorHAnsi" w:cstheme="minorHAnsi"/>
        </w:rPr>
        <w:t>.</w:t>
      </w:r>
      <w:r w:rsidR="006C10A2">
        <w:rPr>
          <w:rFonts w:asciiTheme="minorHAnsi" w:hAnsiTheme="minorHAnsi" w:cstheme="minorHAnsi"/>
        </w:rPr>
        <w:t xml:space="preserve"> </w:t>
      </w:r>
      <w:r w:rsidRPr="006C10A2">
        <w:rPr>
          <w:rFonts w:asciiTheme="minorHAnsi" w:hAnsiTheme="minorHAnsi" w:cstheme="minorHAnsi"/>
        </w:rPr>
        <w:t>Wszystkie ponowne próby i naprawy powłok będą wykonywane na koszt Wykonawcy.</w:t>
      </w:r>
    </w:p>
    <w:p w14:paraId="05EF10F3" w14:textId="77777777" w:rsidR="00D66085" w:rsidRPr="006C10A2"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539" w:name="_Toc93292642"/>
      <w:bookmarkStart w:id="540" w:name="_Toc50284920"/>
      <w:bookmarkStart w:id="541" w:name="_Toc40508221"/>
      <w:r w:rsidRPr="006C10A2">
        <w:rPr>
          <w:rFonts w:asciiTheme="minorHAnsi" w:hAnsiTheme="minorHAnsi" w:cstheme="minorHAnsi"/>
          <w:i/>
          <w:sz w:val="22"/>
          <w:szCs w:val="22"/>
          <w:u w:val="single"/>
        </w:rPr>
        <w:t>Wymagania projektowe</w:t>
      </w:r>
      <w:bookmarkEnd w:id="539"/>
      <w:bookmarkEnd w:id="540"/>
      <w:bookmarkEnd w:id="541"/>
    </w:p>
    <w:p w14:paraId="3F69FDCA"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Przedłożone przez Wykonawcę obliczenia projektowe muszą uwzględniać:</w:t>
      </w:r>
    </w:p>
    <w:p w14:paraId="6039FB1C" w14:textId="77777777" w:rsidR="00D66085" w:rsidRPr="006C10A2" w:rsidRDefault="00D66085" w:rsidP="00060EFD">
      <w:pPr>
        <w:numPr>
          <w:ilvl w:val="0"/>
          <w:numId w:val="31"/>
        </w:numPr>
        <w:tabs>
          <w:tab w:val="left" w:pos="2127"/>
        </w:tabs>
        <w:spacing w:line="276" w:lineRule="auto"/>
        <w:ind w:left="567" w:hanging="283"/>
        <w:jc w:val="both"/>
      </w:pPr>
      <w:r w:rsidRPr="006C10A2">
        <w:t>obciążenia i kryteria środowiskowe określone w niniejszej specyfikacji lub podane przez Wykonawcę w odniesieniu do tymczasowych obciążeń konstrukcyjnych,</w:t>
      </w:r>
    </w:p>
    <w:p w14:paraId="2B633B03" w14:textId="77777777" w:rsidR="00D66085" w:rsidRPr="006C10A2" w:rsidRDefault="00D66085" w:rsidP="00060EFD">
      <w:pPr>
        <w:numPr>
          <w:ilvl w:val="0"/>
          <w:numId w:val="31"/>
        </w:numPr>
        <w:tabs>
          <w:tab w:val="left" w:pos="2127"/>
        </w:tabs>
        <w:spacing w:line="276" w:lineRule="auto"/>
        <w:ind w:left="567" w:hanging="283"/>
        <w:jc w:val="both"/>
      </w:pPr>
      <w:r w:rsidRPr="006C10A2">
        <w:t>głębokość pokrycia ułożonego rurociągu,</w:t>
      </w:r>
    </w:p>
    <w:p w14:paraId="18DBB3C4" w14:textId="77777777" w:rsidR="00D66085" w:rsidRPr="006C10A2" w:rsidRDefault="00D66085" w:rsidP="00060EFD">
      <w:pPr>
        <w:numPr>
          <w:ilvl w:val="0"/>
          <w:numId w:val="31"/>
        </w:numPr>
        <w:tabs>
          <w:tab w:val="left" w:pos="2127"/>
        </w:tabs>
        <w:spacing w:line="276" w:lineRule="auto"/>
        <w:ind w:left="567" w:hanging="283"/>
        <w:jc w:val="both"/>
      </w:pPr>
      <w:r w:rsidRPr="006C10A2">
        <w:t xml:space="preserve">szczegółowy opis metody, która zostanie wykorzystana przez Wykonawcę do budowy rurociągu, </w:t>
      </w:r>
    </w:p>
    <w:p w14:paraId="3F8C193B" w14:textId="77777777" w:rsidR="00D66085" w:rsidRPr="006C10A2" w:rsidRDefault="00D66085" w:rsidP="00060EFD">
      <w:pPr>
        <w:numPr>
          <w:ilvl w:val="0"/>
          <w:numId w:val="31"/>
        </w:numPr>
        <w:tabs>
          <w:tab w:val="left" w:pos="2127"/>
        </w:tabs>
        <w:spacing w:line="276" w:lineRule="auto"/>
        <w:ind w:left="567" w:hanging="283"/>
        <w:jc w:val="both"/>
      </w:pPr>
      <w:r w:rsidRPr="006C10A2">
        <w:t>wszelkie tymczasowe obciążenia rurociągu spowodowane pracą Wykonawcy na terenie budowy.</w:t>
      </w:r>
    </w:p>
    <w:p w14:paraId="7CB0BAA8" w14:textId="2717653A" w:rsidR="00D66085" w:rsidRPr="006C10A2" w:rsidRDefault="00D66085" w:rsidP="006C10A2">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542" w:name="_Toc50284921"/>
      <w:bookmarkStart w:id="543" w:name="_Toc40508222"/>
      <w:bookmarkStart w:id="544" w:name="_Toc93292643"/>
      <w:r w:rsidRPr="006C10A2">
        <w:rPr>
          <w:rFonts w:asciiTheme="minorHAnsi" w:hAnsiTheme="minorHAnsi" w:cstheme="minorHAnsi"/>
          <w:i/>
          <w:sz w:val="22"/>
          <w:szCs w:val="22"/>
          <w:u w:val="single"/>
        </w:rPr>
        <w:t>Kryteria obciążeniowe</w:t>
      </w:r>
      <w:bookmarkEnd w:id="542"/>
      <w:bookmarkEnd w:id="543"/>
      <w:bookmarkEnd w:id="544"/>
    </w:p>
    <w:p w14:paraId="22F5B126"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Gęstość zasypu: jeżeli nie podano lub nie polecono inaczej, należy przyjąć gęstość zasypu równą 20</w:t>
      </w:r>
      <w:r w:rsidR="009F4160" w:rsidRPr="006C10A2">
        <w:rPr>
          <w:rFonts w:asciiTheme="minorHAnsi" w:hAnsiTheme="minorHAnsi" w:cstheme="minorHAnsi"/>
        </w:rPr>
        <w:t>kN/1 m</w:t>
      </w:r>
      <w:r w:rsidR="009F4160" w:rsidRPr="006C10A2">
        <w:rPr>
          <w:rFonts w:asciiTheme="minorHAnsi" w:hAnsiTheme="minorHAnsi" w:cstheme="minorHAnsi"/>
          <w:vertAlign w:val="superscript"/>
        </w:rPr>
        <w:t>3</w:t>
      </w:r>
      <w:r w:rsidRPr="006C10A2">
        <w:rPr>
          <w:rFonts w:asciiTheme="minorHAnsi" w:hAnsiTheme="minorHAnsi" w:cstheme="minorHAnsi"/>
        </w:rPr>
        <w:t>. Obciążenie zasypem – obliczeniowe obciążenie zasypem (jako pionowy nacisk lub obciążenie na jednostkę długości rurociągu) nie może być niższe niż wynikające z uśrednionego nacisku pionowego, działającego na całej szerokości rury, równe</w:t>
      </w:r>
      <w:r w:rsidR="00AD5AA8" w:rsidRPr="006C10A2">
        <w:rPr>
          <w:rFonts w:asciiTheme="minorHAnsi" w:hAnsiTheme="minorHAnsi" w:cstheme="minorHAnsi"/>
        </w:rPr>
        <w:t>go iloczynowi gęstości zasypu i </w:t>
      </w:r>
      <w:r w:rsidRPr="006C10A2">
        <w:rPr>
          <w:rFonts w:asciiTheme="minorHAnsi" w:hAnsiTheme="minorHAnsi" w:cstheme="minorHAnsi"/>
        </w:rPr>
        <w:t>głębokości od poziomu gruntu do wierzchu rury.</w:t>
      </w:r>
    </w:p>
    <w:p w14:paraId="4699CADB" w14:textId="0641D5D2"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Jeśli stosunek sztywności rury do gruntu powoduje skupienie obciążeń (nacisk), to w obliczeniach projektowych należy przyjąć większą wartość. Jeśli</w:t>
      </w:r>
      <w:r w:rsidR="006C10A2">
        <w:rPr>
          <w:rFonts w:asciiTheme="minorHAnsi" w:hAnsiTheme="minorHAnsi" w:cstheme="minorHAnsi"/>
        </w:rPr>
        <w:t xml:space="preserve"> rurociągi mają być montowane w </w:t>
      </w:r>
      <w:r w:rsidRPr="006C10A2">
        <w:rPr>
          <w:rFonts w:asciiTheme="minorHAnsi" w:hAnsiTheme="minorHAnsi" w:cstheme="minorHAnsi"/>
        </w:rPr>
        <w:t xml:space="preserve">wystarczająco wąskich wykopach, to obciążenie zasypem może być zmniejszone, aby uwzględnić podparcie gruntu (tzw. efekt silosu), lecz w żadnym </w:t>
      </w:r>
      <w:r w:rsidR="00180403" w:rsidRPr="006C10A2">
        <w:rPr>
          <w:rFonts w:asciiTheme="minorHAnsi" w:hAnsiTheme="minorHAnsi" w:cstheme="minorHAnsi"/>
        </w:rPr>
        <w:t xml:space="preserve">przypadku </w:t>
      </w:r>
      <w:r w:rsidRPr="006C10A2">
        <w:rPr>
          <w:rFonts w:asciiTheme="minorHAnsi" w:hAnsiTheme="minorHAnsi" w:cstheme="minorHAnsi"/>
        </w:rPr>
        <w:t>nie może być niższ</w:t>
      </w:r>
      <w:r w:rsidR="00AD5AA8" w:rsidRPr="006C10A2">
        <w:rPr>
          <w:rFonts w:asciiTheme="minorHAnsi" w:hAnsiTheme="minorHAnsi" w:cstheme="minorHAnsi"/>
        </w:rPr>
        <w:t>e od iloczynu gęstości gruntu i </w:t>
      </w:r>
      <w:r w:rsidRPr="006C10A2">
        <w:rPr>
          <w:rFonts w:asciiTheme="minorHAnsi" w:hAnsiTheme="minorHAnsi" w:cstheme="minorHAnsi"/>
        </w:rPr>
        <w:t>głębokości pokrycia.</w:t>
      </w:r>
    </w:p>
    <w:p w14:paraId="15081B6A" w14:textId="77777777" w:rsidR="00180403"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Dodatkowe obciążenia: projekt powinien uwzględniać dodatkowe obciążenia jednym kołem 100</w:t>
      </w:r>
      <w:r w:rsidR="00635857" w:rsidRPr="006C10A2">
        <w:rPr>
          <w:rFonts w:asciiTheme="minorHAnsi" w:hAnsiTheme="minorHAnsi" w:cstheme="minorHAnsi"/>
        </w:rPr>
        <w:t> </w:t>
      </w:r>
      <w:proofErr w:type="spellStart"/>
      <w:r w:rsidRPr="006C10A2">
        <w:rPr>
          <w:rFonts w:asciiTheme="minorHAnsi" w:hAnsiTheme="minorHAnsi" w:cstheme="minorHAnsi"/>
        </w:rPr>
        <w:t>kN</w:t>
      </w:r>
      <w:proofErr w:type="spellEnd"/>
      <w:r w:rsidRPr="006C10A2">
        <w:rPr>
          <w:rFonts w:asciiTheme="minorHAnsi" w:hAnsiTheme="minorHAnsi" w:cstheme="minorHAnsi"/>
        </w:rPr>
        <w:t>, przyłożone ze współczynnikiem udarności 1,5.</w:t>
      </w:r>
    </w:p>
    <w:p w14:paraId="73105B8A" w14:textId="77777777" w:rsidR="00D66085" w:rsidRPr="006C10A2"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545" w:name="_Toc50284922"/>
      <w:bookmarkStart w:id="546" w:name="_Toc40508223"/>
      <w:bookmarkStart w:id="547" w:name="_Toc93292644"/>
      <w:r w:rsidRPr="006C10A2">
        <w:rPr>
          <w:rFonts w:asciiTheme="minorHAnsi" w:hAnsiTheme="minorHAnsi" w:cstheme="minorHAnsi"/>
          <w:i/>
          <w:sz w:val="22"/>
          <w:szCs w:val="22"/>
          <w:u w:val="single"/>
        </w:rPr>
        <w:t>Łączne obciążenie, jakie należy uwzględnić</w:t>
      </w:r>
      <w:bookmarkEnd w:id="545"/>
      <w:bookmarkEnd w:id="546"/>
      <w:bookmarkEnd w:id="547"/>
    </w:p>
    <w:p w14:paraId="5594B983"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Projekt konstrukcyjny rurociągu powinien spełniać kryteria podane powyżej w odniesieniu do następujących obciążeń łącznych i materiałów, z których zbudowany jest rurociąg.</w:t>
      </w:r>
    </w:p>
    <w:p w14:paraId="459DC482" w14:textId="77777777" w:rsidR="00D66085" w:rsidRPr="006C10A2"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r w:rsidRPr="006C10A2">
        <w:rPr>
          <w:rFonts w:asciiTheme="minorHAnsi" w:hAnsiTheme="minorHAnsi" w:cstheme="minorHAnsi"/>
          <w:i/>
          <w:sz w:val="22"/>
          <w:szCs w:val="22"/>
        </w:rPr>
        <w:t>Rurociągi ciśnieniowe:</w:t>
      </w:r>
    </w:p>
    <w:p w14:paraId="50889AF9" w14:textId="77777777" w:rsidR="00D66085" w:rsidRPr="006C10A2" w:rsidRDefault="00D66085" w:rsidP="00B70829">
      <w:pPr>
        <w:pStyle w:val="NormalnyWeb"/>
        <w:spacing w:before="120" w:beforeAutospacing="0" w:after="120" w:afterAutospacing="0" w:line="276" w:lineRule="auto"/>
        <w:ind w:left="284"/>
        <w:rPr>
          <w:rFonts w:asciiTheme="minorHAnsi" w:hAnsiTheme="minorHAnsi" w:cstheme="minorHAnsi"/>
          <w:i/>
          <w:sz w:val="22"/>
          <w:szCs w:val="22"/>
          <w:u w:val="single"/>
        </w:rPr>
      </w:pPr>
      <w:r w:rsidRPr="006C10A2">
        <w:rPr>
          <w:rFonts w:asciiTheme="minorHAnsi" w:hAnsiTheme="minorHAnsi" w:cstheme="minorHAnsi"/>
          <w:i/>
          <w:sz w:val="22"/>
          <w:szCs w:val="22"/>
          <w:u w:val="single"/>
        </w:rPr>
        <w:t>Rury z PE i PVC</w:t>
      </w:r>
    </w:p>
    <w:p w14:paraId="23AE23F1"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Należy uwzględnić następujące obciążenia występujące równocześnie:</w:t>
      </w:r>
    </w:p>
    <w:p w14:paraId="6AA59416" w14:textId="77777777" w:rsidR="00D66085" w:rsidRPr="006C10A2" w:rsidRDefault="00D66085" w:rsidP="00060EFD">
      <w:pPr>
        <w:numPr>
          <w:ilvl w:val="0"/>
          <w:numId w:val="31"/>
        </w:numPr>
        <w:tabs>
          <w:tab w:val="num" w:pos="567"/>
          <w:tab w:val="left" w:pos="2127"/>
        </w:tabs>
        <w:spacing w:line="276" w:lineRule="auto"/>
        <w:ind w:left="567" w:hanging="283"/>
        <w:jc w:val="both"/>
      </w:pPr>
      <w:r w:rsidRPr="006C10A2">
        <w:t>obciążenie zasypem, dodatkowe obciążenie pojazdem, ciśnienie robocze,</w:t>
      </w:r>
    </w:p>
    <w:p w14:paraId="6D2F1164" w14:textId="77777777" w:rsidR="00D66085" w:rsidRPr="006C10A2" w:rsidRDefault="00D66085" w:rsidP="00060EFD">
      <w:pPr>
        <w:numPr>
          <w:ilvl w:val="0"/>
          <w:numId w:val="31"/>
        </w:numPr>
        <w:tabs>
          <w:tab w:val="num" w:pos="567"/>
          <w:tab w:val="left" w:pos="2127"/>
        </w:tabs>
        <w:spacing w:line="276" w:lineRule="auto"/>
        <w:ind w:left="567" w:hanging="283"/>
        <w:jc w:val="both"/>
      </w:pPr>
      <w:r w:rsidRPr="006C10A2">
        <w:t>obciążenie zasypem, minimalne ciśnienie udarowe odpływu wody (dla wybrzuszenia),</w:t>
      </w:r>
    </w:p>
    <w:p w14:paraId="41BB1DC4" w14:textId="77777777" w:rsidR="00017A64" w:rsidRPr="006C10A2" w:rsidRDefault="00D66085" w:rsidP="00060EFD">
      <w:pPr>
        <w:numPr>
          <w:ilvl w:val="0"/>
          <w:numId w:val="31"/>
        </w:numPr>
        <w:tabs>
          <w:tab w:val="num" w:pos="567"/>
          <w:tab w:val="left" w:pos="2127"/>
        </w:tabs>
        <w:spacing w:line="276" w:lineRule="auto"/>
        <w:ind w:left="567" w:hanging="283"/>
        <w:jc w:val="both"/>
      </w:pPr>
      <w:r w:rsidRPr="006C10A2">
        <w:t>obciążenie zasypem, maksymalne ciśnienie udarowe dopływu wody.</w:t>
      </w:r>
    </w:p>
    <w:p w14:paraId="4271CC88" w14:textId="77777777" w:rsidR="00D66085" w:rsidRPr="006C10A2" w:rsidRDefault="00D66085" w:rsidP="000B791D">
      <w:pPr>
        <w:pStyle w:val="NormalnyWeb"/>
        <w:spacing w:before="120" w:beforeAutospacing="0" w:after="120" w:afterAutospacing="0" w:line="276" w:lineRule="auto"/>
        <w:ind w:left="284"/>
        <w:rPr>
          <w:rFonts w:asciiTheme="minorHAnsi" w:hAnsiTheme="minorHAnsi" w:cstheme="minorHAnsi"/>
          <w:i/>
          <w:sz w:val="22"/>
          <w:szCs w:val="22"/>
          <w:u w:val="single"/>
        </w:rPr>
      </w:pPr>
      <w:r w:rsidRPr="006C10A2">
        <w:rPr>
          <w:rFonts w:asciiTheme="minorHAnsi" w:hAnsiTheme="minorHAnsi" w:cstheme="minorHAnsi"/>
          <w:i/>
          <w:sz w:val="22"/>
          <w:szCs w:val="22"/>
          <w:u w:val="single"/>
        </w:rPr>
        <w:t>Rury stalowe</w:t>
      </w:r>
    </w:p>
    <w:p w14:paraId="22C05F90"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Równoczesne działanie obciążenia zasypem i minimalne ciśn</w:t>
      </w:r>
      <w:r w:rsidR="00AD5AA8" w:rsidRPr="006C10A2">
        <w:rPr>
          <w:rFonts w:asciiTheme="minorHAnsi" w:hAnsiTheme="minorHAnsi" w:cstheme="minorHAnsi"/>
        </w:rPr>
        <w:t>ienie udarowe odpływu wody (dla </w:t>
      </w:r>
      <w:r w:rsidRPr="006C10A2">
        <w:rPr>
          <w:rFonts w:asciiTheme="minorHAnsi" w:hAnsiTheme="minorHAnsi" w:cstheme="minorHAnsi"/>
        </w:rPr>
        <w:t>wybrzuszenia).</w:t>
      </w:r>
      <w:bookmarkStart w:id="548" w:name="_Toc93292645"/>
      <w:bookmarkStart w:id="549" w:name="_Toc50284923"/>
      <w:bookmarkStart w:id="550" w:name="_Toc40508224"/>
    </w:p>
    <w:p w14:paraId="20196294" w14:textId="77777777" w:rsidR="003E6550" w:rsidRDefault="003E6550" w:rsidP="000B791D">
      <w:pPr>
        <w:pStyle w:val="NormalnyWeb"/>
        <w:spacing w:before="120" w:beforeAutospacing="0" w:after="120" w:afterAutospacing="0" w:line="276" w:lineRule="auto"/>
        <w:ind w:left="284"/>
        <w:rPr>
          <w:rFonts w:asciiTheme="minorHAnsi" w:hAnsiTheme="minorHAnsi" w:cstheme="minorHAnsi"/>
          <w:i/>
          <w:sz w:val="22"/>
          <w:szCs w:val="22"/>
          <w:u w:val="single"/>
        </w:rPr>
      </w:pPr>
    </w:p>
    <w:p w14:paraId="08E79CAA" w14:textId="77777777" w:rsidR="003E6550" w:rsidRDefault="003E6550" w:rsidP="000B791D">
      <w:pPr>
        <w:pStyle w:val="NormalnyWeb"/>
        <w:spacing w:before="120" w:beforeAutospacing="0" w:after="120" w:afterAutospacing="0" w:line="276" w:lineRule="auto"/>
        <w:ind w:left="284"/>
        <w:rPr>
          <w:rFonts w:asciiTheme="minorHAnsi" w:hAnsiTheme="minorHAnsi" w:cstheme="minorHAnsi"/>
          <w:i/>
          <w:sz w:val="22"/>
          <w:szCs w:val="22"/>
          <w:u w:val="single"/>
        </w:rPr>
      </w:pPr>
    </w:p>
    <w:p w14:paraId="3871D184" w14:textId="77777777" w:rsidR="003E6550" w:rsidRDefault="003E6550" w:rsidP="000B791D">
      <w:pPr>
        <w:pStyle w:val="NormalnyWeb"/>
        <w:spacing w:before="120" w:beforeAutospacing="0" w:after="120" w:afterAutospacing="0" w:line="276" w:lineRule="auto"/>
        <w:ind w:left="284"/>
        <w:rPr>
          <w:rFonts w:asciiTheme="minorHAnsi" w:hAnsiTheme="minorHAnsi" w:cstheme="minorHAnsi"/>
          <w:i/>
          <w:sz w:val="22"/>
          <w:szCs w:val="22"/>
          <w:u w:val="single"/>
        </w:rPr>
      </w:pPr>
    </w:p>
    <w:p w14:paraId="491EEF34" w14:textId="77777777" w:rsidR="00D66085" w:rsidRPr="006C10A2" w:rsidRDefault="00D66085" w:rsidP="000B791D">
      <w:pPr>
        <w:pStyle w:val="NormalnyWeb"/>
        <w:spacing w:before="120" w:beforeAutospacing="0" w:after="120" w:afterAutospacing="0" w:line="276" w:lineRule="auto"/>
        <w:ind w:left="284"/>
        <w:rPr>
          <w:rFonts w:asciiTheme="minorHAnsi" w:hAnsiTheme="minorHAnsi" w:cstheme="minorHAnsi"/>
          <w:i/>
          <w:sz w:val="22"/>
          <w:szCs w:val="22"/>
          <w:u w:val="single"/>
        </w:rPr>
      </w:pPr>
      <w:r w:rsidRPr="006C10A2">
        <w:rPr>
          <w:rFonts w:asciiTheme="minorHAnsi" w:hAnsiTheme="minorHAnsi" w:cstheme="minorHAnsi"/>
          <w:i/>
          <w:sz w:val="22"/>
          <w:szCs w:val="22"/>
          <w:u w:val="single"/>
        </w:rPr>
        <w:lastRenderedPageBreak/>
        <w:t>Dodatkowe wymagania projektowe</w:t>
      </w:r>
      <w:bookmarkEnd w:id="548"/>
      <w:bookmarkEnd w:id="549"/>
      <w:bookmarkEnd w:id="550"/>
    </w:p>
    <w:p w14:paraId="42CB7A34" w14:textId="77777777" w:rsidR="00D66085" w:rsidRPr="006C10A2" w:rsidRDefault="00D66085" w:rsidP="00B70829">
      <w:pPr>
        <w:pStyle w:val="Kolorowalistaakcent11"/>
        <w:spacing w:after="0"/>
        <w:ind w:left="0"/>
        <w:contextualSpacing w:val="0"/>
        <w:jc w:val="both"/>
        <w:rPr>
          <w:rFonts w:asciiTheme="minorHAnsi" w:hAnsiTheme="minorHAnsi" w:cstheme="minorHAnsi"/>
        </w:rPr>
      </w:pPr>
      <w:r w:rsidRPr="006C10A2">
        <w:rPr>
          <w:rFonts w:asciiTheme="minorHAnsi" w:hAnsiTheme="minorHAnsi" w:cstheme="minorHAnsi"/>
        </w:rPr>
        <w:t>Oprócz wymagań podanych powyżej i określonych w obowiązujących przepisach, projekty konstrukcyjne rurociągów powinny również uwzględniać:</w:t>
      </w:r>
    </w:p>
    <w:p w14:paraId="131BEE57" w14:textId="77777777" w:rsidR="00D66085" w:rsidRPr="006C10A2" w:rsidRDefault="00D66085" w:rsidP="00060EFD">
      <w:pPr>
        <w:numPr>
          <w:ilvl w:val="0"/>
          <w:numId w:val="31"/>
        </w:numPr>
        <w:tabs>
          <w:tab w:val="num" w:pos="567"/>
          <w:tab w:val="left" w:pos="2127"/>
        </w:tabs>
        <w:spacing w:line="276" w:lineRule="auto"/>
        <w:ind w:left="567" w:hanging="283"/>
        <w:jc w:val="both"/>
      </w:pPr>
      <w:r w:rsidRPr="006C10A2">
        <w:t xml:space="preserve">sposoby przeciwdziałania </w:t>
      </w:r>
      <w:proofErr w:type="spellStart"/>
      <w:r w:rsidRPr="006C10A2">
        <w:t>naprężeniom</w:t>
      </w:r>
      <w:proofErr w:type="spellEnd"/>
      <w:r w:rsidRPr="006C10A2">
        <w:t xml:space="preserve"> w punktach zmiany kierunku lub w rurociągach ciśnieniowych, zabezpieczenie przed nadmiernym przesunięciem rur, nadmiernym naprężeniem i</w:t>
      </w:r>
      <w:r w:rsidR="00635857" w:rsidRPr="006C10A2">
        <w:t> </w:t>
      </w:r>
      <w:r w:rsidRPr="006C10A2">
        <w:t>odkształceniem rur i innymi szkodliwymi zjawiskami,</w:t>
      </w:r>
    </w:p>
    <w:p w14:paraId="31934417" w14:textId="77777777" w:rsidR="00D66085" w:rsidRPr="006C10A2" w:rsidRDefault="00D66085" w:rsidP="00060EFD">
      <w:pPr>
        <w:numPr>
          <w:ilvl w:val="0"/>
          <w:numId w:val="31"/>
        </w:numPr>
        <w:tabs>
          <w:tab w:val="num" w:pos="567"/>
          <w:tab w:val="left" w:pos="2127"/>
        </w:tabs>
        <w:spacing w:line="276" w:lineRule="auto"/>
        <w:ind w:left="567" w:hanging="283"/>
        <w:jc w:val="both"/>
      </w:pPr>
      <w:r w:rsidRPr="006C10A2">
        <w:t>odpowiednie fundamenty rurociągu, zapewniające zachowanie w zakresie dopuszczalnych  odchyłek przez cały okres eksploatacji,</w:t>
      </w:r>
    </w:p>
    <w:p w14:paraId="79A800F1" w14:textId="77777777" w:rsidR="00D66085" w:rsidRPr="006C10A2" w:rsidRDefault="00D66085" w:rsidP="00060EFD">
      <w:pPr>
        <w:numPr>
          <w:ilvl w:val="0"/>
          <w:numId w:val="31"/>
        </w:numPr>
        <w:tabs>
          <w:tab w:val="num" w:pos="567"/>
          <w:tab w:val="left" w:pos="2127"/>
        </w:tabs>
        <w:spacing w:line="276" w:lineRule="auto"/>
        <w:ind w:left="567" w:hanging="283"/>
        <w:jc w:val="both"/>
      </w:pPr>
      <w:r w:rsidRPr="006C10A2">
        <w:t xml:space="preserve">sposoby zabezpieczenia przed różnym osiadaniem w każdym punkcie rurociągu, łącznie ze zbliżeniem do budowli, tak aby rury nie były poddawane nadmiernym </w:t>
      </w:r>
      <w:proofErr w:type="spellStart"/>
      <w:r w:rsidRPr="006C10A2">
        <w:t>naprężeniom</w:t>
      </w:r>
      <w:proofErr w:type="spellEnd"/>
      <w:r w:rsidRPr="006C10A2">
        <w:t xml:space="preserve"> i odkształceniom, a przesunięcia na złączach nie przekraczały ich dopuszczalnych parametrów,</w:t>
      </w:r>
    </w:p>
    <w:p w14:paraId="3D390E8B" w14:textId="77777777" w:rsidR="00D66085" w:rsidRPr="006C10A2" w:rsidRDefault="00D66085" w:rsidP="00060EFD">
      <w:pPr>
        <w:numPr>
          <w:ilvl w:val="0"/>
          <w:numId w:val="31"/>
        </w:numPr>
        <w:tabs>
          <w:tab w:val="num" w:pos="567"/>
          <w:tab w:val="left" w:pos="2127"/>
        </w:tabs>
        <w:spacing w:line="276" w:lineRule="auto"/>
        <w:ind w:left="567" w:hanging="283"/>
        <w:jc w:val="both"/>
      </w:pPr>
      <w:r w:rsidRPr="006C10A2">
        <w:t>zamocowanie rurociągów zbudowanych w gruncie o nachyleniu 1:6 lub większym.</w:t>
      </w:r>
    </w:p>
    <w:p w14:paraId="50EFC10A" w14:textId="77777777" w:rsidR="00D66085" w:rsidRPr="006C10A2" w:rsidRDefault="00D66085" w:rsidP="005D2ED5">
      <w:pPr>
        <w:pStyle w:val="Nagwek2"/>
        <w:numPr>
          <w:ilvl w:val="1"/>
          <w:numId w:val="13"/>
        </w:numPr>
        <w:spacing w:after="120" w:line="276" w:lineRule="auto"/>
        <w:ind w:left="788" w:firstLine="0"/>
        <w:rPr>
          <w:rFonts w:asciiTheme="minorHAnsi" w:hAnsiTheme="minorHAnsi" w:cstheme="minorHAnsi"/>
          <w:sz w:val="22"/>
          <w:szCs w:val="22"/>
        </w:rPr>
      </w:pPr>
      <w:bookmarkStart w:id="551" w:name="_Toc387650716"/>
      <w:bookmarkStart w:id="552" w:name="_Toc490648119"/>
      <w:bookmarkStart w:id="553" w:name="_Toc121124549"/>
      <w:r w:rsidRPr="006C10A2">
        <w:rPr>
          <w:rFonts w:asciiTheme="minorHAnsi" w:hAnsiTheme="minorHAnsi" w:cstheme="minorHAnsi"/>
          <w:sz w:val="22"/>
          <w:szCs w:val="22"/>
        </w:rPr>
        <w:t>Przepisy związane</w:t>
      </w:r>
      <w:bookmarkEnd w:id="551"/>
      <w:bookmarkEnd w:id="552"/>
      <w:bookmarkEnd w:id="553"/>
    </w:p>
    <w:p w14:paraId="18CD6E9B" w14:textId="77777777" w:rsidR="00D66085" w:rsidRPr="003E6550" w:rsidRDefault="00D66085" w:rsidP="00B70829">
      <w:pPr>
        <w:spacing w:before="240" w:after="120" w:line="276" w:lineRule="auto"/>
        <w:ind w:left="567"/>
        <w:rPr>
          <w:rFonts w:asciiTheme="minorHAnsi" w:hAnsiTheme="minorHAnsi" w:cstheme="minorHAnsi"/>
          <w:b/>
          <w:i/>
        </w:rPr>
      </w:pPr>
      <w:r w:rsidRPr="003E6550">
        <w:rPr>
          <w:rFonts w:asciiTheme="minorHAnsi" w:hAnsiTheme="minorHAnsi" w:cstheme="minorHAnsi"/>
          <w:b/>
          <w:i/>
        </w:rPr>
        <w:t>Normy</w:t>
      </w:r>
    </w:p>
    <w:tbl>
      <w:tblPr>
        <w:tblW w:w="9365" w:type="dxa"/>
        <w:tblInd w:w="-147" w:type="dxa"/>
        <w:tblLayout w:type="fixed"/>
        <w:tblCellMar>
          <w:left w:w="70" w:type="dxa"/>
          <w:right w:w="70" w:type="dxa"/>
        </w:tblCellMar>
        <w:tblLook w:val="0000" w:firstRow="0" w:lastRow="0" w:firstColumn="0" w:lastColumn="0" w:noHBand="0" w:noVBand="0"/>
      </w:tblPr>
      <w:tblGrid>
        <w:gridCol w:w="2552"/>
        <w:gridCol w:w="6804"/>
        <w:gridCol w:w="9"/>
      </w:tblGrid>
      <w:tr w:rsidR="00D66085" w:rsidRPr="003E6550" w14:paraId="4E2D2EAC" w14:textId="77777777" w:rsidTr="00940F1C">
        <w:trPr>
          <w:cantSplit/>
        </w:trPr>
        <w:tc>
          <w:tcPr>
            <w:tcW w:w="2552" w:type="dxa"/>
          </w:tcPr>
          <w:p w14:paraId="1C18FF36"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1329-1:20</w:t>
            </w:r>
            <w:r w:rsidR="00C519ED" w:rsidRPr="003E6550">
              <w:rPr>
                <w:rFonts w:asciiTheme="minorHAnsi" w:hAnsiTheme="minorHAnsi" w:cstheme="minorHAnsi"/>
              </w:rPr>
              <w:t>21-05</w:t>
            </w:r>
          </w:p>
        </w:tc>
        <w:tc>
          <w:tcPr>
            <w:tcW w:w="6813" w:type="dxa"/>
            <w:gridSpan w:val="2"/>
          </w:tcPr>
          <w:p w14:paraId="0603785D"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 xml:space="preserve">Systemy przewodowe z tworzyw sztucznych do odprowadzania nieczystości i ścieków (o niskiej i wysokiej temperaturze) wewnątrz konstrukcji budowli – Niezmiękczony </w:t>
            </w:r>
            <w:proofErr w:type="spellStart"/>
            <w:r w:rsidRPr="003E6550">
              <w:rPr>
                <w:rFonts w:asciiTheme="minorHAnsi" w:hAnsiTheme="minorHAnsi" w:cstheme="minorHAnsi"/>
              </w:rPr>
              <w:t>poli</w:t>
            </w:r>
            <w:proofErr w:type="spellEnd"/>
            <w:r w:rsidRPr="003E6550">
              <w:rPr>
                <w:rFonts w:asciiTheme="minorHAnsi" w:hAnsiTheme="minorHAnsi" w:cstheme="minorHAnsi"/>
              </w:rPr>
              <w:t xml:space="preserve"> (chlorek winylu) (PVC-U) – Część1: Wymagania dotyczące rur, kształtek i systemu</w:t>
            </w:r>
          </w:p>
        </w:tc>
      </w:tr>
      <w:tr w:rsidR="00D66085" w:rsidRPr="003E6550" w14:paraId="058019D9" w14:textId="77777777" w:rsidTr="00940F1C">
        <w:trPr>
          <w:cantSplit/>
        </w:trPr>
        <w:tc>
          <w:tcPr>
            <w:tcW w:w="2552" w:type="dxa"/>
          </w:tcPr>
          <w:p w14:paraId="366460BD"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1451-1:20</w:t>
            </w:r>
            <w:r w:rsidR="00215DBA" w:rsidRPr="003E6550">
              <w:rPr>
                <w:rFonts w:asciiTheme="minorHAnsi" w:hAnsiTheme="minorHAnsi" w:cstheme="minorHAnsi"/>
              </w:rPr>
              <w:t>18</w:t>
            </w:r>
          </w:p>
        </w:tc>
        <w:tc>
          <w:tcPr>
            <w:tcW w:w="6813" w:type="dxa"/>
            <w:gridSpan w:val="2"/>
          </w:tcPr>
          <w:p w14:paraId="43E00DD9"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Systemy przewodowe z tworzyw sztucznych do odprowadzania nieczystości i ścieków (o niskiej i wysokiej temperaturze) wewnątrz konstrukcji budowli – Polipropylen (PP) - – Część1: Wymagania dotyczące rur, kształtek i systemu</w:t>
            </w:r>
          </w:p>
        </w:tc>
      </w:tr>
      <w:tr w:rsidR="00D66085" w:rsidRPr="003E6550" w14:paraId="769527D6" w14:textId="77777777" w:rsidTr="00940F1C">
        <w:trPr>
          <w:cantSplit/>
        </w:trPr>
        <w:tc>
          <w:tcPr>
            <w:tcW w:w="2552" w:type="dxa"/>
          </w:tcPr>
          <w:p w14:paraId="1E6C4F68"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1519-1:20</w:t>
            </w:r>
            <w:r w:rsidR="00C519ED" w:rsidRPr="003E6550">
              <w:rPr>
                <w:rFonts w:asciiTheme="minorHAnsi" w:hAnsiTheme="minorHAnsi" w:cstheme="minorHAnsi"/>
              </w:rPr>
              <w:t>19-05</w:t>
            </w:r>
          </w:p>
        </w:tc>
        <w:tc>
          <w:tcPr>
            <w:tcW w:w="6813" w:type="dxa"/>
            <w:gridSpan w:val="2"/>
          </w:tcPr>
          <w:p w14:paraId="3C2F1DC0"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Systemy przewodowe z tworzyw sztucznych do odprowadzania nieczystości i ścieków (o niskiej i wysokiej temperaturze) wewnątrz konstrukcji budowli – Polietylen (PE) - – Część1: Wymagania dotyczące rur, kształtek i systemu.</w:t>
            </w:r>
          </w:p>
        </w:tc>
      </w:tr>
      <w:tr w:rsidR="00D66085" w:rsidRPr="003E6550" w14:paraId="1646DC86" w14:textId="77777777" w:rsidTr="00940F1C">
        <w:trPr>
          <w:cantSplit/>
        </w:trPr>
        <w:tc>
          <w:tcPr>
            <w:tcW w:w="2552" w:type="dxa"/>
          </w:tcPr>
          <w:p w14:paraId="53263BD2"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1253-1:20</w:t>
            </w:r>
            <w:r w:rsidR="00215DBA" w:rsidRPr="003E6550">
              <w:rPr>
                <w:rFonts w:asciiTheme="minorHAnsi" w:hAnsiTheme="minorHAnsi" w:cstheme="minorHAnsi"/>
              </w:rPr>
              <w:t>1</w:t>
            </w:r>
            <w:r w:rsidRPr="003E6550">
              <w:rPr>
                <w:rFonts w:asciiTheme="minorHAnsi" w:hAnsiTheme="minorHAnsi" w:cstheme="minorHAnsi"/>
              </w:rPr>
              <w:t>5</w:t>
            </w:r>
          </w:p>
        </w:tc>
        <w:tc>
          <w:tcPr>
            <w:tcW w:w="6813" w:type="dxa"/>
            <w:gridSpan w:val="2"/>
          </w:tcPr>
          <w:p w14:paraId="7CD1C386"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Wpusty ściekowe w budynkach – Część 1 Wymagania</w:t>
            </w:r>
          </w:p>
        </w:tc>
      </w:tr>
      <w:tr w:rsidR="00D66085" w:rsidRPr="003E6550" w14:paraId="698F013A" w14:textId="77777777" w:rsidTr="00940F1C">
        <w:trPr>
          <w:cantSplit/>
        </w:trPr>
        <w:tc>
          <w:tcPr>
            <w:tcW w:w="2552" w:type="dxa"/>
          </w:tcPr>
          <w:p w14:paraId="3786C970"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1253-2:20</w:t>
            </w:r>
            <w:r w:rsidR="00215DBA" w:rsidRPr="003E6550">
              <w:rPr>
                <w:rFonts w:asciiTheme="minorHAnsi" w:hAnsiTheme="minorHAnsi" w:cstheme="minorHAnsi"/>
              </w:rPr>
              <w:t>1</w:t>
            </w:r>
            <w:r w:rsidRPr="003E6550">
              <w:rPr>
                <w:rFonts w:asciiTheme="minorHAnsi" w:hAnsiTheme="minorHAnsi" w:cstheme="minorHAnsi"/>
              </w:rPr>
              <w:t>5</w:t>
            </w:r>
          </w:p>
        </w:tc>
        <w:tc>
          <w:tcPr>
            <w:tcW w:w="6813" w:type="dxa"/>
            <w:gridSpan w:val="2"/>
          </w:tcPr>
          <w:p w14:paraId="48EA8F79"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Wpusty ściekowe w budynkach – Część 2 Metody badań</w:t>
            </w:r>
          </w:p>
        </w:tc>
      </w:tr>
      <w:tr w:rsidR="00D66085" w:rsidRPr="003E6550" w14:paraId="1E005778" w14:textId="77777777" w:rsidTr="00940F1C">
        <w:trPr>
          <w:cantSplit/>
        </w:trPr>
        <w:tc>
          <w:tcPr>
            <w:tcW w:w="2552" w:type="dxa"/>
          </w:tcPr>
          <w:p w14:paraId="2E2EF9F8"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1253-3:20</w:t>
            </w:r>
            <w:r w:rsidR="006F417D" w:rsidRPr="003E6550">
              <w:rPr>
                <w:rFonts w:asciiTheme="minorHAnsi" w:hAnsiTheme="minorHAnsi" w:cstheme="minorHAnsi"/>
              </w:rPr>
              <w:t>16</w:t>
            </w:r>
          </w:p>
        </w:tc>
        <w:tc>
          <w:tcPr>
            <w:tcW w:w="6813" w:type="dxa"/>
            <w:gridSpan w:val="2"/>
          </w:tcPr>
          <w:p w14:paraId="5B386826"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Wpusty ściekowe w budynkach – Część 3 Sterowanie jakością</w:t>
            </w:r>
          </w:p>
        </w:tc>
      </w:tr>
      <w:tr w:rsidR="00D66085" w:rsidRPr="003E6550" w14:paraId="02BAC02B" w14:textId="77777777" w:rsidTr="00940F1C">
        <w:trPr>
          <w:cantSplit/>
        </w:trPr>
        <w:tc>
          <w:tcPr>
            <w:tcW w:w="2552" w:type="dxa"/>
          </w:tcPr>
          <w:p w14:paraId="0E284C05" w14:textId="77777777" w:rsidR="00D66085" w:rsidRPr="003E6550" w:rsidRDefault="006F417D"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1253-4:2016</w:t>
            </w:r>
          </w:p>
        </w:tc>
        <w:tc>
          <w:tcPr>
            <w:tcW w:w="6813" w:type="dxa"/>
            <w:gridSpan w:val="2"/>
          </w:tcPr>
          <w:p w14:paraId="3AF922D9"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Wpusty ściekowe w budynkach – Część 4 Zwieńczenia</w:t>
            </w:r>
          </w:p>
        </w:tc>
      </w:tr>
      <w:tr w:rsidR="00D66085" w:rsidRPr="003E6550" w14:paraId="53ACA23D" w14:textId="77777777" w:rsidTr="00940F1C">
        <w:trPr>
          <w:cantSplit/>
        </w:trPr>
        <w:tc>
          <w:tcPr>
            <w:tcW w:w="2552" w:type="dxa"/>
          </w:tcPr>
          <w:p w14:paraId="516AE339"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10088-1:20</w:t>
            </w:r>
            <w:r w:rsidR="006F417D" w:rsidRPr="003E6550">
              <w:rPr>
                <w:rFonts w:asciiTheme="minorHAnsi" w:hAnsiTheme="minorHAnsi" w:cstheme="minorHAnsi"/>
              </w:rPr>
              <w:t>1</w:t>
            </w:r>
            <w:r w:rsidR="00C519ED" w:rsidRPr="003E6550">
              <w:rPr>
                <w:rFonts w:asciiTheme="minorHAnsi" w:hAnsiTheme="minorHAnsi" w:cstheme="minorHAnsi"/>
              </w:rPr>
              <w:t>4</w:t>
            </w:r>
          </w:p>
        </w:tc>
        <w:tc>
          <w:tcPr>
            <w:tcW w:w="6813" w:type="dxa"/>
            <w:gridSpan w:val="2"/>
          </w:tcPr>
          <w:p w14:paraId="0C9BE4FE"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 xml:space="preserve">Stale odporne na korozję </w:t>
            </w:r>
            <w:r w:rsidR="00C519ED" w:rsidRPr="003E6550">
              <w:rPr>
                <w:rFonts w:asciiTheme="minorHAnsi" w:hAnsiTheme="minorHAnsi" w:cstheme="minorHAnsi"/>
              </w:rPr>
              <w:t>-- Część 1: Wykaz stali odpornych na korozję</w:t>
            </w:r>
          </w:p>
        </w:tc>
      </w:tr>
      <w:tr w:rsidR="00D66085" w:rsidRPr="003E6550" w14:paraId="30160EBD" w14:textId="77777777" w:rsidTr="00940F1C">
        <w:trPr>
          <w:cantSplit/>
        </w:trPr>
        <w:tc>
          <w:tcPr>
            <w:tcW w:w="2552" w:type="dxa"/>
          </w:tcPr>
          <w:p w14:paraId="20D8E052"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1401-1:</w:t>
            </w:r>
            <w:r w:rsidR="006F417D" w:rsidRPr="003E6550">
              <w:rPr>
                <w:rFonts w:asciiTheme="minorHAnsi" w:hAnsiTheme="minorHAnsi" w:cstheme="minorHAnsi"/>
              </w:rPr>
              <w:t>20</w:t>
            </w:r>
            <w:r w:rsidR="00C519ED" w:rsidRPr="003E6550">
              <w:rPr>
                <w:rFonts w:asciiTheme="minorHAnsi" w:hAnsiTheme="minorHAnsi" w:cstheme="minorHAnsi"/>
              </w:rPr>
              <w:t>1</w:t>
            </w:r>
            <w:r w:rsidRPr="003E6550">
              <w:rPr>
                <w:rFonts w:asciiTheme="minorHAnsi" w:hAnsiTheme="minorHAnsi" w:cstheme="minorHAnsi"/>
              </w:rPr>
              <w:t>9</w:t>
            </w:r>
          </w:p>
        </w:tc>
        <w:tc>
          <w:tcPr>
            <w:tcW w:w="6813" w:type="dxa"/>
            <w:gridSpan w:val="2"/>
          </w:tcPr>
          <w:p w14:paraId="3B225B51" w14:textId="77777777" w:rsidR="00D66085" w:rsidRPr="003E6550" w:rsidRDefault="00C519ED"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 xml:space="preserve">Systemy przewodów rurowych z tworzyw sztucznych do podziemnego bezciśnieniowego odwadniania i kanalizacji -- </w:t>
            </w:r>
            <w:proofErr w:type="spellStart"/>
            <w:r w:rsidRPr="003E6550">
              <w:rPr>
                <w:rFonts w:asciiTheme="minorHAnsi" w:hAnsiTheme="minorHAnsi" w:cstheme="minorHAnsi"/>
              </w:rPr>
              <w:t>Nieplastyfikowany</w:t>
            </w:r>
            <w:proofErr w:type="spellEnd"/>
            <w:r w:rsidRPr="003E6550">
              <w:rPr>
                <w:rFonts w:asciiTheme="minorHAnsi" w:hAnsiTheme="minorHAnsi" w:cstheme="minorHAnsi"/>
              </w:rPr>
              <w:t xml:space="preserve"> </w:t>
            </w:r>
            <w:proofErr w:type="spellStart"/>
            <w:r w:rsidRPr="003E6550">
              <w:rPr>
                <w:rFonts w:asciiTheme="minorHAnsi" w:hAnsiTheme="minorHAnsi" w:cstheme="minorHAnsi"/>
              </w:rPr>
              <w:t>poli</w:t>
            </w:r>
            <w:proofErr w:type="spellEnd"/>
            <w:r w:rsidRPr="003E6550">
              <w:rPr>
                <w:rFonts w:asciiTheme="minorHAnsi" w:hAnsiTheme="minorHAnsi" w:cstheme="minorHAnsi"/>
              </w:rPr>
              <w:t>(chlorek winylu) (PVC-U) -- Część 1: Specyfikacje rur, kształtek i systemu</w:t>
            </w:r>
            <w:r w:rsidR="00D66085" w:rsidRPr="003E6550">
              <w:rPr>
                <w:rFonts w:asciiTheme="minorHAnsi" w:hAnsiTheme="minorHAnsi" w:cstheme="minorHAnsi"/>
              </w:rPr>
              <w:t>.</w:t>
            </w:r>
          </w:p>
        </w:tc>
      </w:tr>
      <w:tr w:rsidR="00D66085" w:rsidRPr="003E6550" w14:paraId="3912EF9F" w14:textId="77777777" w:rsidTr="00940F1C">
        <w:trPr>
          <w:cantSplit/>
        </w:trPr>
        <w:tc>
          <w:tcPr>
            <w:tcW w:w="2552" w:type="dxa"/>
          </w:tcPr>
          <w:p w14:paraId="59403A1B"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1852-1:</w:t>
            </w:r>
            <w:r w:rsidR="00571A60" w:rsidRPr="003E6550">
              <w:rPr>
                <w:rFonts w:asciiTheme="minorHAnsi" w:hAnsiTheme="minorHAnsi" w:cstheme="minorHAnsi"/>
              </w:rPr>
              <w:t>201</w:t>
            </w:r>
            <w:r w:rsidR="006F417D" w:rsidRPr="003E6550">
              <w:rPr>
                <w:rFonts w:asciiTheme="minorHAnsi" w:hAnsiTheme="minorHAnsi" w:cstheme="minorHAnsi"/>
              </w:rPr>
              <w:t>8</w:t>
            </w:r>
          </w:p>
        </w:tc>
        <w:tc>
          <w:tcPr>
            <w:tcW w:w="6813" w:type="dxa"/>
            <w:gridSpan w:val="2"/>
          </w:tcPr>
          <w:p w14:paraId="100208A9"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Systemy przewodowe z tworzyw sztucznych – Podziemne bezciśnieniowe systemy przewodowe z polipropylenu (PP) do odwadniania i kanalizacji – Wymagania dotyczące rur, kształtek i systemu.</w:t>
            </w:r>
          </w:p>
        </w:tc>
      </w:tr>
      <w:tr w:rsidR="00D66085" w:rsidRPr="003E6550" w14:paraId="34F23FFC" w14:textId="77777777" w:rsidTr="00940F1C">
        <w:trPr>
          <w:cantSplit/>
        </w:trPr>
        <w:tc>
          <w:tcPr>
            <w:tcW w:w="2552" w:type="dxa"/>
          </w:tcPr>
          <w:p w14:paraId="267F7164"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1295-1:20</w:t>
            </w:r>
            <w:r w:rsidR="00C519ED" w:rsidRPr="003E6550">
              <w:rPr>
                <w:rFonts w:asciiTheme="minorHAnsi" w:hAnsiTheme="minorHAnsi" w:cstheme="minorHAnsi"/>
              </w:rPr>
              <w:t>19</w:t>
            </w:r>
          </w:p>
        </w:tc>
        <w:tc>
          <w:tcPr>
            <w:tcW w:w="6813" w:type="dxa"/>
            <w:gridSpan w:val="2"/>
          </w:tcPr>
          <w:p w14:paraId="022DDFE0"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Obliczenia statyczne rurociągów ułożonych w ziemi w różnych warunkach obciążenia Część 1 Wymagania ogólne.</w:t>
            </w:r>
          </w:p>
        </w:tc>
      </w:tr>
      <w:tr w:rsidR="00D66085" w:rsidRPr="003E6550" w14:paraId="40DE85DD" w14:textId="77777777" w:rsidTr="00940F1C">
        <w:trPr>
          <w:cantSplit/>
        </w:trPr>
        <w:tc>
          <w:tcPr>
            <w:tcW w:w="2552" w:type="dxa"/>
          </w:tcPr>
          <w:p w14:paraId="4C8D7573" w14:textId="77777777" w:rsidR="00D66085" w:rsidRPr="003E6550" w:rsidRDefault="00784956"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t>PN-EN 206+A</w:t>
            </w:r>
            <w:r w:rsidR="004A3218" w:rsidRPr="003E6550">
              <w:t>2</w:t>
            </w:r>
          </w:p>
        </w:tc>
        <w:tc>
          <w:tcPr>
            <w:tcW w:w="6813" w:type="dxa"/>
            <w:gridSpan w:val="2"/>
          </w:tcPr>
          <w:p w14:paraId="69DF9185" w14:textId="77777777" w:rsidR="00D66085" w:rsidRPr="003E6550" w:rsidRDefault="00784956"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Beton -- Wymagania, właściwości, produkcja i zgodność</w:t>
            </w:r>
          </w:p>
        </w:tc>
      </w:tr>
      <w:tr w:rsidR="00D66085" w:rsidRPr="003E6550" w14:paraId="357EA299" w14:textId="77777777" w:rsidTr="00940F1C">
        <w:trPr>
          <w:cantSplit/>
        </w:trPr>
        <w:tc>
          <w:tcPr>
            <w:tcW w:w="2552" w:type="dxa"/>
          </w:tcPr>
          <w:p w14:paraId="33C2545D"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lastRenderedPageBreak/>
              <w:t>PN-EN 1917:2004</w:t>
            </w:r>
          </w:p>
        </w:tc>
        <w:tc>
          <w:tcPr>
            <w:tcW w:w="6813" w:type="dxa"/>
            <w:gridSpan w:val="2"/>
          </w:tcPr>
          <w:p w14:paraId="412B4EE6"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 xml:space="preserve">Studzienki włazowe i </w:t>
            </w:r>
            <w:proofErr w:type="spellStart"/>
            <w:r w:rsidRPr="003E6550">
              <w:rPr>
                <w:rFonts w:asciiTheme="minorHAnsi" w:hAnsiTheme="minorHAnsi" w:cstheme="minorHAnsi"/>
              </w:rPr>
              <w:t>niewłazowe</w:t>
            </w:r>
            <w:proofErr w:type="spellEnd"/>
            <w:r w:rsidRPr="003E6550">
              <w:rPr>
                <w:rFonts w:asciiTheme="minorHAnsi" w:hAnsiTheme="minorHAnsi" w:cstheme="minorHAnsi"/>
              </w:rPr>
              <w:t xml:space="preserve"> z betonu niezbrojonego, betonu zbrojonego włóknem stalowym i żelbetowe.</w:t>
            </w:r>
          </w:p>
        </w:tc>
      </w:tr>
      <w:tr w:rsidR="00D66085" w:rsidRPr="003E6550" w14:paraId="35985B99" w14:textId="77777777" w:rsidTr="00940F1C">
        <w:trPr>
          <w:cantSplit/>
        </w:trPr>
        <w:tc>
          <w:tcPr>
            <w:tcW w:w="2552" w:type="dxa"/>
          </w:tcPr>
          <w:p w14:paraId="5630A7A4"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13101:200</w:t>
            </w:r>
            <w:r w:rsidR="00C008CC" w:rsidRPr="003E6550">
              <w:rPr>
                <w:rFonts w:asciiTheme="minorHAnsi" w:hAnsiTheme="minorHAnsi" w:cstheme="minorHAnsi"/>
              </w:rPr>
              <w:t>5</w:t>
            </w:r>
          </w:p>
        </w:tc>
        <w:tc>
          <w:tcPr>
            <w:tcW w:w="6813" w:type="dxa"/>
            <w:gridSpan w:val="2"/>
          </w:tcPr>
          <w:p w14:paraId="239C132D"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 xml:space="preserve">Stopnie do </w:t>
            </w:r>
            <w:r w:rsidR="00C008CC" w:rsidRPr="003E6550">
              <w:rPr>
                <w:rFonts w:asciiTheme="minorHAnsi" w:hAnsiTheme="minorHAnsi" w:cstheme="minorHAnsi"/>
              </w:rPr>
              <w:t xml:space="preserve">studzienek włazowych </w:t>
            </w:r>
            <w:r w:rsidRPr="003E6550">
              <w:rPr>
                <w:rFonts w:asciiTheme="minorHAnsi" w:hAnsiTheme="minorHAnsi" w:cstheme="minorHAnsi"/>
              </w:rPr>
              <w:t>– Wymagania, znakowanie, badania i ocena zgodności.</w:t>
            </w:r>
          </w:p>
        </w:tc>
      </w:tr>
      <w:tr w:rsidR="00D66085" w:rsidRPr="003E6550" w14:paraId="7B7C6738" w14:textId="77777777" w:rsidTr="00940F1C">
        <w:trPr>
          <w:cantSplit/>
        </w:trPr>
        <w:tc>
          <w:tcPr>
            <w:tcW w:w="2552" w:type="dxa"/>
          </w:tcPr>
          <w:p w14:paraId="30FEC38A" w14:textId="77777777" w:rsidR="00D66085" w:rsidRPr="003E6550" w:rsidRDefault="00C008CC"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12201-1:2012</w:t>
            </w:r>
          </w:p>
        </w:tc>
        <w:tc>
          <w:tcPr>
            <w:tcW w:w="6813" w:type="dxa"/>
            <w:gridSpan w:val="2"/>
          </w:tcPr>
          <w:p w14:paraId="38A05F7F" w14:textId="77777777" w:rsidR="00D66085" w:rsidRPr="003E6550" w:rsidRDefault="00D66085"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Systemy przewodów rurowych z tworzyw sztucznych do przesyłania wody</w:t>
            </w:r>
            <w:r w:rsidR="00C008CC" w:rsidRPr="003E6550">
              <w:rPr>
                <w:rFonts w:asciiTheme="minorHAnsi" w:hAnsiTheme="minorHAnsi" w:cstheme="minorHAnsi"/>
              </w:rPr>
              <w:t xml:space="preserve"> oraz do ciśnieniowej kanalizacji deszczowej i sanitarnej - Polietylen (PE) - </w:t>
            </w:r>
            <w:r w:rsidRPr="003E6550">
              <w:rPr>
                <w:rFonts w:asciiTheme="minorHAnsi" w:hAnsiTheme="minorHAnsi" w:cstheme="minorHAnsi"/>
              </w:rPr>
              <w:t xml:space="preserve">. Część 1: </w:t>
            </w:r>
            <w:r w:rsidR="00C008CC" w:rsidRPr="003E6550">
              <w:rPr>
                <w:rFonts w:asciiTheme="minorHAnsi" w:hAnsiTheme="minorHAnsi" w:cstheme="minorHAnsi"/>
              </w:rPr>
              <w:t>Postanowie</w:t>
            </w:r>
            <w:r w:rsidRPr="003E6550">
              <w:rPr>
                <w:rFonts w:asciiTheme="minorHAnsi" w:hAnsiTheme="minorHAnsi" w:cstheme="minorHAnsi"/>
              </w:rPr>
              <w:t>nia ogólne</w:t>
            </w:r>
          </w:p>
        </w:tc>
      </w:tr>
      <w:tr w:rsidR="00D66085" w:rsidRPr="003E6550" w14:paraId="437DEAA4" w14:textId="77777777" w:rsidTr="00940F1C">
        <w:trPr>
          <w:cantSplit/>
        </w:trPr>
        <w:tc>
          <w:tcPr>
            <w:tcW w:w="2552" w:type="dxa"/>
          </w:tcPr>
          <w:p w14:paraId="6E90D89C" w14:textId="77777777" w:rsidR="002766AF" w:rsidRPr="003E6550" w:rsidRDefault="005A6BBD" w:rsidP="00E05D31">
            <w:pPr>
              <w:tabs>
                <w:tab w:val="left" w:pos="142"/>
                <w:tab w:val="left" w:pos="360"/>
              </w:tabs>
              <w:spacing w:line="276" w:lineRule="auto"/>
              <w:rPr>
                <w:rFonts w:asciiTheme="minorHAnsi" w:hAnsiTheme="minorHAnsi" w:cstheme="minorHAnsi"/>
              </w:rPr>
            </w:pPr>
            <w:r w:rsidRPr="003E6550">
              <w:rPr>
                <w:rFonts w:asciiTheme="minorHAnsi" w:hAnsiTheme="minorHAnsi" w:cstheme="minorHAnsi"/>
              </w:rPr>
              <w:t>PN-EN 12201-2+A1:2013-12</w:t>
            </w:r>
          </w:p>
        </w:tc>
        <w:tc>
          <w:tcPr>
            <w:tcW w:w="6813" w:type="dxa"/>
            <w:gridSpan w:val="2"/>
          </w:tcPr>
          <w:p w14:paraId="45D2CFE2" w14:textId="77777777" w:rsidR="00D66085" w:rsidRPr="003E6550" w:rsidRDefault="005A6BBD"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Systemy przewodów rurowych z tworzyw sztucznych do przesyłania wody oraz do ciśnieniowej kanalizacji deszczowej i sanitarnej -- Polietylen (PE) -- Część 2: Rury</w:t>
            </w:r>
          </w:p>
        </w:tc>
      </w:tr>
      <w:tr w:rsidR="00D66085" w:rsidRPr="003E6550" w14:paraId="6AA0D97E" w14:textId="77777777" w:rsidTr="00940F1C">
        <w:trPr>
          <w:cantSplit/>
        </w:trPr>
        <w:tc>
          <w:tcPr>
            <w:tcW w:w="2552" w:type="dxa"/>
          </w:tcPr>
          <w:p w14:paraId="509F71BD" w14:textId="77777777" w:rsidR="00D66085" w:rsidRPr="003E6550" w:rsidRDefault="005A6BBD" w:rsidP="00E05D31">
            <w:pPr>
              <w:tabs>
                <w:tab w:val="left" w:pos="142"/>
                <w:tab w:val="left" w:pos="360"/>
              </w:tabs>
              <w:spacing w:line="276" w:lineRule="auto"/>
              <w:rPr>
                <w:rFonts w:asciiTheme="minorHAnsi" w:hAnsiTheme="minorHAnsi" w:cstheme="minorHAnsi"/>
              </w:rPr>
            </w:pPr>
            <w:r w:rsidRPr="003E6550">
              <w:rPr>
                <w:rFonts w:asciiTheme="minorHAnsi" w:hAnsiTheme="minorHAnsi" w:cstheme="minorHAnsi"/>
              </w:rPr>
              <w:t>PN-EN 12201-3 +A1:2013-05</w:t>
            </w:r>
          </w:p>
        </w:tc>
        <w:tc>
          <w:tcPr>
            <w:tcW w:w="6813" w:type="dxa"/>
            <w:gridSpan w:val="2"/>
          </w:tcPr>
          <w:p w14:paraId="0FDB4989" w14:textId="77777777" w:rsidR="00D66085" w:rsidRPr="003E6550" w:rsidRDefault="005A6BBD"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Systemy przewodów rurowych z tworzyw sztucznych do przesyłania wody oraz do ciśnieniowej kanalizacji deszczowej i sanitarnej -- Polietylen (PE) -- Część 3: Kształtki</w:t>
            </w:r>
          </w:p>
        </w:tc>
      </w:tr>
      <w:tr w:rsidR="00D66085" w:rsidRPr="003E6550" w14:paraId="40E4C92A" w14:textId="77777777" w:rsidTr="00940F1C">
        <w:trPr>
          <w:cantSplit/>
        </w:trPr>
        <w:tc>
          <w:tcPr>
            <w:tcW w:w="2552" w:type="dxa"/>
          </w:tcPr>
          <w:p w14:paraId="37C4B6FA"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12201-4:20</w:t>
            </w:r>
            <w:r w:rsidR="005A6BBD" w:rsidRPr="003E6550">
              <w:rPr>
                <w:rFonts w:asciiTheme="minorHAnsi" w:hAnsiTheme="minorHAnsi" w:cstheme="minorHAnsi"/>
              </w:rPr>
              <w:t>12</w:t>
            </w:r>
          </w:p>
        </w:tc>
        <w:tc>
          <w:tcPr>
            <w:tcW w:w="6813" w:type="dxa"/>
            <w:gridSpan w:val="2"/>
          </w:tcPr>
          <w:p w14:paraId="10AC667F" w14:textId="77777777" w:rsidR="00D66085" w:rsidRPr="003E6550" w:rsidRDefault="005A6BBD"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Systemy przewodów rurowych z tworzyw sztucznych do przesyłania wody oraz do ciśnieniowej kanalizacji deszczowej i sanitarnej -- Polietylen (PE) -- Część 4: Armatura</w:t>
            </w:r>
          </w:p>
        </w:tc>
      </w:tr>
      <w:tr w:rsidR="00D66085" w:rsidRPr="003E6550" w14:paraId="4CC4F273" w14:textId="77777777" w:rsidTr="00940F1C">
        <w:trPr>
          <w:cantSplit/>
        </w:trPr>
        <w:tc>
          <w:tcPr>
            <w:tcW w:w="2552" w:type="dxa"/>
          </w:tcPr>
          <w:p w14:paraId="24061E7C"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1452-1:</w:t>
            </w:r>
            <w:r w:rsidR="005A6BBD" w:rsidRPr="003E6550">
              <w:rPr>
                <w:rFonts w:asciiTheme="minorHAnsi" w:hAnsiTheme="minorHAnsi" w:cstheme="minorHAnsi"/>
              </w:rPr>
              <w:t>2010</w:t>
            </w:r>
          </w:p>
        </w:tc>
        <w:tc>
          <w:tcPr>
            <w:tcW w:w="6813" w:type="dxa"/>
            <w:gridSpan w:val="2"/>
          </w:tcPr>
          <w:p w14:paraId="19CC46CD" w14:textId="5106FF7B" w:rsidR="00D66085" w:rsidRPr="003E6550" w:rsidRDefault="005A6BBD" w:rsidP="003E6550">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Systemy przewodów rurowych z tworzyw sztucznych do przesyłania wody oraz do ciśnieniowego odwadniania i kanalizacji układanej pod ziemią i</w:t>
            </w:r>
            <w:r w:rsidR="003E6550">
              <w:rPr>
                <w:rFonts w:asciiTheme="minorHAnsi" w:hAnsiTheme="minorHAnsi" w:cstheme="minorHAnsi"/>
              </w:rPr>
              <w:t> </w:t>
            </w:r>
            <w:r w:rsidRPr="003E6550">
              <w:rPr>
                <w:rFonts w:asciiTheme="minorHAnsi" w:hAnsiTheme="minorHAnsi" w:cstheme="minorHAnsi"/>
              </w:rPr>
              <w:t xml:space="preserve">nad ziemią -- </w:t>
            </w:r>
            <w:proofErr w:type="spellStart"/>
            <w:r w:rsidRPr="003E6550">
              <w:rPr>
                <w:rFonts w:asciiTheme="minorHAnsi" w:hAnsiTheme="minorHAnsi" w:cstheme="minorHAnsi"/>
              </w:rPr>
              <w:t>Nieplastyfikowany</w:t>
            </w:r>
            <w:proofErr w:type="spellEnd"/>
            <w:r w:rsidRPr="003E6550">
              <w:rPr>
                <w:rFonts w:asciiTheme="minorHAnsi" w:hAnsiTheme="minorHAnsi" w:cstheme="minorHAnsi"/>
              </w:rPr>
              <w:t xml:space="preserve"> </w:t>
            </w:r>
            <w:proofErr w:type="spellStart"/>
            <w:r w:rsidRPr="003E6550">
              <w:rPr>
                <w:rFonts w:asciiTheme="minorHAnsi" w:hAnsiTheme="minorHAnsi" w:cstheme="minorHAnsi"/>
              </w:rPr>
              <w:t>poli</w:t>
            </w:r>
            <w:proofErr w:type="spellEnd"/>
            <w:r w:rsidRPr="003E6550">
              <w:rPr>
                <w:rFonts w:asciiTheme="minorHAnsi" w:hAnsiTheme="minorHAnsi" w:cstheme="minorHAnsi"/>
              </w:rPr>
              <w:t>(chlorek winylu) (PVC-U) -- Część 1: Wymagania ogólne</w:t>
            </w:r>
          </w:p>
        </w:tc>
      </w:tr>
      <w:tr w:rsidR="00D66085" w:rsidRPr="003E6550" w14:paraId="5E0EC7A6" w14:textId="77777777" w:rsidTr="00940F1C">
        <w:trPr>
          <w:cantSplit/>
        </w:trPr>
        <w:tc>
          <w:tcPr>
            <w:tcW w:w="2552" w:type="dxa"/>
          </w:tcPr>
          <w:p w14:paraId="3A9606A9" w14:textId="77777777" w:rsidR="00D66085" w:rsidRPr="003E6550" w:rsidRDefault="005A6BBD"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1452-2:201</w:t>
            </w:r>
            <w:r w:rsidR="00D66085" w:rsidRPr="003E6550">
              <w:rPr>
                <w:rFonts w:asciiTheme="minorHAnsi" w:hAnsiTheme="minorHAnsi" w:cstheme="minorHAnsi"/>
              </w:rPr>
              <w:t>0</w:t>
            </w:r>
          </w:p>
        </w:tc>
        <w:tc>
          <w:tcPr>
            <w:tcW w:w="6813" w:type="dxa"/>
            <w:gridSpan w:val="2"/>
          </w:tcPr>
          <w:p w14:paraId="288A55EA" w14:textId="7C0489FD" w:rsidR="00D66085" w:rsidRPr="003E6550" w:rsidRDefault="005A6BBD" w:rsidP="003E6550">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Systemy przewodów rurowych z tworzyw sztucznych do przesyłania wody oraz do ciśnieniowego odwadniania i kanalizacji układanej pod ziemią i</w:t>
            </w:r>
            <w:r w:rsidR="003E6550">
              <w:rPr>
                <w:rFonts w:asciiTheme="minorHAnsi" w:hAnsiTheme="minorHAnsi" w:cstheme="minorHAnsi"/>
              </w:rPr>
              <w:t> </w:t>
            </w:r>
            <w:r w:rsidRPr="003E6550">
              <w:rPr>
                <w:rFonts w:asciiTheme="minorHAnsi" w:hAnsiTheme="minorHAnsi" w:cstheme="minorHAnsi"/>
              </w:rPr>
              <w:t xml:space="preserve">ziemią -- </w:t>
            </w:r>
            <w:proofErr w:type="spellStart"/>
            <w:r w:rsidRPr="003E6550">
              <w:rPr>
                <w:rFonts w:asciiTheme="minorHAnsi" w:hAnsiTheme="minorHAnsi" w:cstheme="minorHAnsi"/>
              </w:rPr>
              <w:t>Nieplastyfikowany</w:t>
            </w:r>
            <w:proofErr w:type="spellEnd"/>
            <w:r w:rsidRPr="003E6550">
              <w:rPr>
                <w:rFonts w:asciiTheme="minorHAnsi" w:hAnsiTheme="minorHAnsi" w:cstheme="minorHAnsi"/>
              </w:rPr>
              <w:t xml:space="preserve"> </w:t>
            </w:r>
            <w:proofErr w:type="spellStart"/>
            <w:r w:rsidRPr="003E6550">
              <w:rPr>
                <w:rFonts w:asciiTheme="minorHAnsi" w:hAnsiTheme="minorHAnsi" w:cstheme="minorHAnsi"/>
              </w:rPr>
              <w:t>poli</w:t>
            </w:r>
            <w:proofErr w:type="spellEnd"/>
            <w:r w:rsidRPr="003E6550">
              <w:rPr>
                <w:rFonts w:asciiTheme="minorHAnsi" w:hAnsiTheme="minorHAnsi" w:cstheme="minorHAnsi"/>
              </w:rPr>
              <w:t>(chlorek winylu) (PVC-U) -- Część 2: Rury</w:t>
            </w:r>
          </w:p>
        </w:tc>
      </w:tr>
      <w:tr w:rsidR="00D66085" w:rsidRPr="003E6550" w14:paraId="32E2338F" w14:textId="77777777" w:rsidTr="00940F1C">
        <w:trPr>
          <w:cantSplit/>
        </w:trPr>
        <w:tc>
          <w:tcPr>
            <w:tcW w:w="2552" w:type="dxa"/>
          </w:tcPr>
          <w:p w14:paraId="780E1CBE" w14:textId="77777777" w:rsidR="00D66085" w:rsidRPr="003E6550" w:rsidRDefault="005A6BBD"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1452-3:2011</w:t>
            </w:r>
          </w:p>
        </w:tc>
        <w:tc>
          <w:tcPr>
            <w:tcW w:w="6813" w:type="dxa"/>
            <w:gridSpan w:val="2"/>
          </w:tcPr>
          <w:p w14:paraId="5071A560" w14:textId="7DA6725F" w:rsidR="00D66085" w:rsidRPr="003E6550" w:rsidRDefault="005A6BBD" w:rsidP="003E6550">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Systemy przewodów rurowych z tworzyw sztucznych do przesyłania wody oraz do ciśnieniowego odwadniania i kanalizacji układanej pod ziemią i</w:t>
            </w:r>
            <w:r w:rsidR="003E6550">
              <w:rPr>
                <w:rFonts w:asciiTheme="minorHAnsi" w:hAnsiTheme="minorHAnsi" w:cstheme="minorHAnsi"/>
              </w:rPr>
              <w:t> </w:t>
            </w:r>
            <w:r w:rsidRPr="003E6550">
              <w:rPr>
                <w:rFonts w:asciiTheme="minorHAnsi" w:hAnsiTheme="minorHAnsi" w:cstheme="minorHAnsi"/>
              </w:rPr>
              <w:t xml:space="preserve">nad ziemią -- </w:t>
            </w:r>
            <w:proofErr w:type="spellStart"/>
            <w:r w:rsidRPr="003E6550">
              <w:rPr>
                <w:rFonts w:asciiTheme="minorHAnsi" w:hAnsiTheme="minorHAnsi" w:cstheme="minorHAnsi"/>
              </w:rPr>
              <w:t>Nieplastyfikowany</w:t>
            </w:r>
            <w:proofErr w:type="spellEnd"/>
            <w:r w:rsidRPr="003E6550">
              <w:rPr>
                <w:rFonts w:asciiTheme="minorHAnsi" w:hAnsiTheme="minorHAnsi" w:cstheme="minorHAnsi"/>
              </w:rPr>
              <w:t xml:space="preserve"> </w:t>
            </w:r>
            <w:proofErr w:type="spellStart"/>
            <w:r w:rsidRPr="003E6550">
              <w:rPr>
                <w:rFonts w:asciiTheme="minorHAnsi" w:hAnsiTheme="minorHAnsi" w:cstheme="minorHAnsi"/>
              </w:rPr>
              <w:t>poli</w:t>
            </w:r>
            <w:proofErr w:type="spellEnd"/>
            <w:r w:rsidRPr="003E6550">
              <w:rPr>
                <w:rFonts w:asciiTheme="minorHAnsi" w:hAnsiTheme="minorHAnsi" w:cstheme="minorHAnsi"/>
              </w:rPr>
              <w:t>(chlorek winylu) (PVC-U) -- Część 3: Kształtki</w:t>
            </w:r>
          </w:p>
        </w:tc>
      </w:tr>
      <w:tr w:rsidR="00D66085" w:rsidRPr="003E6550" w14:paraId="4B6487FD" w14:textId="77777777" w:rsidTr="00940F1C">
        <w:trPr>
          <w:cantSplit/>
        </w:trPr>
        <w:tc>
          <w:tcPr>
            <w:tcW w:w="2552" w:type="dxa"/>
          </w:tcPr>
          <w:p w14:paraId="2AE0CD11"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1452-4:20</w:t>
            </w:r>
            <w:r w:rsidR="005A6BBD" w:rsidRPr="003E6550">
              <w:rPr>
                <w:rFonts w:asciiTheme="minorHAnsi" w:hAnsiTheme="minorHAnsi" w:cstheme="minorHAnsi"/>
              </w:rPr>
              <w:t>11</w:t>
            </w:r>
          </w:p>
        </w:tc>
        <w:tc>
          <w:tcPr>
            <w:tcW w:w="6813" w:type="dxa"/>
            <w:gridSpan w:val="2"/>
          </w:tcPr>
          <w:p w14:paraId="0D27D008" w14:textId="15673C79" w:rsidR="00D66085" w:rsidRPr="003E6550" w:rsidRDefault="005A6BBD" w:rsidP="003E6550">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Systemy przewodów rurowych z tworzyw sztucznych do przesyłania wody oraz do ciśnieniowego odwadniania i kanalizacji układanej pod ziemią i</w:t>
            </w:r>
            <w:r w:rsidR="003E6550">
              <w:rPr>
                <w:rFonts w:asciiTheme="minorHAnsi" w:hAnsiTheme="minorHAnsi" w:cstheme="minorHAnsi"/>
              </w:rPr>
              <w:t> </w:t>
            </w:r>
            <w:r w:rsidRPr="003E6550">
              <w:rPr>
                <w:rFonts w:asciiTheme="minorHAnsi" w:hAnsiTheme="minorHAnsi" w:cstheme="minorHAnsi"/>
              </w:rPr>
              <w:t xml:space="preserve">nad ziemią -- </w:t>
            </w:r>
            <w:proofErr w:type="spellStart"/>
            <w:r w:rsidRPr="003E6550">
              <w:rPr>
                <w:rFonts w:asciiTheme="minorHAnsi" w:hAnsiTheme="minorHAnsi" w:cstheme="minorHAnsi"/>
              </w:rPr>
              <w:t>Nieplastyfikowany</w:t>
            </w:r>
            <w:proofErr w:type="spellEnd"/>
            <w:r w:rsidRPr="003E6550">
              <w:rPr>
                <w:rFonts w:asciiTheme="minorHAnsi" w:hAnsiTheme="minorHAnsi" w:cstheme="minorHAnsi"/>
              </w:rPr>
              <w:t xml:space="preserve"> </w:t>
            </w:r>
            <w:proofErr w:type="spellStart"/>
            <w:r w:rsidRPr="003E6550">
              <w:rPr>
                <w:rFonts w:asciiTheme="minorHAnsi" w:hAnsiTheme="minorHAnsi" w:cstheme="minorHAnsi"/>
              </w:rPr>
              <w:t>poli</w:t>
            </w:r>
            <w:proofErr w:type="spellEnd"/>
            <w:r w:rsidRPr="003E6550">
              <w:rPr>
                <w:rFonts w:asciiTheme="minorHAnsi" w:hAnsiTheme="minorHAnsi" w:cstheme="minorHAnsi"/>
              </w:rPr>
              <w:t>(chlorek winylu) (PVC-U) -- Część 4: Armatura</w:t>
            </w:r>
          </w:p>
        </w:tc>
      </w:tr>
      <w:tr w:rsidR="00D66085" w:rsidRPr="003E6550" w14:paraId="7D73BB29" w14:textId="77777777" w:rsidTr="00940F1C">
        <w:trPr>
          <w:cantSplit/>
        </w:trPr>
        <w:tc>
          <w:tcPr>
            <w:tcW w:w="2552" w:type="dxa"/>
          </w:tcPr>
          <w:p w14:paraId="6AC1E0E1"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1074-1:2002</w:t>
            </w:r>
          </w:p>
        </w:tc>
        <w:tc>
          <w:tcPr>
            <w:tcW w:w="6813" w:type="dxa"/>
            <w:gridSpan w:val="2"/>
          </w:tcPr>
          <w:p w14:paraId="2ADD0E20" w14:textId="77777777" w:rsidR="00D66085" w:rsidRPr="003E6550" w:rsidRDefault="00D66085"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Armatura wodociągowa. Wymagania użytkowe i badania sprawdzające. Część 1: Wymagania ogólne</w:t>
            </w:r>
          </w:p>
        </w:tc>
      </w:tr>
      <w:tr w:rsidR="00D66085" w:rsidRPr="003E6550" w14:paraId="3DCE5BDB" w14:textId="77777777" w:rsidTr="00940F1C">
        <w:trPr>
          <w:cantSplit/>
        </w:trPr>
        <w:tc>
          <w:tcPr>
            <w:tcW w:w="2552" w:type="dxa"/>
          </w:tcPr>
          <w:p w14:paraId="5BE0166B"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1074-2:2002</w:t>
            </w:r>
          </w:p>
        </w:tc>
        <w:tc>
          <w:tcPr>
            <w:tcW w:w="6813" w:type="dxa"/>
            <w:gridSpan w:val="2"/>
          </w:tcPr>
          <w:p w14:paraId="3EC8F0E5" w14:textId="77777777" w:rsidR="00D66085" w:rsidRPr="003E6550" w:rsidRDefault="00D66085"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Armatura wodociągowa. Wymagania użytkowe i badania sprawdzające. Część 2: Armatura zaporowa</w:t>
            </w:r>
          </w:p>
        </w:tc>
      </w:tr>
      <w:tr w:rsidR="00D66085" w:rsidRPr="003E6550" w14:paraId="4E32B4FC" w14:textId="77777777" w:rsidTr="00940F1C">
        <w:trPr>
          <w:cantSplit/>
        </w:trPr>
        <w:tc>
          <w:tcPr>
            <w:tcW w:w="2552" w:type="dxa"/>
          </w:tcPr>
          <w:p w14:paraId="30A6B228"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1074-3:2002</w:t>
            </w:r>
          </w:p>
        </w:tc>
        <w:tc>
          <w:tcPr>
            <w:tcW w:w="6813" w:type="dxa"/>
            <w:gridSpan w:val="2"/>
          </w:tcPr>
          <w:p w14:paraId="060D7AF5" w14:textId="77777777" w:rsidR="00D66085" w:rsidRPr="003E6550" w:rsidRDefault="00D66085"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Armatura wodociągowa. Wymagania użytkowe i badania sprawdzające. Część 3: Armatura zwrotna</w:t>
            </w:r>
          </w:p>
        </w:tc>
      </w:tr>
      <w:tr w:rsidR="00D66085" w:rsidRPr="003E6550" w14:paraId="53FCADBA" w14:textId="77777777" w:rsidTr="00940F1C">
        <w:trPr>
          <w:cantSplit/>
        </w:trPr>
        <w:tc>
          <w:tcPr>
            <w:tcW w:w="2552" w:type="dxa"/>
          </w:tcPr>
          <w:p w14:paraId="0A56194B"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1074-4:2002</w:t>
            </w:r>
          </w:p>
        </w:tc>
        <w:tc>
          <w:tcPr>
            <w:tcW w:w="6813" w:type="dxa"/>
            <w:gridSpan w:val="2"/>
          </w:tcPr>
          <w:p w14:paraId="2414FB62" w14:textId="77777777" w:rsidR="00D66085" w:rsidRPr="003E6550" w:rsidRDefault="00D66085"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Armatura wodociągowa. Wymagania użytkowe i badania sprawdzające. Część 4: Zawory napowietrzająco – odpowietrzające</w:t>
            </w:r>
          </w:p>
        </w:tc>
      </w:tr>
      <w:tr w:rsidR="00D66085" w:rsidRPr="003E6550" w14:paraId="63B750CF" w14:textId="77777777" w:rsidTr="00940F1C">
        <w:trPr>
          <w:cantSplit/>
        </w:trPr>
        <w:tc>
          <w:tcPr>
            <w:tcW w:w="2552" w:type="dxa"/>
          </w:tcPr>
          <w:p w14:paraId="1FA18B38" w14:textId="77777777" w:rsidR="00D66085" w:rsidRPr="003E6550" w:rsidRDefault="00D66085"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1074-5:2002</w:t>
            </w:r>
          </w:p>
        </w:tc>
        <w:tc>
          <w:tcPr>
            <w:tcW w:w="6813" w:type="dxa"/>
            <w:gridSpan w:val="2"/>
          </w:tcPr>
          <w:p w14:paraId="1366A43C" w14:textId="77777777" w:rsidR="00D66085" w:rsidRPr="003E6550" w:rsidRDefault="00D66085"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 xml:space="preserve">Armatura wodociągowa. Wymagania użytkowe i badania sprawdzające. Część </w:t>
            </w:r>
            <w:r w:rsidR="00BE5A5A" w:rsidRPr="003E6550">
              <w:rPr>
                <w:rFonts w:asciiTheme="minorHAnsi" w:hAnsiTheme="minorHAnsi" w:cstheme="minorHAnsi"/>
              </w:rPr>
              <w:t>6</w:t>
            </w:r>
            <w:r w:rsidRPr="003E6550">
              <w:rPr>
                <w:rFonts w:asciiTheme="minorHAnsi" w:hAnsiTheme="minorHAnsi" w:cstheme="minorHAnsi"/>
              </w:rPr>
              <w:t>: Armatura regulująca</w:t>
            </w:r>
          </w:p>
        </w:tc>
      </w:tr>
      <w:tr w:rsidR="00BE5A5A" w:rsidRPr="003E6550" w14:paraId="537A8531" w14:textId="77777777" w:rsidTr="00940F1C">
        <w:trPr>
          <w:cantSplit/>
        </w:trPr>
        <w:tc>
          <w:tcPr>
            <w:tcW w:w="2552" w:type="dxa"/>
          </w:tcPr>
          <w:p w14:paraId="0AA40C30" w14:textId="77777777" w:rsidR="00BE5A5A" w:rsidRPr="003E6550" w:rsidRDefault="00BE5A5A"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1074-6:2009</w:t>
            </w:r>
          </w:p>
        </w:tc>
        <w:tc>
          <w:tcPr>
            <w:tcW w:w="6813" w:type="dxa"/>
            <w:gridSpan w:val="2"/>
          </w:tcPr>
          <w:p w14:paraId="527451FF" w14:textId="77777777" w:rsidR="00BE5A5A" w:rsidRPr="003E6550" w:rsidRDefault="00BE5A5A"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Armatura wodociągowa. Wymagania użytkowe i badania sprawdzające. Część 5: Hydranty</w:t>
            </w:r>
          </w:p>
        </w:tc>
      </w:tr>
      <w:tr w:rsidR="00BE5A5A" w:rsidRPr="003E6550" w14:paraId="20DB43DF" w14:textId="77777777" w:rsidTr="00940F1C">
        <w:trPr>
          <w:cantSplit/>
        </w:trPr>
        <w:tc>
          <w:tcPr>
            <w:tcW w:w="2552" w:type="dxa"/>
          </w:tcPr>
          <w:p w14:paraId="1E5495AD" w14:textId="77777777" w:rsidR="00BE5A5A" w:rsidRPr="003E6550" w:rsidRDefault="00BE5A5A"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817:2008</w:t>
            </w:r>
          </w:p>
        </w:tc>
        <w:tc>
          <w:tcPr>
            <w:tcW w:w="6813" w:type="dxa"/>
            <w:gridSpan w:val="2"/>
          </w:tcPr>
          <w:p w14:paraId="2DFEBE67" w14:textId="2C0C3DCF" w:rsidR="00BE5A5A" w:rsidRPr="003E6550" w:rsidRDefault="00BE5A5A" w:rsidP="003E6550">
            <w:pPr>
              <w:tabs>
                <w:tab w:val="left" w:pos="360"/>
              </w:tabs>
              <w:spacing w:line="276" w:lineRule="auto"/>
              <w:jc w:val="both"/>
              <w:rPr>
                <w:rFonts w:asciiTheme="minorHAnsi" w:hAnsiTheme="minorHAnsi" w:cstheme="minorHAnsi"/>
              </w:rPr>
            </w:pPr>
            <w:r w:rsidRPr="003E6550">
              <w:rPr>
                <w:rFonts w:asciiTheme="minorHAnsi" w:hAnsiTheme="minorHAnsi" w:cstheme="minorHAnsi"/>
              </w:rPr>
              <w:t xml:space="preserve">Armatura sanitarna. Baterie mechaniczne (PN 10). Ogólne wymagania </w:t>
            </w:r>
            <w:r w:rsidR="003E6550">
              <w:rPr>
                <w:rFonts w:asciiTheme="minorHAnsi" w:hAnsiTheme="minorHAnsi" w:cstheme="minorHAnsi"/>
              </w:rPr>
              <w:t>techniczne</w:t>
            </w:r>
          </w:p>
        </w:tc>
      </w:tr>
      <w:tr w:rsidR="00BE5A5A" w:rsidRPr="003E6550" w14:paraId="429B4E5D" w14:textId="77777777" w:rsidTr="00940F1C">
        <w:trPr>
          <w:cantSplit/>
        </w:trPr>
        <w:tc>
          <w:tcPr>
            <w:tcW w:w="2552" w:type="dxa"/>
          </w:tcPr>
          <w:p w14:paraId="7A03B17D" w14:textId="77777777" w:rsidR="00BE5A5A" w:rsidRPr="003E6550" w:rsidRDefault="00BE5A5A"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lastRenderedPageBreak/>
              <w:t>PN-EN 12792:2006</w:t>
            </w:r>
          </w:p>
        </w:tc>
        <w:tc>
          <w:tcPr>
            <w:tcW w:w="6813" w:type="dxa"/>
            <w:gridSpan w:val="2"/>
          </w:tcPr>
          <w:p w14:paraId="7ABD1353" w14:textId="77777777" w:rsidR="00BE5A5A" w:rsidRPr="003E6550" w:rsidRDefault="00BE5A5A"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Wentylacja budynków. Symbole, terminologia i oznaczenia na rysunkach</w:t>
            </w:r>
          </w:p>
        </w:tc>
      </w:tr>
      <w:tr w:rsidR="00BE5A5A" w:rsidRPr="003E6550" w14:paraId="25F6D9F0" w14:textId="77777777" w:rsidTr="00940F1C">
        <w:trPr>
          <w:cantSplit/>
        </w:trPr>
        <w:tc>
          <w:tcPr>
            <w:tcW w:w="2552" w:type="dxa"/>
          </w:tcPr>
          <w:p w14:paraId="5B1A1F53" w14:textId="77777777" w:rsidR="00BE5A5A" w:rsidRPr="003E6550" w:rsidRDefault="00BE5A5A"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1505:2001</w:t>
            </w:r>
          </w:p>
        </w:tc>
        <w:tc>
          <w:tcPr>
            <w:tcW w:w="6813" w:type="dxa"/>
            <w:gridSpan w:val="2"/>
          </w:tcPr>
          <w:p w14:paraId="14308F51" w14:textId="77777777" w:rsidR="00BE5A5A" w:rsidRPr="003E6550" w:rsidRDefault="00BE5A5A"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Wentylacja budynków – Przewody proste i kształtki wentylacyjne z blachy o przekroju prostokątnym. Wymiary</w:t>
            </w:r>
          </w:p>
        </w:tc>
      </w:tr>
      <w:tr w:rsidR="00BE5A5A" w:rsidRPr="003E6550" w14:paraId="60EBB081" w14:textId="77777777" w:rsidTr="00940F1C">
        <w:trPr>
          <w:cantSplit/>
        </w:trPr>
        <w:tc>
          <w:tcPr>
            <w:tcW w:w="2552" w:type="dxa"/>
          </w:tcPr>
          <w:p w14:paraId="0A1398EB" w14:textId="77777777" w:rsidR="00BE5A5A" w:rsidRPr="003E6550" w:rsidRDefault="00BE5A5A"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1506:2007</w:t>
            </w:r>
          </w:p>
        </w:tc>
        <w:tc>
          <w:tcPr>
            <w:tcW w:w="6813" w:type="dxa"/>
            <w:gridSpan w:val="2"/>
          </w:tcPr>
          <w:p w14:paraId="2CDE22D9" w14:textId="77777777" w:rsidR="00BE5A5A" w:rsidRPr="003E6550" w:rsidRDefault="00BE5A5A"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Wentylacja budynków -- Przewody proste i kształtki wentylacyjne z blachy o przekroju kołowym -- Wymiary</w:t>
            </w:r>
          </w:p>
        </w:tc>
      </w:tr>
      <w:tr w:rsidR="00BE5A5A" w:rsidRPr="003E6550" w14:paraId="511793E6" w14:textId="77777777" w:rsidTr="00940F1C">
        <w:trPr>
          <w:cantSplit/>
        </w:trPr>
        <w:tc>
          <w:tcPr>
            <w:tcW w:w="2552" w:type="dxa"/>
          </w:tcPr>
          <w:p w14:paraId="4CDF1E41" w14:textId="77777777" w:rsidR="00BE5A5A" w:rsidRPr="003E6550" w:rsidRDefault="00364A1D" w:rsidP="00E05D31">
            <w:pPr>
              <w:tabs>
                <w:tab w:val="left" w:pos="142"/>
                <w:tab w:val="left" w:pos="360"/>
              </w:tabs>
              <w:spacing w:line="276" w:lineRule="auto"/>
              <w:jc w:val="both"/>
              <w:rPr>
                <w:rFonts w:asciiTheme="minorHAnsi" w:hAnsiTheme="minorHAnsi" w:cstheme="minorHAnsi"/>
              </w:rPr>
            </w:pPr>
            <w:hyperlink r:id="rId9" w:history="1">
              <w:r w:rsidR="00BE5A5A" w:rsidRPr="003E6550">
                <w:rPr>
                  <w:rFonts w:asciiTheme="minorHAnsi" w:hAnsiTheme="minorHAnsi" w:cstheme="minorHAnsi"/>
                </w:rPr>
                <w:t>PN-EN ISO 16890-</w:t>
              </w:r>
            </w:hyperlink>
          </w:p>
          <w:p w14:paraId="269871D7" w14:textId="77777777" w:rsidR="00BE5A5A" w:rsidRPr="003E6550" w:rsidRDefault="00BE5A5A"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Części 1-4</w:t>
            </w:r>
          </w:p>
        </w:tc>
        <w:tc>
          <w:tcPr>
            <w:tcW w:w="6813" w:type="dxa"/>
            <w:gridSpan w:val="2"/>
          </w:tcPr>
          <w:p w14:paraId="415410DC" w14:textId="77777777" w:rsidR="00BE5A5A" w:rsidRPr="003E6550" w:rsidRDefault="00BE5A5A"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Przeciwpyłowe filtry powietrza do wentylacji ogólnej. Części od 1 do 4</w:t>
            </w:r>
          </w:p>
        </w:tc>
      </w:tr>
      <w:tr w:rsidR="00BE5A5A" w:rsidRPr="003E6550" w14:paraId="7796C6E5" w14:textId="77777777" w:rsidTr="00940F1C">
        <w:trPr>
          <w:cantSplit/>
        </w:trPr>
        <w:tc>
          <w:tcPr>
            <w:tcW w:w="2552" w:type="dxa"/>
          </w:tcPr>
          <w:p w14:paraId="1091BF71" w14:textId="77777777" w:rsidR="00BE5A5A" w:rsidRPr="003E6550" w:rsidRDefault="00BE5A5A"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10220:2005</w:t>
            </w:r>
          </w:p>
        </w:tc>
        <w:tc>
          <w:tcPr>
            <w:tcW w:w="6813" w:type="dxa"/>
            <w:gridSpan w:val="2"/>
          </w:tcPr>
          <w:p w14:paraId="426A0035" w14:textId="77777777" w:rsidR="00BE5A5A" w:rsidRPr="003E6550" w:rsidRDefault="00BE5A5A"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Rury stalowe bez szwu i ze szwem. Wymiary i masy na jednostkę długości</w:t>
            </w:r>
          </w:p>
        </w:tc>
      </w:tr>
      <w:tr w:rsidR="00BE5A5A" w:rsidRPr="003E6550" w14:paraId="46E62788" w14:textId="77777777" w:rsidTr="00940F1C">
        <w:trPr>
          <w:cantSplit/>
        </w:trPr>
        <w:tc>
          <w:tcPr>
            <w:tcW w:w="2552" w:type="dxa"/>
          </w:tcPr>
          <w:p w14:paraId="6E5930A1" w14:textId="77777777" w:rsidR="00BE5A5A" w:rsidRPr="003E6550" w:rsidRDefault="00BE5A5A"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10216-1:2014-02</w:t>
            </w:r>
          </w:p>
        </w:tc>
        <w:tc>
          <w:tcPr>
            <w:tcW w:w="6813" w:type="dxa"/>
            <w:gridSpan w:val="2"/>
          </w:tcPr>
          <w:p w14:paraId="6EAB90FD" w14:textId="77777777" w:rsidR="00BE5A5A" w:rsidRPr="003E6550" w:rsidRDefault="00BE5A5A"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Rury stalowe bez szwu do zastosowań ciśnieniowych -- Warunki techniczne dostawy -- Część 1: Rury ze stali niestopowych z określonymi własnościami w temperaturze pokojowej</w:t>
            </w:r>
          </w:p>
        </w:tc>
      </w:tr>
      <w:tr w:rsidR="00BE5A5A" w:rsidRPr="003E6550" w14:paraId="1452BDC6" w14:textId="77777777" w:rsidTr="00940F1C">
        <w:trPr>
          <w:cantSplit/>
        </w:trPr>
        <w:tc>
          <w:tcPr>
            <w:tcW w:w="2552" w:type="dxa"/>
          </w:tcPr>
          <w:p w14:paraId="06875C5C" w14:textId="77777777" w:rsidR="00BE5A5A" w:rsidRPr="003E6550" w:rsidRDefault="00BE5A5A"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1092-1:2018-08</w:t>
            </w:r>
          </w:p>
        </w:tc>
        <w:tc>
          <w:tcPr>
            <w:tcW w:w="6813" w:type="dxa"/>
            <w:gridSpan w:val="2"/>
          </w:tcPr>
          <w:p w14:paraId="11EEE1A2" w14:textId="77777777" w:rsidR="00BE5A5A" w:rsidRPr="003E6550" w:rsidRDefault="00BE5A5A"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Kołnierze i ich połączenia -- Kołnierze okrągłe do rur, armatury, kształtek, łączników i osprzętu z oznaczeniem PN -- Część 1: Kołnierze stalowe</w:t>
            </w:r>
          </w:p>
        </w:tc>
      </w:tr>
      <w:tr w:rsidR="00BE5A5A" w:rsidRPr="003E6550" w14:paraId="00E361AF" w14:textId="77777777" w:rsidTr="00940F1C">
        <w:trPr>
          <w:cantSplit/>
        </w:trPr>
        <w:tc>
          <w:tcPr>
            <w:tcW w:w="2552" w:type="dxa"/>
          </w:tcPr>
          <w:p w14:paraId="45471811" w14:textId="77777777" w:rsidR="00BE5A5A" w:rsidRPr="003E6550" w:rsidRDefault="00BE5A5A"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12236:2003</w:t>
            </w:r>
          </w:p>
        </w:tc>
        <w:tc>
          <w:tcPr>
            <w:tcW w:w="6813" w:type="dxa"/>
            <w:gridSpan w:val="2"/>
          </w:tcPr>
          <w:p w14:paraId="5373146C" w14:textId="77777777" w:rsidR="00BE5A5A" w:rsidRPr="003E6550" w:rsidRDefault="00BE5A5A"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Wentylacja budynków. Podwieszenia i podpory przewodów wentylacyjnych. Wymagania wytrzymałościowe</w:t>
            </w:r>
          </w:p>
        </w:tc>
      </w:tr>
      <w:tr w:rsidR="00BE5A5A" w:rsidRPr="003E6550" w14:paraId="6477C83B" w14:textId="77777777" w:rsidTr="00940F1C">
        <w:trPr>
          <w:cantSplit/>
        </w:trPr>
        <w:tc>
          <w:tcPr>
            <w:tcW w:w="2552" w:type="dxa"/>
          </w:tcPr>
          <w:p w14:paraId="2E272003" w14:textId="77777777" w:rsidR="00BE5A5A" w:rsidRPr="003E6550" w:rsidRDefault="00BE5A5A"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ISO 4063:2011</w:t>
            </w:r>
          </w:p>
        </w:tc>
        <w:tc>
          <w:tcPr>
            <w:tcW w:w="6813" w:type="dxa"/>
            <w:gridSpan w:val="2"/>
          </w:tcPr>
          <w:p w14:paraId="2E03D7BA" w14:textId="77777777" w:rsidR="00BE5A5A" w:rsidRPr="003E6550" w:rsidRDefault="00BE5A5A"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Spawanie i procesy pokrewne. Nazwy i numery procesów</w:t>
            </w:r>
          </w:p>
        </w:tc>
      </w:tr>
      <w:tr w:rsidR="00BE5A5A" w:rsidRPr="003E6550" w14:paraId="110F10C5" w14:textId="77777777" w:rsidTr="00940F1C">
        <w:trPr>
          <w:cantSplit/>
        </w:trPr>
        <w:tc>
          <w:tcPr>
            <w:tcW w:w="2552" w:type="dxa"/>
          </w:tcPr>
          <w:p w14:paraId="624976D4" w14:textId="77777777" w:rsidR="00BE5A5A" w:rsidRPr="003E6550" w:rsidRDefault="00BE5A5A"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PN-EN ISO 15613:</w:t>
            </w:r>
            <w:r w:rsidR="00781A9E" w:rsidRPr="003E6550">
              <w:rPr>
                <w:rFonts w:asciiTheme="minorHAnsi" w:hAnsiTheme="minorHAnsi" w:cstheme="minorHAnsi"/>
              </w:rPr>
              <w:t xml:space="preserve"> </w:t>
            </w:r>
            <w:r w:rsidRPr="003E6550">
              <w:rPr>
                <w:rFonts w:asciiTheme="minorHAnsi" w:hAnsiTheme="minorHAnsi" w:cstheme="minorHAnsi"/>
              </w:rPr>
              <w:t>2006</w:t>
            </w:r>
          </w:p>
        </w:tc>
        <w:tc>
          <w:tcPr>
            <w:tcW w:w="6813" w:type="dxa"/>
            <w:gridSpan w:val="2"/>
          </w:tcPr>
          <w:p w14:paraId="3760A10C" w14:textId="77777777" w:rsidR="00BE5A5A" w:rsidRPr="003E6550" w:rsidRDefault="00BE5A5A"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Specyfikacja i kwalifikowanie technologii spawania metali -- Kwalifikowanie na podstawie przedprodukcyjnego badania spawania/zgrzewania</w:t>
            </w:r>
          </w:p>
        </w:tc>
      </w:tr>
      <w:tr w:rsidR="00BE5A5A" w:rsidRPr="003E6550" w14:paraId="3AACB1B7" w14:textId="77777777" w:rsidTr="00940F1C">
        <w:trPr>
          <w:cantSplit/>
        </w:trPr>
        <w:tc>
          <w:tcPr>
            <w:tcW w:w="2552" w:type="dxa"/>
          </w:tcPr>
          <w:p w14:paraId="0A030D04" w14:textId="77777777" w:rsidR="00BE5A5A" w:rsidRPr="003E6550" w:rsidRDefault="00BE5A5A"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PN-EN ISO 15612:</w:t>
            </w:r>
            <w:r w:rsidR="00781A9E" w:rsidRPr="003E6550">
              <w:rPr>
                <w:rFonts w:asciiTheme="minorHAnsi" w:hAnsiTheme="minorHAnsi" w:cstheme="minorHAnsi"/>
              </w:rPr>
              <w:t xml:space="preserve"> 2018-09</w:t>
            </w:r>
          </w:p>
        </w:tc>
        <w:tc>
          <w:tcPr>
            <w:tcW w:w="6813" w:type="dxa"/>
            <w:gridSpan w:val="2"/>
          </w:tcPr>
          <w:p w14:paraId="321715D1" w14:textId="77777777" w:rsidR="00BE5A5A" w:rsidRPr="003E6550" w:rsidRDefault="00BE5A5A"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Specyfikacja i kwalifikowanie technologii spawania metali -- Kwalifikowanie przez przyjęcie standardowej technologii spawania</w:t>
            </w:r>
          </w:p>
        </w:tc>
      </w:tr>
      <w:tr w:rsidR="00BE5A5A" w:rsidRPr="003E6550" w14:paraId="4A75423B" w14:textId="77777777" w:rsidTr="00940F1C">
        <w:trPr>
          <w:cantSplit/>
        </w:trPr>
        <w:tc>
          <w:tcPr>
            <w:tcW w:w="2552" w:type="dxa"/>
          </w:tcPr>
          <w:p w14:paraId="0E2A9B91" w14:textId="77777777" w:rsidR="00BE5A5A" w:rsidRPr="003E6550" w:rsidRDefault="00BE5A5A"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PN-EN ISO 15611:</w:t>
            </w:r>
            <w:r w:rsidR="00781A9E" w:rsidRPr="003E6550">
              <w:rPr>
                <w:rFonts w:asciiTheme="minorHAnsi" w:hAnsiTheme="minorHAnsi" w:cstheme="minorHAnsi"/>
              </w:rPr>
              <w:t xml:space="preserve"> </w:t>
            </w:r>
            <w:r w:rsidRPr="003E6550">
              <w:rPr>
                <w:rFonts w:asciiTheme="minorHAnsi" w:hAnsiTheme="minorHAnsi" w:cstheme="minorHAnsi"/>
              </w:rPr>
              <w:t>2006</w:t>
            </w:r>
          </w:p>
        </w:tc>
        <w:tc>
          <w:tcPr>
            <w:tcW w:w="6813" w:type="dxa"/>
            <w:gridSpan w:val="2"/>
          </w:tcPr>
          <w:p w14:paraId="139EB43D" w14:textId="77777777" w:rsidR="00BE5A5A" w:rsidRPr="003E6550" w:rsidRDefault="00BE5A5A"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Specyfikacja i kwalifikowanie technologii spawania metali -- Kwalifikowanie na podstawie wcześniej nabytego doświadczenia w spawaniu</w:t>
            </w:r>
          </w:p>
        </w:tc>
      </w:tr>
      <w:tr w:rsidR="00BE5A5A" w:rsidRPr="003E6550" w14:paraId="4EA34FA0" w14:textId="77777777" w:rsidTr="00940F1C">
        <w:trPr>
          <w:cantSplit/>
        </w:trPr>
        <w:tc>
          <w:tcPr>
            <w:tcW w:w="2552" w:type="dxa"/>
          </w:tcPr>
          <w:p w14:paraId="0F7AA282" w14:textId="77777777" w:rsidR="00BE5A5A" w:rsidRPr="003E6550" w:rsidRDefault="00BE5A5A"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PN-EN ISO 15610:</w:t>
            </w:r>
            <w:r w:rsidR="00781A9E" w:rsidRPr="003E6550">
              <w:rPr>
                <w:rFonts w:asciiTheme="minorHAnsi" w:hAnsiTheme="minorHAnsi" w:cstheme="minorHAnsi"/>
              </w:rPr>
              <w:t xml:space="preserve"> </w:t>
            </w:r>
            <w:r w:rsidRPr="003E6550">
              <w:rPr>
                <w:rFonts w:asciiTheme="minorHAnsi" w:hAnsiTheme="minorHAnsi" w:cstheme="minorHAnsi"/>
              </w:rPr>
              <w:t>2006</w:t>
            </w:r>
          </w:p>
        </w:tc>
        <w:tc>
          <w:tcPr>
            <w:tcW w:w="6813" w:type="dxa"/>
            <w:gridSpan w:val="2"/>
          </w:tcPr>
          <w:p w14:paraId="6EB91D3B" w14:textId="77777777" w:rsidR="00BE5A5A" w:rsidRPr="003E6550" w:rsidRDefault="00BE5A5A"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Specyfikacja i kwalifikowanie technologii spawania metali -- Kwalifikowanie na podstawie zbadanych materiałów dodatkowych do spawania</w:t>
            </w:r>
          </w:p>
        </w:tc>
      </w:tr>
      <w:tr w:rsidR="00BE5A5A" w:rsidRPr="003E6550" w14:paraId="608B58C1" w14:textId="77777777" w:rsidTr="00940F1C">
        <w:trPr>
          <w:cantSplit/>
        </w:trPr>
        <w:tc>
          <w:tcPr>
            <w:tcW w:w="2552" w:type="dxa"/>
          </w:tcPr>
          <w:p w14:paraId="6A329C3E" w14:textId="77777777" w:rsidR="00BE5A5A" w:rsidRPr="003E6550" w:rsidRDefault="00BE5A5A"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PN-EN ISO 15614-2:2008</w:t>
            </w:r>
          </w:p>
        </w:tc>
        <w:tc>
          <w:tcPr>
            <w:tcW w:w="6813" w:type="dxa"/>
            <w:gridSpan w:val="2"/>
          </w:tcPr>
          <w:p w14:paraId="32A0DEAD" w14:textId="77777777" w:rsidR="00BE5A5A" w:rsidRPr="003E6550" w:rsidRDefault="00BE5A5A"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Specyfikacja i kwalifikowanie technologii spawania metali -- Badanie technologii spawania -- Część 2: Spawanie łukowe aluminium i jego stopów</w:t>
            </w:r>
          </w:p>
        </w:tc>
      </w:tr>
      <w:tr w:rsidR="00781A9E" w:rsidRPr="003E6550" w14:paraId="0D94851B" w14:textId="77777777" w:rsidTr="00940F1C">
        <w:trPr>
          <w:cantSplit/>
        </w:trPr>
        <w:tc>
          <w:tcPr>
            <w:tcW w:w="2552" w:type="dxa"/>
          </w:tcPr>
          <w:p w14:paraId="5CD8D002"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PN-EN ISO 15614-1:201</w:t>
            </w:r>
            <w:r w:rsidR="00C03641" w:rsidRPr="003E6550">
              <w:rPr>
                <w:rFonts w:asciiTheme="minorHAnsi" w:hAnsiTheme="minorHAnsi" w:cstheme="minorHAnsi"/>
              </w:rPr>
              <w:t>7</w:t>
            </w:r>
            <w:r w:rsidRPr="003E6550">
              <w:rPr>
                <w:rFonts w:asciiTheme="minorHAnsi" w:hAnsiTheme="minorHAnsi" w:cstheme="minorHAnsi"/>
              </w:rPr>
              <w:t>-08</w:t>
            </w:r>
          </w:p>
        </w:tc>
        <w:tc>
          <w:tcPr>
            <w:tcW w:w="6813" w:type="dxa"/>
            <w:gridSpan w:val="2"/>
          </w:tcPr>
          <w:p w14:paraId="04B0CC26"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Specyfikacja i kwalifikowanie technologii spawania metali -- Badanie technologii spawania -- Część 1: Spawanie łukowe i gazowe stali oraz spawanie łukowe niklu i stopów niklu</w:t>
            </w:r>
          </w:p>
        </w:tc>
      </w:tr>
      <w:tr w:rsidR="00781A9E" w:rsidRPr="003E6550" w14:paraId="359FFC59" w14:textId="77777777" w:rsidTr="00940F1C">
        <w:trPr>
          <w:cantSplit/>
        </w:trPr>
        <w:tc>
          <w:tcPr>
            <w:tcW w:w="2552" w:type="dxa"/>
          </w:tcPr>
          <w:p w14:paraId="15C3123C"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PN-EN ISO 15609-1:2020</w:t>
            </w:r>
          </w:p>
        </w:tc>
        <w:tc>
          <w:tcPr>
            <w:tcW w:w="6813" w:type="dxa"/>
            <w:gridSpan w:val="2"/>
          </w:tcPr>
          <w:p w14:paraId="779F4ED3"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Specyfikacja i kwalifikowanie technologii spawania metali -- Instrukcja technologiczna spawania -- Część 1: Spawanie łukowe</w:t>
            </w:r>
          </w:p>
        </w:tc>
      </w:tr>
      <w:tr w:rsidR="00781A9E" w:rsidRPr="003E6550" w14:paraId="262EDA0C" w14:textId="77777777" w:rsidTr="00940F1C">
        <w:trPr>
          <w:cantSplit/>
        </w:trPr>
        <w:tc>
          <w:tcPr>
            <w:tcW w:w="2552" w:type="dxa"/>
          </w:tcPr>
          <w:p w14:paraId="55A0BA5F"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PN-EN ISO 15607: 2020</w:t>
            </w:r>
          </w:p>
        </w:tc>
        <w:tc>
          <w:tcPr>
            <w:tcW w:w="6813" w:type="dxa"/>
            <w:gridSpan w:val="2"/>
          </w:tcPr>
          <w:p w14:paraId="121AB8C3"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Specyfikacja i kwalifikowanie technologii spawania metali -- Zasady ogólne</w:t>
            </w:r>
          </w:p>
        </w:tc>
      </w:tr>
      <w:tr w:rsidR="00781A9E" w:rsidRPr="003E6550" w14:paraId="75AC340E" w14:textId="77777777" w:rsidTr="00940F1C">
        <w:trPr>
          <w:cantSplit/>
        </w:trPr>
        <w:tc>
          <w:tcPr>
            <w:tcW w:w="2552" w:type="dxa"/>
          </w:tcPr>
          <w:p w14:paraId="6E6FC397" w14:textId="77777777" w:rsidR="00781A9E" w:rsidRPr="003E6550" w:rsidRDefault="00781A9E"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9606-1:2017-10</w:t>
            </w:r>
          </w:p>
        </w:tc>
        <w:tc>
          <w:tcPr>
            <w:tcW w:w="6813" w:type="dxa"/>
            <w:gridSpan w:val="2"/>
          </w:tcPr>
          <w:p w14:paraId="50AF71C3"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Egzamin kwalifikacyjny spawaczy -- Spawanie -- Część 1: Stale</w:t>
            </w:r>
          </w:p>
        </w:tc>
      </w:tr>
      <w:tr w:rsidR="00781A9E" w:rsidRPr="003E6550" w14:paraId="60CEC0E4" w14:textId="77777777" w:rsidTr="00940F1C">
        <w:trPr>
          <w:cantSplit/>
        </w:trPr>
        <w:tc>
          <w:tcPr>
            <w:tcW w:w="2552" w:type="dxa"/>
          </w:tcPr>
          <w:p w14:paraId="6A5604B4" w14:textId="77777777" w:rsidR="00781A9E" w:rsidRPr="003E6550" w:rsidRDefault="00781A9E"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1011-1:2009</w:t>
            </w:r>
          </w:p>
        </w:tc>
        <w:tc>
          <w:tcPr>
            <w:tcW w:w="6813" w:type="dxa"/>
            <w:gridSpan w:val="2"/>
          </w:tcPr>
          <w:p w14:paraId="00FF64E8" w14:textId="77777777" w:rsidR="00781A9E" w:rsidRPr="003E6550" w:rsidRDefault="00543F90"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pawanie -- Zalecenia dotyczące spawania metali -- Część 1: Ogólne wytyczne dotyczące spawania łukowego</w:t>
            </w:r>
            <w:r w:rsidR="00781A9E" w:rsidRPr="003E6550">
              <w:rPr>
                <w:rFonts w:asciiTheme="minorHAnsi" w:hAnsiTheme="minorHAnsi" w:cstheme="minorHAnsi"/>
              </w:rPr>
              <w:t>.</w:t>
            </w:r>
          </w:p>
        </w:tc>
      </w:tr>
      <w:tr w:rsidR="00781A9E" w:rsidRPr="003E6550" w14:paraId="75CB2546" w14:textId="77777777" w:rsidTr="00940F1C">
        <w:trPr>
          <w:cantSplit/>
        </w:trPr>
        <w:tc>
          <w:tcPr>
            <w:tcW w:w="2552" w:type="dxa"/>
          </w:tcPr>
          <w:p w14:paraId="76CAD5E6"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PN-EN ISO 17637: 2017-02</w:t>
            </w:r>
          </w:p>
        </w:tc>
        <w:tc>
          <w:tcPr>
            <w:tcW w:w="6813" w:type="dxa"/>
            <w:gridSpan w:val="2"/>
          </w:tcPr>
          <w:p w14:paraId="5E7CD383"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Badania nieniszczące złączy spawanych -- Badania wizualne złączy spawanych</w:t>
            </w:r>
          </w:p>
        </w:tc>
      </w:tr>
      <w:tr w:rsidR="00781A9E" w:rsidRPr="003E6550" w14:paraId="5C08BF74" w14:textId="77777777" w:rsidTr="00940F1C">
        <w:trPr>
          <w:cantSplit/>
        </w:trPr>
        <w:tc>
          <w:tcPr>
            <w:tcW w:w="2552" w:type="dxa"/>
          </w:tcPr>
          <w:p w14:paraId="0D61E2B9" w14:textId="77777777" w:rsidR="00781A9E" w:rsidRPr="003E6550" w:rsidRDefault="00781A9E" w:rsidP="00E05D31">
            <w:pPr>
              <w:tabs>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5817:2014-05</w:t>
            </w:r>
          </w:p>
        </w:tc>
        <w:tc>
          <w:tcPr>
            <w:tcW w:w="6813" w:type="dxa"/>
            <w:gridSpan w:val="2"/>
          </w:tcPr>
          <w:p w14:paraId="7F438315"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Spawanie -- Złącza spawane ze stali, niklu, tytanu i ich stopów (z wyjątkiem spawanych wiązką) -- Poziomy jakości według niezgodności spawalniczych</w:t>
            </w:r>
          </w:p>
        </w:tc>
      </w:tr>
      <w:tr w:rsidR="00781A9E" w:rsidRPr="003E6550" w14:paraId="656A1EA3" w14:textId="77777777" w:rsidTr="00940F1C">
        <w:trPr>
          <w:cantSplit/>
        </w:trPr>
        <w:tc>
          <w:tcPr>
            <w:tcW w:w="2552" w:type="dxa"/>
          </w:tcPr>
          <w:p w14:paraId="56A5A4AC"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lastRenderedPageBreak/>
              <w:t>PN-EN ISO 6520-1:</w:t>
            </w:r>
            <w:r w:rsidR="008773E4" w:rsidRPr="003E6550">
              <w:rPr>
                <w:rFonts w:asciiTheme="minorHAnsi" w:hAnsiTheme="minorHAnsi" w:cstheme="minorHAnsi"/>
              </w:rPr>
              <w:t xml:space="preserve"> </w:t>
            </w:r>
            <w:r w:rsidRPr="003E6550">
              <w:rPr>
                <w:rFonts w:asciiTheme="minorHAnsi" w:hAnsiTheme="minorHAnsi" w:cstheme="minorHAnsi"/>
              </w:rPr>
              <w:t>2009</w:t>
            </w:r>
          </w:p>
        </w:tc>
        <w:tc>
          <w:tcPr>
            <w:tcW w:w="6813" w:type="dxa"/>
            <w:gridSpan w:val="2"/>
          </w:tcPr>
          <w:p w14:paraId="2BAB4B07"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Spawanie i procesy pokrewne -- Klasyfikacja geometrycznych niezgodności spawalniczych w metalach -- Część 1: Spawanie</w:t>
            </w:r>
          </w:p>
        </w:tc>
      </w:tr>
      <w:tr w:rsidR="00781A9E" w:rsidRPr="003E6550" w14:paraId="7D665443" w14:textId="77777777" w:rsidTr="00940F1C">
        <w:trPr>
          <w:cantSplit/>
        </w:trPr>
        <w:tc>
          <w:tcPr>
            <w:tcW w:w="2552" w:type="dxa"/>
          </w:tcPr>
          <w:p w14:paraId="33263DEA" w14:textId="77777777" w:rsidR="00781A9E" w:rsidRPr="003E6550" w:rsidRDefault="00781A9E" w:rsidP="00E05D31">
            <w:pPr>
              <w:tabs>
                <w:tab w:val="left" w:pos="142"/>
                <w:tab w:val="left" w:pos="360"/>
              </w:tabs>
              <w:spacing w:line="276" w:lineRule="auto"/>
              <w:rPr>
                <w:rFonts w:asciiTheme="minorHAnsi" w:hAnsiTheme="minorHAnsi" w:cstheme="minorHAnsi"/>
              </w:rPr>
            </w:pPr>
            <w:r w:rsidRPr="003E6550">
              <w:rPr>
                <w:rFonts w:asciiTheme="minorHAnsi" w:hAnsiTheme="minorHAnsi" w:cstheme="minorHAnsi"/>
              </w:rPr>
              <w:t>PN-EN 1610:2015-10</w:t>
            </w:r>
          </w:p>
        </w:tc>
        <w:tc>
          <w:tcPr>
            <w:tcW w:w="6813" w:type="dxa"/>
            <w:gridSpan w:val="2"/>
          </w:tcPr>
          <w:p w14:paraId="5D2206A8"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Budowa i badania przewodów kanalizacyjnych</w:t>
            </w:r>
          </w:p>
        </w:tc>
      </w:tr>
      <w:tr w:rsidR="00781A9E" w:rsidRPr="003E6550" w14:paraId="1031A0CA" w14:textId="77777777" w:rsidTr="00940F1C">
        <w:trPr>
          <w:cantSplit/>
        </w:trPr>
        <w:tc>
          <w:tcPr>
            <w:tcW w:w="2552" w:type="dxa"/>
          </w:tcPr>
          <w:p w14:paraId="59BB8A7F" w14:textId="77777777" w:rsidR="00781A9E" w:rsidRPr="003E6550" w:rsidRDefault="00781A9E" w:rsidP="00E05D31">
            <w:pPr>
              <w:tabs>
                <w:tab w:val="left" w:pos="360"/>
              </w:tabs>
              <w:overflowPunct w:val="0"/>
              <w:autoSpaceDE w:val="0"/>
              <w:autoSpaceDN w:val="0"/>
              <w:adjustRightInd w:val="0"/>
              <w:spacing w:line="276" w:lineRule="auto"/>
              <w:textAlignment w:val="baseline"/>
            </w:pPr>
            <w:r w:rsidRPr="003E6550">
              <w:t>PN-EN 1997-1:2008</w:t>
            </w:r>
          </w:p>
        </w:tc>
        <w:tc>
          <w:tcPr>
            <w:tcW w:w="6813" w:type="dxa"/>
            <w:gridSpan w:val="2"/>
          </w:tcPr>
          <w:p w14:paraId="0ABD033B" w14:textId="77777777" w:rsidR="00781A9E" w:rsidRPr="003E6550" w:rsidRDefault="00781A9E" w:rsidP="00E05D31">
            <w:pPr>
              <w:tabs>
                <w:tab w:val="left" w:pos="360"/>
              </w:tabs>
              <w:overflowPunct w:val="0"/>
              <w:autoSpaceDE w:val="0"/>
              <w:autoSpaceDN w:val="0"/>
              <w:adjustRightInd w:val="0"/>
              <w:spacing w:line="276" w:lineRule="auto"/>
              <w:textAlignment w:val="baseline"/>
            </w:pPr>
            <w:proofErr w:type="spellStart"/>
            <w:r w:rsidRPr="003E6550">
              <w:t>Eurokod</w:t>
            </w:r>
            <w:proofErr w:type="spellEnd"/>
            <w:r w:rsidRPr="003E6550">
              <w:t xml:space="preserve"> 7 -- Projektowanie geotechniczne -- Część 1: Zasady ogólne</w:t>
            </w:r>
          </w:p>
        </w:tc>
      </w:tr>
      <w:tr w:rsidR="00781A9E" w:rsidRPr="003E6550" w14:paraId="1B35BA1D" w14:textId="77777777" w:rsidTr="00940F1C">
        <w:trPr>
          <w:gridAfter w:val="1"/>
          <w:wAfter w:w="9" w:type="dxa"/>
          <w:cantSplit/>
        </w:trPr>
        <w:tc>
          <w:tcPr>
            <w:tcW w:w="2552" w:type="dxa"/>
          </w:tcPr>
          <w:p w14:paraId="5AF21B41" w14:textId="77777777" w:rsidR="00781A9E" w:rsidRPr="003E6550" w:rsidRDefault="00781A9E" w:rsidP="00940F1C">
            <w:pPr>
              <w:spacing w:line="276" w:lineRule="auto"/>
              <w:rPr>
                <w:rFonts w:asciiTheme="minorHAnsi" w:hAnsiTheme="minorHAnsi" w:cstheme="minorHAnsi"/>
              </w:rPr>
            </w:pPr>
            <w:r w:rsidRPr="003E6550">
              <w:rPr>
                <w:rFonts w:asciiTheme="minorHAnsi" w:hAnsiTheme="minorHAnsi" w:cstheme="minorHAnsi"/>
              </w:rPr>
              <w:t xml:space="preserve">PN-EN 1451-1:2018-02 </w:t>
            </w:r>
          </w:p>
        </w:tc>
        <w:tc>
          <w:tcPr>
            <w:tcW w:w="6804" w:type="dxa"/>
          </w:tcPr>
          <w:p w14:paraId="150C7D75" w14:textId="77777777" w:rsidR="00781A9E" w:rsidRPr="003E6550" w:rsidRDefault="00781A9E" w:rsidP="00E05D31">
            <w:pPr>
              <w:tabs>
                <w:tab w:val="left" w:pos="142"/>
                <w:tab w:val="left" w:pos="360"/>
              </w:tabs>
              <w:spacing w:line="276" w:lineRule="auto"/>
              <w:ind w:left="113"/>
              <w:jc w:val="both"/>
              <w:rPr>
                <w:rFonts w:asciiTheme="minorHAnsi" w:hAnsiTheme="minorHAnsi" w:cstheme="minorHAnsi"/>
              </w:rPr>
            </w:pPr>
            <w:r w:rsidRPr="003E6550">
              <w:rPr>
                <w:rFonts w:asciiTheme="minorHAnsi" w:hAnsiTheme="minorHAnsi" w:cstheme="minorHAnsi"/>
                <w:bCs/>
              </w:rPr>
              <w:t>Systemy przewodów rurowych z tworzyw sztucznych do odprowadzania nieczystości i ścieków (o niskiej i wysokiej temperaturze) wewnątrz konstrukcji budynków - Polipropylen (PP) - Część 1: Specyfikacje rur, kształtek i systemu.</w:t>
            </w:r>
          </w:p>
        </w:tc>
      </w:tr>
      <w:tr w:rsidR="00781A9E" w:rsidRPr="003E6550" w14:paraId="280EE5C2" w14:textId="77777777" w:rsidTr="00940F1C">
        <w:trPr>
          <w:cantSplit/>
        </w:trPr>
        <w:tc>
          <w:tcPr>
            <w:tcW w:w="2552" w:type="dxa"/>
          </w:tcPr>
          <w:p w14:paraId="77319E62" w14:textId="77777777" w:rsidR="00781A9E" w:rsidRPr="003E6550" w:rsidRDefault="00781A9E" w:rsidP="00E05D31">
            <w:pPr>
              <w:tabs>
                <w:tab w:val="left" w:pos="0"/>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12056-1:</w:t>
            </w:r>
            <w:r w:rsidR="008773E4" w:rsidRPr="003E6550">
              <w:rPr>
                <w:rFonts w:asciiTheme="minorHAnsi" w:hAnsiTheme="minorHAnsi" w:cstheme="minorHAnsi"/>
              </w:rPr>
              <w:t xml:space="preserve"> </w:t>
            </w:r>
            <w:r w:rsidRPr="003E6550">
              <w:rPr>
                <w:rFonts w:asciiTheme="minorHAnsi" w:hAnsiTheme="minorHAnsi" w:cstheme="minorHAnsi"/>
              </w:rPr>
              <w:t>2002</w:t>
            </w:r>
          </w:p>
        </w:tc>
        <w:tc>
          <w:tcPr>
            <w:tcW w:w="6813" w:type="dxa"/>
            <w:gridSpan w:val="2"/>
          </w:tcPr>
          <w:p w14:paraId="45960A1D"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Systemy kanalizacji grawitacyjnej wewnątrz budynków. Część 1: Postanowienia ogólne i wymagania</w:t>
            </w:r>
          </w:p>
        </w:tc>
      </w:tr>
      <w:tr w:rsidR="00781A9E" w:rsidRPr="003E6550" w14:paraId="3CAB1084" w14:textId="77777777" w:rsidTr="00940F1C">
        <w:trPr>
          <w:gridAfter w:val="1"/>
          <w:wAfter w:w="9" w:type="dxa"/>
          <w:cantSplit/>
        </w:trPr>
        <w:tc>
          <w:tcPr>
            <w:tcW w:w="2552" w:type="dxa"/>
          </w:tcPr>
          <w:p w14:paraId="5E911A8B" w14:textId="77777777" w:rsidR="00781A9E" w:rsidRPr="003E6550" w:rsidRDefault="00781A9E" w:rsidP="00940F1C">
            <w:pPr>
              <w:tabs>
                <w:tab w:val="left" w:pos="0"/>
                <w:tab w:val="left" w:pos="360"/>
              </w:tabs>
              <w:overflowPunct w:val="0"/>
              <w:autoSpaceDE w:val="0"/>
              <w:autoSpaceDN w:val="0"/>
              <w:adjustRightInd w:val="0"/>
              <w:spacing w:line="276" w:lineRule="auto"/>
              <w:jc w:val="both"/>
              <w:textAlignment w:val="baseline"/>
              <w:rPr>
                <w:rFonts w:asciiTheme="minorHAnsi" w:hAnsiTheme="minorHAnsi" w:cstheme="minorHAnsi"/>
              </w:rPr>
            </w:pPr>
            <w:r w:rsidRPr="003E6550">
              <w:rPr>
                <w:rFonts w:asciiTheme="minorHAnsi" w:hAnsiTheme="minorHAnsi" w:cstheme="minorHAnsi"/>
              </w:rPr>
              <w:t>PN-EN 12056-2:</w:t>
            </w:r>
            <w:r w:rsidR="008773E4" w:rsidRPr="003E6550">
              <w:rPr>
                <w:rFonts w:asciiTheme="minorHAnsi" w:hAnsiTheme="minorHAnsi" w:cstheme="minorHAnsi"/>
              </w:rPr>
              <w:t xml:space="preserve"> </w:t>
            </w:r>
            <w:r w:rsidRPr="003E6550">
              <w:rPr>
                <w:rFonts w:asciiTheme="minorHAnsi" w:hAnsiTheme="minorHAnsi" w:cstheme="minorHAnsi"/>
              </w:rPr>
              <w:t>2002</w:t>
            </w:r>
          </w:p>
        </w:tc>
        <w:tc>
          <w:tcPr>
            <w:tcW w:w="6804" w:type="dxa"/>
          </w:tcPr>
          <w:p w14:paraId="7FB422E1" w14:textId="77777777" w:rsidR="00781A9E" w:rsidRPr="003E6550" w:rsidRDefault="00781A9E" w:rsidP="00940F1C">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Systemy kanalizacji grawitacyjnej wewnątrz budynków. Część 2: Kanalizacja sanitarna. Projektowanie układu i obliczenia</w:t>
            </w:r>
          </w:p>
        </w:tc>
      </w:tr>
      <w:tr w:rsidR="00781A9E" w:rsidRPr="003E6550" w14:paraId="0281E975" w14:textId="77777777" w:rsidTr="00940F1C">
        <w:trPr>
          <w:gridAfter w:val="1"/>
          <w:wAfter w:w="9" w:type="dxa"/>
          <w:cantSplit/>
        </w:trPr>
        <w:tc>
          <w:tcPr>
            <w:tcW w:w="2552" w:type="dxa"/>
          </w:tcPr>
          <w:p w14:paraId="09A57EAF" w14:textId="77777777" w:rsidR="00781A9E" w:rsidRPr="003E6550" w:rsidRDefault="00781A9E" w:rsidP="00940F1C">
            <w:pPr>
              <w:tabs>
                <w:tab w:val="left" w:pos="0"/>
                <w:tab w:val="left" w:pos="360"/>
              </w:tabs>
              <w:overflowPunct w:val="0"/>
              <w:autoSpaceDE w:val="0"/>
              <w:autoSpaceDN w:val="0"/>
              <w:adjustRightInd w:val="0"/>
              <w:spacing w:line="276" w:lineRule="auto"/>
              <w:jc w:val="both"/>
              <w:textAlignment w:val="baseline"/>
              <w:rPr>
                <w:rFonts w:asciiTheme="minorHAnsi" w:hAnsiTheme="minorHAnsi" w:cstheme="minorHAnsi"/>
              </w:rPr>
            </w:pPr>
            <w:r w:rsidRPr="003E6550">
              <w:rPr>
                <w:rFonts w:asciiTheme="minorHAnsi" w:hAnsiTheme="minorHAnsi" w:cstheme="minorHAnsi"/>
              </w:rPr>
              <w:t>PN-EN 12056-3:</w:t>
            </w:r>
            <w:r w:rsidR="008773E4" w:rsidRPr="003E6550">
              <w:rPr>
                <w:rFonts w:asciiTheme="minorHAnsi" w:hAnsiTheme="minorHAnsi" w:cstheme="minorHAnsi"/>
              </w:rPr>
              <w:t xml:space="preserve"> </w:t>
            </w:r>
            <w:r w:rsidRPr="003E6550">
              <w:rPr>
                <w:rFonts w:asciiTheme="minorHAnsi" w:hAnsiTheme="minorHAnsi" w:cstheme="minorHAnsi"/>
              </w:rPr>
              <w:t>2002</w:t>
            </w:r>
          </w:p>
        </w:tc>
        <w:tc>
          <w:tcPr>
            <w:tcW w:w="6804" w:type="dxa"/>
          </w:tcPr>
          <w:p w14:paraId="2CF9B42D" w14:textId="77777777" w:rsidR="00781A9E" w:rsidRPr="003E6550" w:rsidRDefault="00781A9E" w:rsidP="00940F1C">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Systemy kanalizacji grawitacyjnej wewnątrz budynków. Część 3: Przewody deszczowe. Projektowanie układu i obliczenia</w:t>
            </w:r>
          </w:p>
        </w:tc>
      </w:tr>
      <w:tr w:rsidR="00781A9E" w:rsidRPr="003E6550" w14:paraId="52C66CD9" w14:textId="77777777" w:rsidTr="00940F1C">
        <w:trPr>
          <w:gridAfter w:val="1"/>
          <w:wAfter w:w="9" w:type="dxa"/>
          <w:cantSplit/>
        </w:trPr>
        <w:tc>
          <w:tcPr>
            <w:tcW w:w="2552" w:type="dxa"/>
          </w:tcPr>
          <w:p w14:paraId="4CE5EF71" w14:textId="77777777" w:rsidR="00781A9E" w:rsidRPr="003E6550" w:rsidRDefault="00781A9E" w:rsidP="00940F1C">
            <w:pPr>
              <w:overflowPunct w:val="0"/>
              <w:autoSpaceDE w:val="0"/>
              <w:autoSpaceDN w:val="0"/>
              <w:adjustRightInd w:val="0"/>
              <w:spacing w:line="276" w:lineRule="auto"/>
              <w:jc w:val="both"/>
              <w:textAlignment w:val="baseline"/>
              <w:rPr>
                <w:rFonts w:asciiTheme="minorHAnsi" w:hAnsiTheme="minorHAnsi" w:cstheme="minorHAnsi"/>
              </w:rPr>
            </w:pPr>
            <w:r w:rsidRPr="003E6550">
              <w:rPr>
                <w:rFonts w:asciiTheme="minorHAnsi" w:hAnsiTheme="minorHAnsi" w:cstheme="minorHAnsi"/>
              </w:rPr>
              <w:t>PN-EN 12056-4:</w:t>
            </w:r>
            <w:r w:rsidR="008773E4" w:rsidRPr="003E6550">
              <w:rPr>
                <w:rFonts w:asciiTheme="minorHAnsi" w:hAnsiTheme="minorHAnsi" w:cstheme="minorHAnsi"/>
              </w:rPr>
              <w:t xml:space="preserve"> </w:t>
            </w:r>
            <w:r w:rsidRPr="003E6550">
              <w:rPr>
                <w:rFonts w:asciiTheme="minorHAnsi" w:hAnsiTheme="minorHAnsi" w:cstheme="minorHAnsi"/>
              </w:rPr>
              <w:t>2002</w:t>
            </w:r>
          </w:p>
        </w:tc>
        <w:tc>
          <w:tcPr>
            <w:tcW w:w="6804" w:type="dxa"/>
          </w:tcPr>
          <w:p w14:paraId="2C1F95E6" w14:textId="77777777" w:rsidR="00781A9E" w:rsidRPr="003E6550" w:rsidRDefault="00781A9E" w:rsidP="00940F1C">
            <w:pPr>
              <w:tabs>
                <w:tab w:val="left" w:pos="0"/>
                <w:tab w:val="left" w:pos="360"/>
              </w:tabs>
              <w:overflowPunct w:val="0"/>
              <w:autoSpaceDE w:val="0"/>
              <w:autoSpaceDN w:val="0"/>
              <w:adjustRightInd w:val="0"/>
              <w:spacing w:line="276" w:lineRule="auto"/>
              <w:jc w:val="both"/>
              <w:textAlignment w:val="baseline"/>
              <w:rPr>
                <w:rFonts w:asciiTheme="minorHAnsi" w:hAnsiTheme="minorHAnsi" w:cstheme="minorHAnsi"/>
              </w:rPr>
            </w:pPr>
            <w:r w:rsidRPr="003E6550">
              <w:rPr>
                <w:rFonts w:asciiTheme="minorHAnsi" w:hAnsiTheme="minorHAnsi" w:cstheme="minorHAnsi"/>
              </w:rPr>
              <w:t>Systemy kanalizacji grawitacyjnej wewnątrz budynków. Część 4: Pompownie ścieków. Projektowanie układu i obliczenia</w:t>
            </w:r>
          </w:p>
        </w:tc>
      </w:tr>
      <w:tr w:rsidR="00781A9E" w:rsidRPr="003E6550" w14:paraId="0E9C3092" w14:textId="77777777" w:rsidTr="00940F1C">
        <w:trPr>
          <w:gridAfter w:val="1"/>
          <w:wAfter w:w="9" w:type="dxa"/>
          <w:cantSplit/>
        </w:trPr>
        <w:tc>
          <w:tcPr>
            <w:tcW w:w="2552" w:type="dxa"/>
          </w:tcPr>
          <w:p w14:paraId="214AA7F0" w14:textId="77777777" w:rsidR="00781A9E" w:rsidRPr="003E6550" w:rsidRDefault="00781A9E" w:rsidP="00E05D31">
            <w:pPr>
              <w:tabs>
                <w:tab w:val="left" w:pos="0"/>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12056-5:</w:t>
            </w:r>
            <w:r w:rsidR="008773E4" w:rsidRPr="003E6550">
              <w:rPr>
                <w:rFonts w:asciiTheme="minorHAnsi" w:hAnsiTheme="minorHAnsi" w:cstheme="minorHAnsi"/>
              </w:rPr>
              <w:t xml:space="preserve"> </w:t>
            </w:r>
            <w:r w:rsidRPr="003E6550">
              <w:rPr>
                <w:rFonts w:asciiTheme="minorHAnsi" w:hAnsiTheme="minorHAnsi" w:cstheme="minorHAnsi"/>
              </w:rPr>
              <w:t>2002</w:t>
            </w:r>
          </w:p>
        </w:tc>
        <w:tc>
          <w:tcPr>
            <w:tcW w:w="6804" w:type="dxa"/>
          </w:tcPr>
          <w:p w14:paraId="48195344" w14:textId="77777777" w:rsidR="00781A9E" w:rsidRPr="003E6550" w:rsidRDefault="00781A9E" w:rsidP="00E05D31">
            <w:pPr>
              <w:tabs>
                <w:tab w:val="left" w:pos="360"/>
              </w:tabs>
              <w:spacing w:line="276" w:lineRule="auto"/>
              <w:jc w:val="both"/>
              <w:rPr>
                <w:rFonts w:asciiTheme="minorHAnsi" w:hAnsiTheme="minorHAnsi" w:cstheme="minorHAnsi"/>
              </w:rPr>
            </w:pPr>
            <w:r w:rsidRPr="003E6550">
              <w:rPr>
                <w:rFonts w:asciiTheme="minorHAnsi" w:hAnsiTheme="minorHAnsi" w:cstheme="minorHAnsi"/>
              </w:rPr>
              <w:t>Systemy kanalizacji grawitacyjnej wewnątrz budynków. Część 5: Montaż i badania, instrukcje działania, użytkowania i eksploatacji</w:t>
            </w:r>
          </w:p>
        </w:tc>
      </w:tr>
      <w:tr w:rsidR="00781A9E" w:rsidRPr="003E6550" w14:paraId="549FB8AE" w14:textId="77777777" w:rsidTr="00940F1C">
        <w:trPr>
          <w:gridAfter w:val="1"/>
          <w:wAfter w:w="9" w:type="dxa"/>
          <w:cantSplit/>
        </w:trPr>
        <w:tc>
          <w:tcPr>
            <w:tcW w:w="2552" w:type="dxa"/>
          </w:tcPr>
          <w:p w14:paraId="190014DA" w14:textId="77777777" w:rsidR="00781A9E" w:rsidRPr="003E6550" w:rsidRDefault="00781A9E" w:rsidP="00E05D31">
            <w:pPr>
              <w:tabs>
                <w:tab w:val="left" w:pos="0"/>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607:2005</w:t>
            </w:r>
          </w:p>
        </w:tc>
        <w:tc>
          <w:tcPr>
            <w:tcW w:w="6804" w:type="dxa"/>
          </w:tcPr>
          <w:p w14:paraId="332CB16F" w14:textId="77777777" w:rsidR="00781A9E" w:rsidRPr="003E6550" w:rsidRDefault="00781A9E"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Rynny dachowe i elementy wyposażenia PVC-U Definicje, wymagania i badania.</w:t>
            </w:r>
          </w:p>
        </w:tc>
      </w:tr>
      <w:tr w:rsidR="00781A9E" w:rsidRPr="003E6550" w14:paraId="427E0CD0" w14:textId="77777777" w:rsidTr="00940F1C">
        <w:trPr>
          <w:gridAfter w:val="1"/>
          <w:wAfter w:w="9" w:type="dxa"/>
          <w:cantSplit/>
        </w:trPr>
        <w:tc>
          <w:tcPr>
            <w:tcW w:w="2552" w:type="dxa"/>
          </w:tcPr>
          <w:p w14:paraId="0E7CBE62" w14:textId="77777777" w:rsidR="00781A9E" w:rsidRPr="003E6550" w:rsidRDefault="00781A9E" w:rsidP="00E05D31">
            <w:pPr>
              <w:tabs>
                <w:tab w:val="left" w:pos="0"/>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1462:2006</w:t>
            </w:r>
          </w:p>
        </w:tc>
        <w:tc>
          <w:tcPr>
            <w:tcW w:w="6804" w:type="dxa"/>
          </w:tcPr>
          <w:p w14:paraId="62A080E7" w14:textId="77777777" w:rsidR="00781A9E" w:rsidRPr="003E6550" w:rsidRDefault="00781A9E" w:rsidP="00E05D31">
            <w:pPr>
              <w:tabs>
                <w:tab w:val="left" w:pos="142"/>
                <w:tab w:val="left" w:pos="360"/>
              </w:tabs>
              <w:spacing w:line="276" w:lineRule="auto"/>
              <w:jc w:val="both"/>
              <w:rPr>
                <w:rFonts w:asciiTheme="minorHAnsi" w:hAnsiTheme="minorHAnsi" w:cstheme="minorHAnsi"/>
              </w:rPr>
            </w:pPr>
            <w:r w:rsidRPr="003E6550">
              <w:rPr>
                <w:rFonts w:asciiTheme="minorHAnsi" w:hAnsiTheme="minorHAnsi" w:cstheme="minorHAnsi"/>
              </w:rPr>
              <w:t>Uchwyty do rynien okapowych Wymagania i badania.</w:t>
            </w:r>
          </w:p>
        </w:tc>
      </w:tr>
      <w:tr w:rsidR="00781A9E" w:rsidRPr="003E6550" w14:paraId="77DCAB83" w14:textId="77777777" w:rsidTr="00940F1C">
        <w:trPr>
          <w:gridAfter w:val="1"/>
          <w:wAfter w:w="9" w:type="dxa"/>
          <w:cantSplit/>
        </w:trPr>
        <w:tc>
          <w:tcPr>
            <w:tcW w:w="2552" w:type="dxa"/>
          </w:tcPr>
          <w:p w14:paraId="78BE5ACE" w14:textId="77777777" w:rsidR="00781A9E" w:rsidRPr="003E6550" w:rsidRDefault="00781A9E" w:rsidP="00E05D31">
            <w:pPr>
              <w:tabs>
                <w:tab w:val="left" w:pos="0"/>
                <w:tab w:val="left" w:pos="360"/>
              </w:tabs>
              <w:overflowPunct w:val="0"/>
              <w:autoSpaceDE w:val="0"/>
              <w:autoSpaceDN w:val="0"/>
              <w:adjustRightInd w:val="0"/>
              <w:spacing w:line="276" w:lineRule="auto"/>
              <w:textAlignment w:val="baseline"/>
              <w:rPr>
                <w:rFonts w:asciiTheme="minorHAnsi" w:hAnsiTheme="minorHAnsi" w:cstheme="minorHAnsi"/>
              </w:rPr>
            </w:pPr>
            <w:r w:rsidRPr="003E6550">
              <w:rPr>
                <w:rFonts w:asciiTheme="minorHAnsi" w:hAnsiTheme="minorHAnsi" w:cstheme="minorHAnsi"/>
              </w:rPr>
              <w:t>PN-EN 12200-1:</w:t>
            </w:r>
            <w:r w:rsidR="008773E4" w:rsidRPr="003E6550">
              <w:rPr>
                <w:rFonts w:asciiTheme="minorHAnsi" w:hAnsiTheme="minorHAnsi" w:cstheme="minorHAnsi"/>
              </w:rPr>
              <w:t xml:space="preserve"> </w:t>
            </w:r>
            <w:r w:rsidRPr="003E6550">
              <w:rPr>
                <w:rFonts w:asciiTheme="minorHAnsi" w:hAnsiTheme="minorHAnsi" w:cstheme="minorHAnsi"/>
              </w:rPr>
              <w:t>2016-05</w:t>
            </w:r>
          </w:p>
        </w:tc>
        <w:tc>
          <w:tcPr>
            <w:tcW w:w="6804" w:type="dxa"/>
          </w:tcPr>
          <w:p w14:paraId="39AE8979" w14:textId="77777777" w:rsidR="00781A9E" w:rsidRPr="003E6550" w:rsidRDefault="00781A9E" w:rsidP="00E05D31">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 xml:space="preserve">Systemy przewodów rurowych z tworzyw sztucznych do wody deszczowej do zewnętrznego zastosowania ponad ziemią -- </w:t>
            </w:r>
            <w:proofErr w:type="spellStart"/>
            <w:r w:rsidRPr="003E6550">
              <w:rPr>
                <w:rFonts w:asciiTheme="minorHAnsi" w:hAnsiTheme="minorHAnsi" w:cstheme="minorHAnsi"/>
              </w:rPr>
              <w:t>Nieplastyfikowany</w:t>
            </w:r>
            <w:proofErr w:type="spellEnd"/>
            <w:r w:rsidRPr="003E6550">
              <w:rPr>
                <w:rFonts w:asciiTheme="minorHAnsi" w:hAnsiTheme="minorHAnsi" w:cstheme="minorHAnsi"/>
              </w:rPr>
              <w:t xml:space="preserve"> </w:t>
            </w:r>
            <w:proofErr w:type="spellStart"/>
            <w:r w:rsidRPr="003E6550">
              <w:rPr>
                <w:rFonts w:asciiTheme="minorHAnsi" w:hAnsiTheme="minorHAnsi" w:cstheme="minorHAnsi"/>
              </w:rPr>
              <w:t>poli</w:t>
            </w:r>
            <w:proofErr w:type="spellEnd"/>
            <w:r w:rsidRPr="003E6550">
              <w:rPr>
                <w:rFonts w:asciiTheme="minorHAnsi" w:hAnsiTheme="minorHAnsi" w:cstheme="minorHAnsi"/>
              </w:rPr>
              <w:t>(chlorek winylu) (PVC-U) -- Część 1: Wymagania dotyczące rur, kształtek i systemu.</w:t>
            </w:r>
          </w:p>
        </w:tc>
      </w:tr>
      <w:tr w:rsidR="00781A9E" w:rsidRPr="003E6550" w14:paraId="739D25BD" w14:textId="77777777" w:rsidTr="00940F1C">
        <w:trPr>
          <w:gridAfter w:val="1"/>
          <w:wAfter w:w="9" w:type="dxa"/>
          <w:cantSplit/>
        </w:trPr>
        <w:tc>
          <w:tcPr>
            <w:tcW w:w="2552" w:type="dxa"/>
          </w:tcPr>
          <w:p w14:paraId="67ACC882" w14:textId="77777777" w:rsidR="00781A9E"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PN-EN 12599:2013-04</w:t>
            </w:r>
          </w:p>
        </w:tc>
        <w:tc>
          <w:tcPr>
            <w:tcW w:w="6804" w:type="dxa"/>
          </w:tcPr>
          <w:p w14:paraId="6A95103F" w14:textId="77777777" w:rsidR="00781A9E" w:rsidRPr="003E6550" w:rsidRDefault="00781A9E" w:rsidP="00E05D31">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Wentylacja budynków -- Procedury badań i metody pomiarowe stosowane podczas odbioru instalacji wentylacji i klimatyzacji</w:t>
            </w:r>
          </w:p>
        </w:tc>
      </w:tr>
      <w:tr w:rsidR="00781A9E" w:rsidRPr="003E6550" w14:paraId="7942FEFB" w14:textId="77777777" w:rsidTr="00940F1C">
        <w:trPr>
          <w:gridAfter w:val="1"/>
          <w:wAfter w:w="9" w:type="dxa"/>
          <w:cantSplit/>
        </w:trPr>
        <w:tc>
          <w:tcPr>
            <w:tcW w:w="2552" w:type="dxa"/>
          </w:tcPr>
          <w:p w14:paraId="6EBDB03B" w14:textId="77777777" w:rsidR="00781A9E" w:rsidRPr="003E6550" w:rsidRDefault="00781A9E" w:rsidP="00E05D31">
            <w:pPr>
              <w:tabs>
                <w:tab w:val="left" w:pos="0"/>
                <w:tab w:val="left" w:pos="360"/>
              </w:tabs>
              <w:spacing w:line="276" w:lineRule="auto"/>
              <w:rPr>
                <w:rFonts w:asciiTheme="minorHAnsi" w:hAnsiTheme="minorHAnsi" w:cstheme="minorHAnsi"/>
                <w:bCs/>
              </w:rPr>
            </w:pPr>
            <w:r w:rsidRPr="003E6550">
              <w:rPr>
                <w:rFonts w:asciiTheme="minorHAnsi" w:hAnsiTheme="minorHAnsi" w:cstheme="minorHAnsi"/>
                <w:bCs/>
                <w:iCs/>
              </w:rPr>
              <w:t>PN-EN 12845</w:t>
            </w:r>
            <w:r w:rsidR="008773E4" w:rsidRPr="003E6550">
              <w:rPr>
                <w:rFonts w:asciiTheme="minorHAnsi" w:hAnsiTheme="minorHAnsi" w:cstheme="minorHAnsi"/>
                <w:bCs/>
                <w:iCs/>
              </w:rPr>
              <w:t>+A1: 2020-05</w:t>
            </w:r>
          </w:p>
        </w:tc>
        <w:tc>
          <w:tcPr>
            <w:tcW w:w="6804" w:type="dxa"/>
          </w:tcPr>
          <w:p w14:paraId="7E1EA8E9" w14:textId="77777777" w:rsidR="00781A9E" w:rsidRPr="003E6550" w:rsidRDefault="00781A9E" w:rsidP="00E05D31">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Stałe urządzenie gaśnicze. Automatyczne urządzenia tryskaczowe. Projektowanie, instalowanie i konserwacja.</w:t>
            </w:r>
          </w:p>
        </w:tc>
      </w:tr>
      <w:tr w:rsidR="00781A9E" w:rsidRPr="003E6550" w14:paraId="5BA48C72" w14:textId="77777777" w:rsidTr="00940F1C">
        <w:trPr>
          <w:gridAfter w:val="1"/>
          <w:wAfter w:w="9" w:type="dxa"/>
          <w:cantSplit/>
        </w:trPr>
        <w:tc>
          <w:tcPr>
            <w:tcW w:w="2552" w:type="dxa"/>
          </w:tcPr>
          <w:p w14:paraId="1A3CEBA1" w14:textId="77777777" w:rsidR="00781A9E" w:rsidRPr="003E6550" w:rsidRDefault="00781A9E" w:rsidP="00E05D31">
            <w:pPr>
              <w:tabs>
                <w:tab w:val="left" w:pos="0"/>
                <w:tab w:val="left" w:pos="360"/>
              </w:tabs>
              <w:spacing w:line="276" w:lineRule="auto"/>
              <w:rPr>
                <w:rFonts w:asciiTheme="minorHAnsi" w:hAnsiTheme="minorHAnsi" w:cstheme="minorHAnsi"/>
                <w:bCs/>
              </w:rPr>
            </w:pPr>
            <w:r w:rsidRPr="003E6550">
              <w:rPr>
                <w:rFonts w:asciiTheme="minorHAnsi" w:hAnsiTheme="minorHAnsi" w:cstheme="minorHAnsi"/>
                <w:bCs/>
                <w:iCs/>
              </w:rPr>
              <w:t>PN-B-02865:1997</w:t>
            </w:r>
          </w:p>
        </w:tc>
        <w:tc>
          <w:tcPr>
            <w:tcW w:w="6804" w:type="dxa"/>
          </w:tcPr>
          <w:p w14:paraId="2E28507D" w14:textId="77777777" w:rsidR="00781A9E" w:rsidRPr="003E6550" w:rsidRDefault="00781A9E" w:rsidP="00E05D31">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Ochrona przeciwpożarowa budynków. Przeciwpożarowe zaopatrzenie wodne. Instalacja wodociągowa przeciwpożarowa</w:t>
            </w:r>
          </w:p>
        </w:tc>
      </w:tr>
      <w:tr w:rsidR="00781A9E" w:rsidRPr="003E6550" w14:paraId="664580CF" w14:textId="77777777" w:rsidTr="00940F1C">
        <w:trPr>
          <w:gridAfter w:val="1"/>
          <w:wAfter w:w="9" w:type="dxa"/>
          <w:cantSplit/>
        </w:trPr>
        <w:tc>
          <w:tcPr>
            <w:tcW w:w="2552" w:type="dxa"/>
          </w:tcPr>
          <w:p w14:paraId="52ACE4BA" w14:textId="77777777" w:rsidR="00100404" w:rsidRPr="003E6550" w:rsidRDefault="00100404"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PN-EN 17636-1:</w:t>
            </w:r>
            <w:r w:rsidR="00781A9E" w:rsidRPr="003E6550">
              <w:rPr>
                <w:rFonts w:asciiTheme="minorHAnsi" w:hAnsiTheme="minorHAnsi" w:cstheme="minorHAnsi"/>
              </w:rPr>
              <w:t>2013</w:t>
            </w:r>
          </w:p>
          <w:p w14:paraId="4DCFA250" w14:textId="77777777" w:rsidR="00781A9E"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-06</w:t>
            </w:r>
          </w:p>
        </w:tc>
        <w:tc>
          <w:tcPr>
            <w:tcW w:w="6804" w:type="dxa"/>
          </w:tcPr>
          <w:p w14:paraId="3192C2BC" w14:textId="77777777" w:rsidR="00781A9E" w:rsidRPr="003E6550" w:rsidRDefault="00781A9E" w:rsidP="00E05D31">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Badania nieniszczące spoin -- Badanie radiograficzne -- Część 1: Techniki promieniowania X i gamma z błoną</w:t>
            </w:r>
          </w:p>
        </w:tc>
      </w:tr>
      <w:tr w:rsidR="00781A9E" w:rsidRPr="003E6550" w14:paraId="002BE61D" w14:textId="77777777" w:rsidTr="00940F1C">
        <w:trPr>
          <w:gridAfter w:val="1"/>
          <w:wAfter w:w="9" w:type="dxa"/>
          <w:cantSplit/>
        </w:trPr>
        <w:tc>
          <w:tcPr>
            <w:tcW w:w="2552" w:type="dxa"/>
          </w:tcPr>
          <w:p w14:paraId="136B6F3A" w14:textId="77777777" w:rsidR="00781A9E"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PN-EN 13480-1:</w:t>
            </w:r>
            <w:r w:rsidR="008773E4" w:rsidRPr="003E6550">
              <w:rPr>
                <w:rFonts w:asciiTheme="minorHAnsi" w:hAnsiTheme="minorHAnsi" w:cstheme="minorHAnsi"/>
              </w:rPr>
              <w:t xml:space="preserve"> </w:t>
            </w:r>
            <w:r w:rsidRPr="003E6550">
              <w:rPr>
                <w:rFonts w:asciiTheme="minorHAnsi" w:hAnsiTheme="minorHAnsi" w:cstheme="minorHAnsi"/>
              </w:rPr>
              <w:t>2017-10</w:t>
            </w:r>
          </w:p>
        </w:tc>
        <w:tc>
          <w:tcPr>
            <w:tcW w:w="6804" w:type="dxa"/>
          </w:tcPr>
          <w:p w14:paraId="1B96B85F" w14:textId="77777777" w:rsidR="00781A9E" w:rsidRPr="003E6550" w:rsidRDefault="00781A9E" w:rsidP="00E05D31">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Rurociągi przemysłowe metalowe – Część 1: Postanowienia ogólne</w:t>
            </w:r>
          </w:p>
        </w:tc>
      </w:tr>
      <w:tr w:rsidR="00781A9E" w:rsidRPr="003E6550" w14:paraId="026378C2" w14:textId="77777777" w:rsidTr="00940F1C">
        <w:trPr>
          <w:gridAfter w:val="1"/>
          <w:wAfter w:w="9" w:type="dxa"/>
          <w:cantSplit/>
        </w:trPr>
        <w:tc>
          <w:tcPr>
            <w:tcW w:w="2552" w:type="dxa"/>
          </w:tcPr>
          <w:p w14:paraId="2F279298" w14:textId="77777777" w:rsidR="00100404"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PN-EN 13480-2:</w:t>
            </w:r>
            <w:r w:rsidR="008773E4" w:rsidRPr="003E6550">
              <w:rPr>
                <w:rFonts w:asciiTheme="minorHAnsi" w:hAnsiTheme="minorHAnsi" w:cstheme="minorHAnsi"/>
              </w:rPr>
              <w:t xml:space="preserve"> </w:t>
            </w:r>
            <w:r w:rsidRPr="003E6550">
              <w:rPr>
                <w:rFonts w:asciiTheme="minorHAnsi" w:hAnsiTheme="minorHAnsi" w:cstheme="minorHAnsi"/>
              </w:rPr>
              <w:t>2017</w:t>
            </w:r>
          </w:p>
          <w:p w14:paraId="1C2FA392" w14:textId="77777777" w:rsidR="00781A9E"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-10</w:t>
            </w:r>
          </w:p>
        </w:tc>
        <w:tc>
          <w:tcPr>
            <w:tcW w:w="6804" w:type="dxa"/>
          </w:tcPr>
          <w:p w14:paraId="6AA2CB70" w14:textId="77777777" w:rsidR="00781A9E" w:rsidRPr="003E6550" w:rsidRDefault="00781A9E" w:rsidP="00E05D31">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Rurociągi przemysłowe metalowe – Część 2: Materiały</w:t>
            </w:r>
          </w:p>
        </w:tc>
      </w:tr>
      <w:tr w:rsidR="00781A9E" w:rsidRPr="003E6550" w14:paraId="364B8399" w14:textId="77777777" w:rsidTr="00940F1C">
        <w:trPr>
          <w:gridAfter w:val="1"/>
          <w:wAfter w:w="9" w:type="dxa"/>
          <w:cantSplit/>
        </w:trPr>
        <w:tc>
          <w:tcPr>
            <w:tcW w:w="2552" w:type="dxa"/>
          </w:tcPr>
          <w:p w14:paraId="3D1C61A0" w14:textId="77777777" w:rsidR="00100404"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PN-EN 13480-3:</w:t>
            </w:r>
            <w:r w:rsidR="008773E4" w:rsidRPr="003E6550">
              <w:rPr>
                <w:rFonts w:asciiTheme="minorHAnsi" w:hAnsiTheme="minorHAnsi" w:cstheme="minorHAnsi"/>
              </w:rPr>
              <w:t xml:space="preserve"> </w:t>
            </w:r>
            <w:r w:rsidRPr="003E6550">
              <w:rPr>
                <w:rFonts w:asciiTheme="minorHAnsi" w:hAnsiTheme="minorHAnsi" w:cstheme="minorHAnsi"/>
              </w:rPr>
              <w:t>2017</w:t>
            </w:r>
          </w:p>
          <w:p w14:paraId="04DA04FB" w14:textId="77777777" w:rsidR="00781A9E"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-10</w:t>
            </w:r>
          </w:p>
        </w:tc>
        <w:tc>
          <w:tcPr>
            <w:tcW w:w="6804" w:type="dxa"/>
          </w:tcPr>
          <w:p w14:paraId="3AFDD119" w14:textId="77777777" w:rsidR="00781A9E" w:rsidRPr="003E6550" w:rsidRDefault="00781A9E" w:rsidP="00E05D31">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Rurociągi przemysłowe metalowe – Część 3: Projektowanie i obliczenia</w:t>
            </w:r>
          </w:p>
        </w:tc>
      </w:tr>
      <w:tr w:rsidR="00781A9E" w:rsidRPr="003E6550" w14:paraId="5CE483EE" w14:textId="77777777" w:rsidTr="00940F1C">
        <w:trPr>
          <w:gridAfter w:val="1"/>
          <w:wAfter w:w="9" w:type="dxa"/>
          <w:cantSplit/>
        </w:trPr>
        <w:tc>
          <w:tcPr>
            <w:tcW w:w="2552" w:type="dxa"/>
          </w:tcPr>
          <w:p w14:paraId="0A04646B" w14:textId="77777777" w:rsidR="00100404"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PN-EN 13480-4:</w:t>
            </w:r>
            <w:r w:rsidR="008773E4" w:rsidRPr="003E6550">
              <w:rPr>
                <w:rFonts w:asciiTheme="minorHAnsi" w:hAnsiTheme="minorHAnsi" w:cstheme="minorHAnsi"/>
              </w:rPr>
              <w:t xml:space="preserve"> </w:t>
            </w:r>
            <w:r w:rsidRPr="003E6550">
              <w:rPr>
                <w:rFonts w:asciiTheme="minorHAnsi" w:hAnsiTheme="minorHAnsi" w:cstheme="minorHAnsi"/>
              </w:rPr>
              <w:t>2017</w:t>
            </w:r>
          </w:p>
          <w:p w14:paraId="658D1C8F" w14:textId="77777777" w:rsidR="00781A9E"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-10</w:t>
            </w:r>
          </w:p>
        </w:tc>
        <w:tc>
          <w:tcPr>
            <w:tcW w:w="6804" w:type="dxa"/>
          </w:tcPr>
          <w:p w14:paraId="718D82EC" w14:textId="77777777" w:rsidR="00781A9E" w:rsidRPr="003E6550" w:rsidRDefault="00781A9E" w:rsidP="00E05D31">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Rurociągi przemysłowe metalowe – Część 4: Wykonanie i instalowanie</w:t>
            </w:r>
          </w:p>
        </w:tc>
      </w:tr>
      <w:tr w:rsidR="00781A9E" w:rsidRPr="003E6550" w14:paraId="7C554A1C" w14:textId="77777777" w:rsidTr="00940F1C">
        <w:trPr>
          <w:gridAfter w:val="1"/>
          <w:wAfter w:w="9" w:type="dxa"/>
          <w:cantSplit/>
        </w:trPr>
        <w:tc>
          <w:tcPr>
            <w:tcW w:w="2552" w:type="dxa"/>
          </w:tcPr>
          <w:p w14:paraId="45A62664" w14:textId="77777777" w:rsidR="00100404"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PN-EN 13480-5:</w:t>
            </w:r>
            <w:r w:rsidR="008773E4" w:rsidRPr="003E6550">
              <w:rPr>
                <w:rFonts w:asciiTheme="minorHAnsi" w:hAnsiTheme="minorHAnsi" w:cstheme="minorHAnsi"/>
              </w:rPr>
              <w:t xml:space="preserve"> </w:t>
            </w:r>
            <w:r w:rsidRPr="003E6550">
              <w:rPr>
                <w:rFonts w:asciiTheme="minorHAnsi" w:hAnsiTheme="minorHAnsi" w:cstheme="minorHAnsi"/>
              </w:rPr>
              <w:t>2017</w:t>
            </w:r>
          </w:p>
          <w:p w14:paraId="121B9782" w14:textId="77777777" w:rsidR="00781A9E"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-10</w:t>
            </w:r>
          </w:p>
        </w:tc>
        <w:tc>
          <w:tcPr>
            <w:tcW w:w="6804" w:type="dxa"/>
          </w:tcPr>
          <w:p w14:paraId="47900D26" w14:textId="77777777" w:rsidR="00781A9E" w:rsidRPr="003E6550" w:rsidRDefault="00781A9E" w:rsidP="00E05D31">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Rurociągi przemysłowe metalowe – Część 5: Kontrola i badania</w:t>
            </w:r>
          </w:p>
        </w:tc>
      </w:tr>
      <w:tr w:rsidR="008773E4" w:rsidRPr="003E6550" w14:paraId="223D3993" w14:textId="77777777" w:rsidTr="00940F1C">
        <w:trPr>
          <w:gridAfter w:val="1"/>
          <w:wAfter w:w="9" w:type="dxa"/>
          <w:cantSplit/>
        </w:trPr>
        <w:tc>
          <w:tcPr>
            <w:tcW w:w="2552" w:type="dxa"/>
          </w:tcPr>
          <w:p w14:paraId="6F09162B" w14:textId="77777777" w:rsidR="008773E4" w:rsidRPr="003E6550" w:rsidRDefault="00364A1D" w:rsidP="00E05D31">
            <w:pPr>
              <w:tabs>
                <w:tab w:val="left" w:pos="0"/>
                <w:tab w:val="left" w:pos="360"/>
              </w:tabs>
              <w:spacing w:line="276" w:lineRule="auto"/>
              <w:rPr>
                <w:rFonts w:asciiTheme="minorHAnsi" w:hAnsiTheme="minorHAnsi" w:cstheme="minorHAnsi"/>
              </w:rPr>
            </w:pPr>
            <w:hyperlink r:id="rId10" w:tooltip="PN-EN 13480-6:2017-10 - wersja angielska" w:history="1">
              <w:r w:rsidR="008773E4" w:rsidRPr="003E6550">
                <w:rPr>
                  <w:rFonts w:asciiTheme="minorHAnsi" w:hAnsiTheme="minorHAnsi" w:cstheme="minorHAnsi"/>
                </w:rPr>
                <w:t>PN-EN 13480-6:2017-10</w:t>
              </w:r>
            </w:hyperlink>
          </w:p>
        </w:tc>
        <w:tc>
          <w:tcPr>
            <w:tcW w:w="6804" w:type="dxa"/>
          </w:tcPr>
          <w:p w14:paraId="4AA47585" w14:textId="77777777" w:rsidR="008773E4" w:rsidRPr="003E6550" w:rsidRDefault="008773E4"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Rurociągi przemysłowe metalowe -- Część 6: Wymagania dodatkowe dla rurociągów podziemnych</w:t>
            </w:r>
          </w:p>
        </w:tc>
      </w:tr>
      <w:tr w:rsidR="00781A9E" w:rsidRPr="003E6550" w14:paraId="607DBF34" w14:textId="77777777" w:rsidTr="00940F1C">
        <w:trPr>
          <w:gridAfter w:val="1"/>
          <w:wAfter w:w="9" w:type="dxa"/>
          <w:cantSplit/>
        </w:trPr>
        <w:tc>
          <w:tcPr>
            <w:tcW w:w="2552" w:type="dxa"/>
          </w:tcPr>
          <w:p w14:paraId="21D6701B" w14:textId="77777777" w:rsidR="00781A9E" w:rsidRPr="003E6550" w:rsidRDefault="00781A9E" w:rsidP="00E05D31">
            <w:pPr>
              <w:tabs>
                <w:tab w:val="left" w:pos="0"/>
                <w:tab w:val="left" w:pos="360"/>
              </w:tabs>
              <w:spacing w:line="276" w:lineRule="auto"/>
              <w:rPr>
                <w:rFonts w:asciiTheme="minorHAnsi" w:hAnsiTheme="minorHAnsi" w:cstheme="minorHAnsi"/>
              </w:rPr>
            </w:pPr>
            <w:r w:rsidRPr="003E6550">
              <w:rPr>
                <w:rFonts w:asciiTheme="minorHAnsi" w:hAnsiTheme="minorHAnsi" w:cstheme="minorHAnsi"/>
              </w:rPr>
              <w:t>PN-EN 1349:2010</w:t>
            </w:r>
          </w:p>
        </w:tc>
        <w:tc>
          <w:tcPr>
            <w:tcW w:w="6804" w:type="dxa"/>
          </w:tcPr>
          <w:p w14:paraId="3A977C06" w14:textId="77777777" w:rsidR="00781A9E" w:rsidRPr="003E6550" w:rsidRDefault="00781A9E" w:rsidP="00E05D31">
            <w:pPr>
              <w:tabs>
                <w:tab w:val="left" w:pos="0"/>
                <w:tab w:val="left" w:pos="360"/>
              </w:tabs>
              <w:spacing w:line="276" w:lineRule="auto"/>
              <w:jc w:val="both"/>
              <w:rPr>
                <w:rFonts w:asciiTheme="minorHAnsi" w:hAnsiTheme="minorHAnsi" w:cstheme="minorHAnsi"/>
              </w:rPr>
            </w:pPr>
            <w:r w:rsidRPr="003E6550">
              <w:rPr>
                <w:rFonts w:asciiTheme="minorHAnsi" w:hAnsiTheme="minorHAnsi" w:cstheme="minorHAnsi"/>
              </w:rPr>
              <w:t>Armatura sterująca procesami przemysłowymi</w:t>
            </w:r>
          </w:p>
        </w:tc>
      </w:tr>
    </w:tbl>
    <w:p w14:paraId="531D239A" w14:textId="77777777" w:rsidR="00D66085" w:rsidRPr="003E6550" w:rsidRDefault="00D66085" w:rsidP="00B70829">
      <w:pPr>
        <w:pStyle w:val="Kolorowalistaakcent11"/>
        <w:spacing w:after="0" w:line="240" w:lineRule="auto"/>
        <w:ind w:left="0"/>
        <w:contextualSpacing w:val="0"/>
        <w:jc w:val="both"/>
        <w:rPr>
          <w:rFonts w:asciiTheme="minorHAnsi" w:hAnsiTheme="minorHAnsi" w:cstheme="minorHAnsi"/>
        </w:rPr>
      </w:pPr>
      <w:r w:rsidRPr="003E6550">
        <w:rPr>
          <w:rFonts w:asciiTheme="minorHAnsi" w:hAnsiTheme="minorHAnsi" w:cstheme="minorHAnsi"/>
        </w:rPr>
        <w:lastRenderedPageBreak/>
        <w:t>Inne aktualne PN (EN-PN) lub odpowiednie normy krajów UE</w:t>
      </w:r>
    </w:p>
    <w:p w14:paraId="75C772D0" w14:textId="77777777" w:rsidR="002511FD" w:rsidRPr="003E6550" w:rsidRDefault="002511FD" w:rsidP="00B70829">
      <w:pPr>
        <w:ind w:left="567"/>
        <w:rPr>
          <w:rFonts w:asciiTheme="minorHAnsi" w:hAnsiTheme="minorHAnsi" w:cstheme="minorHAnsi"/>
          <w:b/>
          <w:i/>
        </w:rPr>
      </w:pPr>
    </w:p>
    <w:p w14:paraId="7F8C9E27" w14:textId="77777777" w:rsidR="002511FD" w:rsidRPr="003E6550" w:rsidRDefault="002511FD" w:rsidP="00B70829">
      <w:pPr>
        <w:ind w:left="567"/>
        <w:rPr>
          <w:rFonts w:asciiTheme="minorHAnsi" w:hAnsiTheme="minorHAnsi" w:cstheme="minorHAnsi"/>
          <w:b/>
          <w:i/>
        </w:rPr>
      </w:pPr>
    </w:p>
    <w:p w14:paraId="302B8D07" w14:textId="77777777" w:rsidR="00D66085" w:rsidRPr="003E6550" w:rsidRDefault="00D66085" w:rsidP="00B70829">
      <w:pPr>
        <w:ind w:left="567"/>
        <w:rPr>
          <w:rFonts w:asciiTheme="minorHAnsi" w:hAnsiTheme="minorHAnsi" w:cstheme="minorHAnsi"/>
          <w:b/>
          <w:i/>
        </w:rPr>
      </w:pPr>
      <w:r w:rsidRPr="003E6550">
        <w:rPr>
          <w:rFonts w:asciiTheme="minorHAnsi" w:hAnsiTheme="minorHAnsi" w:cstheme="minorHAnsi"/>
          <w:b/>
          <w:i/>
        </w:rPr>
        <w:t xml:space="preserve">Inne przepisy </w:t>
      </w:r>
    </w:p>
    <w:p w14:paraId="11CE05AF" w14:textId="77777777" w:rsidR="00D66085" w:rsidRPr="003E6550" w:rsidRDefault="00D66085" w:rsidP="00060EFD">
      <w:pPr>
        <w:numPr>
          <w:ilvl w:val="0"/>
          <w:numId w:val="31"/>
        </w:numPr>
        <w:tabs>
          <w:tab w:val="num" w:pos="567"/>
          <w:tab w:val="left" w:pos="2127"/>
        </w:tabs>
        <w:spacing w:line="276" w:lineRule="auto"/>
        <w:ind w:left="567" w:hanging="283"/>
        <w:jc w:val="both"/>
      </w:pPr>
      <w:r w:rsidRPr="003E6550">
        <w:t>Wymagania Techniczne COBRTI INSTAL Zeszyt 1. -Komentarz do normy PN-EN 1717:2003 - Ochrona przed wtórnym zanieczyszczeniem  wody w instalacjach wodociągowych i ogólnie wymagania dotyczące urządzeń zapobiegających zanieczyszczaniu przez przepływ zwrotny</w:t>
      </w:r>
    </w:p>
    <w:p w14:paraId="27BCD0A2" w14:textId="77777777" w:rsidR="00D66085" w:rsidRPr="003E6550" w:rsidRDefault="00D66085" w:rsidP="00060EFD">
      <w:pPr>
        <w:numPr>
          <w:ilvl w:val="0"/>
          <w:numId w:val="31"/>
        </w:numPr>
        <w:tabs>
          <w:tab w:val="num" w:pos="567"/>
          <w:tab w:val="left" w:pos="2127"/>
        </w:tabs>
        <w:spacing w:line="276" w:lineRule="auto"/>
        <w:ind w:left="567" w:hanging="283"/>
        <w:jc w:val="both"/>
      </w:pPr>
      <w:r w:rsidRPr="003E6550">
        <w:t xml:space="preserve">Wymagania Techniczne COBRTI INSTAL Zeszyt 2. -Wytyczne projektowania instalacji centralnego ogrzewania (wyd. I, sierpień 2001 r.) </w:t>
      </w:r>
    </w:p>
    <w:p w14:paraId="119CAA53" w14:textId="77777777" w:rsidR="00D66085" w:rsidRPr="003E6550" w:rsidRDefault="00D66085" w:rsidP="00060EFD">
      <w:pPr>
        <w:numPr>
          <w:ilvl w:val="0"/>
          <w:numId w:val="31"/>
        </w:numPr>
        <w:tabs>
          <w:tab w:val="num" w:pos="567"/>
          <w:tab w:val="left" w:pos="2127"/>
        </w:tabs>
        <w:spacing w:line="276" w:lineRule="auto"/>
        <w:ind w:left="567" w:hanging="283"/>
        <w:jc w:val="both"/>
      </w:pPr>
      <w:r w:rsidRPr="003E6550">
        <w:t xml:space="preserve">Wymagania Techniczne COBRTI INSTAL Zeszyt 3. -Warunki Techniczne wykonania i odbioru sieci wodociągowych (wyd. I, wrzesień 2001 r.) </w:t>
      </w:r>
    </w:p>
    <w:p w14:paraId="423EF2F7" w14:textId="77777777" w:rsidR="00D66085" w:rsidRPr="003E6550" w:rsidRDefault="00D66085" w:rsidP="00060EFD">
      <w:pPr>
        <w:numPr>
          <w:ilvl w:val="0"/>
          <w:numId w:val="31"/>
        </w:numPr>
        <w:tabs>
          <w:tab w:val="num" w:pos="567"/>
          <w:tab w:val="left" w:pos="2127"/>
        </w:tabs>
        <w:spacing w:line="276" w:lineRule="auto"/>
        <w:ind w:left="567" w:hanging="283"/>
        <w:jc w:val="both"/>
      </w:pPr>
      <w:r w:rsidRPr="003E6550">
        <w:t xml:space="preserve">Wymagania Techniczne COBRTI INSTAL Zeszyt 4. -Warunki Techniczne wykonania i odbioru sieci ciepłowniczych z rur i elementów preizolowanych , (wyd. I, czerwiec 2002 r.) </w:t>
      </w:r>
    </w:p>
    <w:p w14:paraId="03FBCC25" w14:textId="77777777" w:rsidR="00D66085" w:rsidRPr="003E6550" w:rsidRDefault="00D66085" w:rsidP="00060EFD">
      <w:pPr>
        <w:numPr>
          <w:ilvl w:val="0"/>
          <w:numId w:val="31"/>
        </w:numPr>
        <w:tabs>
          <w:tab w:val="num" w:pos="567"/>
          <w:tab w:val="left" w:pos="2127"/>
        </w:tabs>
        <w:spacing w:line="276" w:lineRule="auto"/>
        <w:ind w:left="567" w:hanging="283"/>
        <w:jc w:val="both"/>
      </w:pPr>
      <w:r w:rsidRPr="003E6550">
        <w:t xml:space="preserve">Wymagania Techniczne COBRTI INSTAL Zeszyt 5. -Warunki Techniczne wykonania i odbioru instalacji wentylacyjnych (wyd. I wrzesień 2002 r. ) </w:t>
      </w:r>
    </w:p>
    <w:p w14:paraId="6DD355D2" w14:textId="77777777" w:rsidR="00D66085" w:rsidRPr="003E6550" w:rsidRDefault="00D66085" w:rsidP="00060EFD">
      <w:pPr>
        <w:numPr>
          <w:ilvl w:val="0"/>
          <w:numId w:val="31"/>
        </w:numPr>
        <w:tabs>
          <w:tab w:val="num" w:pos="567"/>
          <w:tab w:val="left" w:pos="2127"/>
        </w:tabs>
        <w:spacing w:line="276" w:lineRule="auto"/>
        <w:ind w:left="567" w:hanging="283"/>
        <w:jc w:val="both"/>
      </w:pPr>
      <w:r w:rsidRPr="003E6550">
        <w:t xml:space="preserve">Wymagania Techniczne COBRTI INSTAL Zeszyt 6. -Warunki Techniczne wykonania i odbioru instalacji ogrzewczych (wyd. I, maj 2003 r.) </w:t>
      </w:r>
    </w:p>
    <w:p w14:paraId="5F9043D6" w14:textId="77777777" w:rsidR="00D66085" w:rsidRPr="003E6550" w:rsidRDefault="00D66085" w:rsidP="00060EFD">
      <w:pPr>
        <w:numPr>
          <w:ilvl w:val="0"/>
          <w:numId w:val="31"/>
        </w:numPr>
        <w:tabs>
          <w:tab w:val="num" w:pos="567"/>
          <w:tab w:val="left" w:pos="2127"/>
        </w:tabs>
        <w:spacing w:line="276" w:lineRule="auto"/>
        <w:ind w:left="567" w:hanging="283"/>
        <w:jc w:val="both"/>
      </w:pPr>
      <w:r w:rsidRPr="003E6550">
        <w:t xml:space="preserve">Wymagania Techniczne COBRTI INSTAL Zeszyt 7. -Warunki Techniczne wykonania i odbioru instalacji wodociągowych (wyd. I, wrzesień 2003 r. ) </w:t>
      </w:r>
    </w:p>
    <w:p w14:paraId="3C874DF9" w14:textId="77777777" w:rsidR="00D66085" w:rsidRPr="003E6550" w:rsidRDefault="00D66085" w:rsidP="00060EFD">
      <w:pPr>
        <w:numPr>
          <w:ilvl w:val="0"/>
          <w:numId w:val="31"/>
        </w:numPr>
        <w:tabs>
          <w:tab w:val="num" w:pos="567"/>
          <w:tab w:val="left" w:pos="2127"/>
        </w:tabs>
        <w:spacing w:line="276" w:lineRule="auto"/>
        <w:ind w:left="567" w:hanging="283"/>
        <w:jc w:val="both"/>
      </w:pPr>
      <w:r w:rsidRPr="003E6550">
        <w:t>Wymagania Techniczne COBRTI INSTAL Zeszyt 8. -Warunki Techniczne wykonania i odbioru węzłów ciepłowniczych (wyd. I, wrzesień 2003 r)</w:t>
      </w:r>
    </w:p>
    <w:p w14:paraId="2DC70C25" w14:textId="77777777" w:rsidR="00D66085" w:rsidRPr="003E6550" w:rsidRDefault="00D66085" w:rsidP="00060EFD">
      <w:pPr>
        <w:numPr>
          <w:ilvl w:val="0"/>
          <w:numId w:val="31"/>
        </w:numPr>
        <w:tabs>
          <w:tab w:val="num" w:pos="567"/>
          <w:tab w:val="left" w:pos="2127"/>
        </w:tabs>
        <w:spacing w:line="276" w:lineRule="auto"/>
        <w:ind w:left="567" w:hanging="283"/>
        <w:jc w:val="both"/>
      </w:pPr>
      <w:r w:rsidRPr="003E6550">
        <w:t xml:space="preserve">Wymagania Techniczne COBRTI INSTAL Zeszyt 9. -Warunki Techniczne wykonania i odbioru sieci kanalizacyjnych (wyd. I, wrzesień 2003 r.) </w:t>
      </w:r>
    </w:p>
    <w:p w14:paraId="4829B43E" w14:textId="77777777" w:rsidR="00D66085" w:rsidRPr="003E6550" w:rsidRDefault="00D66085" w:rsidP="00060EFD">
      <w:pPr>
        <w:numPr>
          <w:ilvl w:val="0"/>
          <w:numId w:val="31"/>
        </w:numPr>
        <w:tabs>
          <w:tab w:val="num" w:pos="567"/>
          <w:tab w:val="left" w:pos="2127"/>
        </w:tabs>
        <w:spacing w:line="276" w:lineRule="auto"/>
        <w:ind w:left="567" w:hanging="283"/>
        <w:jc w:val="both"/>
      </w:pPr>
      <w:r w:rsidRPr="003E6550">
        <w:t xml:space="preserve">Wymagania Techniczne COBRTI INSTAL Zeszyt 10. -Wytyczne stosowania i projektowania instalacji z rur miedzianych (wyd. I, styczeń 2004 r.) </w:t>
      </w:r>
    </w:p>
    <w:p w14:paraId="02F48F56" w14:textId="77777777" w:rsidR="00D66085" w:rsidRPr="003E6550" w:rsidRDefault="00D66085" w:rsidP="00060EFD">
      <w:pPr>
        <w:numPr>
          <w:ilvl w:val="0"/>
          <w:numId w:val="31"/>
        </w:numPr>
        <w:tabs>
          <w:tab w:val="num" w:pos="567"/>
          <w:tab w:val="left" w:pos="2127"/>
        </w:tabs>
        <w:spacing w:line="276" w:lineRule="auto"/>
        <w:ind w:left="567" w:hanging="283"/>
        <w:jc w:val="both"/>
        <w:rPr>
          <w:rFonts w:asciiTheme="minorHAnsi" w:hAnsiTheme="minorHAnsi" w:cstheme="minorHAnsi"/>
        </w:rPr>
      </w:pPr>
      <w:r w:rsidRPr="003E6550">
        <w:t xml:space="preserve">Wymagania Techniczne COBRTI INSTAL Zeszyt 11. -Zalecenia do projektowania instalacji ciepłej wody, wentylacji i klimatyzacji minimalizujące namnażanie się bakterii </w:t>
      </w:r>
      <w:proofErr w:type="spellStart"/>
      <w:r w:rsidRPr="003E6550">
        <w:t>Legionella</w:t>
      </w:r>
      <w:proofErr w:type="spellEnd"/>
      <w:r w:rsidRPr="003E6550">
        <w:t xml:space="preserve"> (wyd. I, 2005</w:t>
      </w:r>
      <w:r w:rsidRPr="003E6550">
        <w:rPr>
          <w:rFonts w:asciiTheme="minorHAnsi" w:hAnsiTheme="minorHAnsi" w:cstheme="minorHAnsi"/>
        </w:rPr>
        <w:t xml:space="preserve"> r.)</w:t>
      </w:r>
      <w:r w:rsidRPr="003E6550">
        <w:rPr>
          <w:rFonts w:asciiTheme="minorHAnsi" w:hAnsiTheme="minorHAnsi" w:cstheme="minorHAnsi"/>
        </w:rPr>
        <w:br w:type="page"/>
      </w:r>
    </w:p>
    <w:p w14:paraId="258D0638" w14:textId="0515336F" w:rsidR="00D66085" w:rsidRPr="005B2449" w:rsidRDefault="00D66085" w:rsidP="00B70829">
      <w:pPr>
        <w:pStyle w:val="Nagwek1"/>
        <w:keepLines/>
        <w:numPr>
          <w:ilvl w:val="0"/>
          <w:numId w:val="13"/>
        </w:numPr>
        <w:spacing w:before="0" w:after="0" w:line="276" w:lineRule="auto"/>
        <w:ind w:left="357" w:firstLine="0"/>
        <w:jc w:val="both"/>
        <w:rPr>
          <w:rFonts w:asciiTheme="minorHAnsi" w:hAnsiTheme="minorHAnsi" w:cstheme="minorHAnsi"/>
          <w:sz w:val="22"/>
          <w:szCs w:val="22"/>
        </w:rPr>
      </w:pPr>
      <w:bookmarkStart w:id="554" w:name="_Toc387650725"/>
      <w:bookmarkStart w:id="555" w:name="_Toc490648128"/>
      <w:bookmarkStart w:id="556" w:name="_Toc121124550"/>
      <w:proofErr w:type="spellStart"/>
      <w:r w:rsidRPr="005B2449">
        <w:rPr>
          <w:rFonts w:asciiTheme="minorHAnsi" w:hAnsiTheme="minorHAnsi" w:cstheme="minorHAnsi"/>
          <w:sz w:val="22"/>
          <w:szCs w:val="22"/>
        </w:rPr>
        <w:lastRenderedPageBreak/>
        <w:t>WWiORB</w:t>
      </w:r>
      <w:proofErr w:type="spellEnd"/>
      <w:r w:rsidRPr="005B2449">
        <w:rPr>
          <w:rFonts w:asciiTheme="minorHAnsi" w:hAnsiTheme="minorHAnsi" w:cstheme="minorHAnsi"/>
          <w:sz w:val="22"/>
          <w:szCs w:val="22"/>
        </w:rPr>
        <w:t xml:space="preserve"> – </w:t>
      </w:r>
      <w:r w:rsidR="005B2449" w:rsidRPr="005B2449">
        <w:rPr>
          <w:rFonts w:asciiTheme="minorHAnsi" w:hAnsiTheme="minorHAnsi" w:cstheme="minorHAnsi"/>
          <w:sz w:val="22"/>
          <w:szCs w:val="22"/>
        </w:rPr>
        <w:t>06</w:t>
      </w:r>
      <w:r w:rsidRPr="005B2449">
        <w:rPr>
          <w:rFonts w:asciiTheme="minorHAnsi" w:hAnsiTheme="minorHAnsi" w:cstheme="minorHAnsi"/>
          <w:sz w:val="22"/>
          <w:szCs w:val="22"/>
        </w:rPr>
        <w:t xml:space="preserve"> – Roboty elektryczne</w:t>
      </w:r>
      <w:bookmarkEnd w:id="554"/>
      <w:bookmarkEnd w:id="555"/>
      <w:bookmarkEnd w:id="556"/>
    </w:p>
    <w:p w14:paraId="2E3449B8" w14:textId="77777777" w:rsidR="00D66085" w:rsidRPr="005B2449"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557" w:name="_Toc387650726"/>
      <w:bookmarkStart w:id="558" w:name="_Toc490648129"/>
      <w:bookmarkStart w:id="559" w:name="_Toc121124551"/>
      <w:r w:rsidRPr="005B2449">
        <w:rPr>
          <w:rFonts w:asciiTheme="minorHAnsi" w:hAnsiTheme="minorHAnsi" w:cstheme="minorHAnsi"/>
          <w:sz w:val="22"/>
          <w:szCs w:val="22"/>
        </w:rPr>
        <w:t>Część ogólna</w:t>
      </w:r>
      <w:bookmarkEnd w:id="557"/>
      <w:bookmarkEnd w:id="558"/>
      <w:bookmarkEnd w:id="559"/>
    </w:p>
    <w:p w14:paraId="26FCD43D" w14:textId="7DA6C094"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Przedmiotem Warunków Wykonania i O</w:t>
      </w:r>
      <w:r w:rsidR="005B2449" w:rsidRPr="005B2449">
        <w:rPr>
          <w:rFonts w:asciiTheme="minorHAnsi" w:hAnsiTheme="minorHAnsi" w:cstheme="minorHAnsi"/>
        </w:rPr>
        <w:t>dbioru Robót Budowlanych dział 06</w:t>
      </w:r>
      <w:r w:rsidRPr="005B2449">
        <w:rPr>
          <w:rFonts w:asciiTheme="minorHAnsi" w:hAnsiTheme="minorHAnsi" w:cstheme="minorHAnsi"/>
        </w:rPr>
        <w:t xml:space="preserve"> – Roboty elektryczne są wymagania dotyczące wykonania Robót związanych z instalacjami elektrycznymi wewnętrznymi oraz sieciami zewnętrznymi, podłączeniami do infrastruktury elektrycznej </w:t>
      </w:r>
      <w:r w:rsidR="00A36C1E" w:rsidRPr="005B2449">
        <w:rPr>
          <w:rFonts w:asciiTheme="minorHAnsi" w:hAnsiTheme="minorHAnsi" w:cstheme="minorHAnsi"/>
        </w:rPr>
        <w:t xml:space="preserve">urządzeń i instalacji </w:t>
      </w:r>
      <w:r w:rsidRPr="005B2449">
        <w:rPr>
          <w:rFonts w:asciiTheme="minorHAnsi" w:hAnsiTheme="minorHAnsi" w:cstheme="minorHAnsi"/>
        </w:rPr>
        <w:t>realizowanych w</w:t>
      </w:r>
      <w:r w:rsidR="00A36C1E" w:rsidRPr="005B2449">
        <w:rPr>
          <w:rFonts w:asciiTheme="minorHAnsi" w:hAnsiTheme="minorHAnsi" w:cstheme="minorHAnsi"/>
        </w:rPr>
        <w:t xml:space="preserve"> </w:t>
      </w:r>
      <w:r w:rsidRPr="005B2449">
        <w:rPr>
          <w:rFonts w:asciiTheme="minorHAnsi" w:hAnsiTheme="minorHAnsi" w:cstheme="minorHAnsi"/>
        </w:rPr>
        <w:t>ramach Umowy. Zakres</w:t>
      </w:r>
      <w:r w:rsidR="008D5B1A" w:rsidRPr="005B2449">
        <w:rPr>
          <w:rFonts w:asciiTheme="minorHAnsi" w:hAnsiTheme="minorHAnsi" w:cstheme="minorHAnsi"/>
        </w:rPr>
        <w:t xml:space="preserve"> robót elektrycznych obejmuje w </w:t>
      </w:r>
      <w:r w:rsidRPr="005B2449">
        <w:rPr>
          <w:rFonts w:asciiTheme="minorHAnsi" w:hAnsiTheme="minorHAnsi" w:cstheme="minorHAnsi"/>
        </w:rPr>
        <w:t>szczególności:</w:t>
      </w:r>
    </w:p>
    <w:p w14:paraId="4C66EB12" w14:textId="77777777" w:rsidR="00D66085" w:rsidRPr="005B2449" w:rsidRDefault="00D66085" w:rsidP="00060EFD">
      <w:pPr>
        <w:numPr>
          <w:ilvl w:val="0"/>
          <w:numId w:val="31"/>
        </w:numPr>
        <w:tabs>
          <w:tab w:val="clear" w:pos="1070"/>
          <w:tab w:val="left" w:pos="2127"/>
        </w:tabs>
        <w:spacing w:line="276" w:lineRule="auto"/>
        <w:ind w:left="567" w:hanging="283"/>
        <w:jc w:val="both"/>
      </w:pPr>
      <w:r w:rsidRPr="005B2449">
        <w:t>wykonanie kompletnego projektu budowlanego</w:t>
      </w:r>
      <w:r w:rsidR="00F47955" w:rsidRPr="005B2449">
        <w:t xml:space="preserve"> (w tym projektu technicznego w stopniu szczegółowości odpowiadającym projektowi wykonawczemu)</w:t>
      </w:r>
      <w:r w:rsidRPr="005B2449">
        <w:t xml:space="preserve"> branży elektrycznej,</w:t>
      </w:r>
    </w:p>
    <w:p w14:paraId="0D048C56" w14:textId="77777777" w:rsidR="00D66085" w:rsidRPr="005B2449" w:rsidRDefault="00D66085" w:rsidP="00060EFD">
      <w:pPr>
        <w:numPr>
          <w:ilvl w:val="0"/>
          <w:numId w:val="31"/>
        </w:numPr>
        <w:tabs>
          <w:tab w:val="clear" w:pos="1070"/>
          <w:tab w:val="left" w:pos="2127"/>
        </w:tabs>
        <w:spacing w:line="276" w:lineRule="auto"/>
        <w:ind w:left="567" w:hanging="283"/>
        <w:jc w:val="both"/>
      </w:pPr>
      <w:r w:rsidRPr="005B2449">
        <w:t>dostawa i montaż kompletnych rozdzielni,</w:t>
      </w:r>
    </w:p>
    <w:p w14:paraId="45F981C9" w14:textId="77777777" w:rsidR="00D66085" w:rsidRPr="005B2449" w:rsidRDefault="00D66085" w:rsidP="00060EFD">
      <w:pPr>
        <w:numPr>
          <w:ilvl w:val="0"/>
          <w:numId w:val="31"/>
        </w:numPr>
        <w:tabs>
          <w:tab w:val="clear" w:pos="1070"/>
          <w:tab w:val="left" w:pos="2127"/>
        </w:tabs>
        <w:spacing w:line="276" w:lineRule="auto"/>
        <w:ind w:left="567" w:hanging="283"/>
        <w:jc w:val="both"/>
      </w:pPr>
      <w:r w:rsidRPr="005B2449">
        <w:t xml:space="preserve">dostawa i montaż skrzynek </w:t>
      </w:r>
      <w:r w:rsidR="00672EB8" w:rsidRPr="005B2449">
        <w:t xml:space="preserve">zasilania i </w:t>
      </w:r>
      <w:r w:rsidRPr="005B2449">
        <w:t>sterowania lokalnego,</w:t>
      </w:r>
    </w:p>
    <w:p w14:paraId="0FF4D5A4" w14:textId="70CF002C" w:rsidR="00D66085" w:rsidRPr="005B2449" w:rsidRDefault="00D66085" w:rsidP="00060EFD">
      <w:pPr>
        <w:numPr>
          <w:ilvl w:val="0"/>
          <w:numId w:val="31"/>
        </w:numPr>
        <w:tabs>
          <w:tab w:val="clear" w:pos="1070"/>
          <w:tab w:val="left" w:pos="2127"/>
        </w:tabs>
        <w:spacing w:line="276" w:lineRule="auto"/>
        <w:ind w:left="567" w:hanging="283"/>
        <w:jc w:val="both"/>
      </w:pPr>
      <w:r w:rsidRPr="005B2449">
        <w:t xml:space="preserve">dostawa i montaż </w:t>
      </w:r>
      <w:proofErr w:type="spellStart"/>
      <w:r w:rsidRPr="005B2449">
        <w:t>ups’</w:t>
      </w:r>
      <w:r w:rsidR="00672EB8" w:rsidRPr="005B2449">
        <w:t>ów</w:t>
      </w:r>
      <w:proofErr w:type="spellEnd"/>
      <w:r w:rsidR="005B2449">
        <w:t>,</w:t>
      </w:r>
      <w:r w:rsidR="00A36C1E" w:rsidRPr="005B2449">
        <w:t xml:space="preserve"> tam gdzie </w:t>
      </w:r>
      <w:r w:rsidR="005B2449">
        <w:t>to wymagane</w:t>
      </w:r>
      <w:r w:rsidRPr="005B2449">
        <w:t>,</w:t>
      </w:r>
    </w:p>
    <w:p w14:paraId="3EB4A1FC" w14:textId="77777777" w:rsidR="00D66085" w:rsidRPr="005B2449" w:rsidRDefault="00D66085" w:rsidP="00060EFD">
      <w:pPr>
        <w:numPr>
          <w:ilvl w:val="0"/>
          <w:numId w:val="31"/>
        </w:numPr>
        <w:tabs>
          <w:tab w:val="clear" w:pos="1070"/>
          <w:tab w:val="left" w:pos="2127"/>
        </w:tabs>
        <w:spacing w:line="276" w:lineRule="auto"/>
        <w:ind w:left="567" w:hanging="283"/>
        <w:jc w:val="both"/>
      </w:pPr>
      <w:r w:rsidRPr="005B2449">
        <w:t>dostawa i montaż opraw oświetleniowych,</w:t>
      </w:r>
    </w:p>
    <w:p w14:paraId="32B71D3C" w14:textId="77777777" w:rsidR="00D66085" w:rsidRPr="005B2449" w:rsidRDefault="00D66085" w:rsidP="00060EFD">
      <w:pPr>
        <w:numPr>
          <w:ilvl w:val="0"/>
          <w:numId w:val="31"/>
        </w:numPr>
        <w:tabs>
          <w:tab w:val="clear" w:pos="1070"/>
          <w:tab w:val="left" w:pos="2127"/>
        </w:tabs>
        <w:spacing w:line="276" w:lineRule="auto"/>
        <w:ind w:left="567" w:hanging="283"/>
        <w:jc w:val="both"/>
      </w:pPr>
      <w:r w:rsidRPr="005B2449">
        <w:t>wykonanie</w:t>
      </w:r>
      <w:r w:rsidR="00672EB8" w:rsidRPr="005B2449">
        <w:t xml:space="preserve"> i</w:t>
      </w:r>
      <w:r w:rsidRPr="005B2449">
        <w:t xml:space="preserve"> przebudowa sieci elektroenergetycznej niskiego napięcia,</w:t>
      </w:r>
    </w:p>
    <w:p w14:paraId="53641373" w14:textId="77777777" w:rsidR="00D66085" w:rsidRPr="005B2449" w:rsidRDefault="00D66085" w:rsidP="00060EFD">
      <w:pPr>
        <w:numPr>
          <w:ilvl w:val="0"/>
          <w:numId w:val="31"/>
        </w:numPr>
        <w:tabs>
          <w:tab w:val="clear" w:pos="1070"/>
          <w:tab w:val="left" w:pos="2127"/>
        </w:tabs>
        <w:spacing w:line="276" w:lineRule="auto"/>
        <w:ind w:left="567" w:hanging="283"/>
        <w:jc w:val="both"/>
      </w:pPr>
      <w:r w:rsidRPr="005B2449">
        <w:t>wykonanie instalacji oświetleniowej,</w:t>
      </w:r>
    </w:p>
    <w:p w14:paraId="414AFF3D" w14:textId="77777777" w:rsidR="00D66085" w:rsidRPr="005B2449" w:rsidRDefault="00D66085" w:rsidP="00060EFD">
      <w:pPr>
        <w:numPr>
          <w:ilvl w:val="0"/>
          <w:numId w:val="31"/>
        </w:numPr>
        <w:tabs>
          <w:tab w:val="clear" w:pos="1070"/>
          <w:tab w:val="left" w:pos="2127"/>
        </w:tabs>
        <w:spacing w:line="276" w:lineRule="auto"/>
        <w:ind w:left="567" w:hanging="283"/>
        <w:jc w:val="both"/>
      </w:pPr>
      <w:r w:rsidRPr="005B2449">
        <w:t xml:space="preserve">wykonanie instalacji odgromowej </w:t>
      </w:r>
      <w:r w:rsidR="00672EB8" w:rsidRPr="005B2449">
        <w:t>wraz z</w:t>
      </w:r>
      <w:r w:rsidRPr="005B2449">
        <w:t xml:space="preserve"> uziemieni</w:t>
      </w:r>
      <w:r w:rsidR="00672EB8" w:rsidRPr="005B2449">
        <w:t>em i instalacji wyrównawczej</w:t>
      </w:r>
      <w:r w:rsidRPr="005B2449">
        <w:t>,</w:t>
      </w:r>
    </w:p>
    <w:p w14:paraId="752EA68A" w14:textId="77777777" w:rsidR="00D66085" w:rsidRPr="005B2449" w:rsidRDefault="00D66085" w:rsidP="00060EFD">
      <w:pPr>
        <w:numPr>
          <w:ilvl w:val="0"/>
          <w:numId w:val="31"/>
        </w:numPr>
        <w:tabs>
          <w:tab w:val="clear" w:pos="1070"/>
          <w:tab w:val="left" w:pos="2127"/>
        </w:tabs>
        <w:spacing w:line="276" w:lineRule="auto"/>
        <w:ind w:left="567" w:hanging="283"/>
        <w:jc w:val="both"/>
      </w:pPr>
      <w:r w:rsidRPr="005B2449">
        <w:t>dostawa i montaż kory</w:t>
      </w:r>
      <w:r w:rsidR="00672EB8" w:rsidRPr="005B2449">
        <w:t>t kablowych oraz rur ochronnych.</w:t>
      </w:r>
    </w:p>
    <w:p w14:paraId="19B8051B" w14:textId="77777777" w:rsidR="00D66085" w:rsidRPr="005B2449"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560" w:name="_Toc387650727"/>
      <w:bookmarkStart w:id="561" w:name="_Toc490648130"/>
      <w:bookmarkStart w:id="562" w:name="_Toc121124552"/>
      <w:r w:rsidRPr="005B2449">
        <w:rPr>
          <w:rFonts w:asciiTheme="minorHAnsi" w:hAnsiTheme="minorHAnsi" w:cstheme="minorHAnsi"/>
          <w:sz w:val="22"/>
          <w:szCs w:val="22"/>
        </w:rPr>
        <w:t>Materiały</w:t>
      </w:r>
      <w:bookmarkEnd w:id="560"/>
      <w:bookmarkEnd w:id="561"/>
      <w:bookmarkEnd w:id="562"/>
    </w:p>
    <w:p w14:paraId="43A891C8" w14:textId="77777777" w:rsidR="00D66085" w:rsidRPr="005B2449"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563" w:name="_Toc93292773"/>
      <w:bookmarkStart w:id="564" w:name="_Toc6719958"/>
      <w:bookmarkStart w:id="565" w:name="_Toc11827893"/>
      <w:bookmarkStart w:id="566" w:name="_Toc40512255"/>
      <w:bookmarkStart w:id="567" w:name="_Toc50285108"/>
      <w:bookmarkStart w:id="568" w:name="_Toc321901434"/>
      <w:bookmarkStart w:id="569" w:name="_Toc322150059"/>
      <w:bookmarkStart w:id="570" w:name="_Toc323092120"/>
      <w:bookmarkStart w:id="571" w:name="_Toc323093162"/>
      <w:bookmarkStart w:id="572" w:name="_Toc323095239"/>
      <w:bookmarkStart w:id="573" w:name="_Toc323095476"/>
      <w:r w:rsidRPr="005B2449">
        <w:rPr>
          <w:rFonts w:asciiTheme="minorHAnsi" w:hAnsiTheme="minorHAnsi" w:cstheme="minorHAnsi"/>
          <w:i/>
          <w:sz w:val="22"/>
          <w:szCs w:val="22"/>
          <w:u w:val="single"/>
        </w:rPr>
        <w:t>Urządzenia elektryczne – wymagania ogólne</w:t>
      </w:r>
    </w:p>
    <w:p w14:paraId="34ED8F9B" w14:textId="504689C3"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Wszystkie urządzenia elektryczne winny być dostosowane odpowiednio do napięcia: 24V, 230V lub 400V. Wyposażenie i materiały winny posiadać odpowiednie świadectwa dopuszczenia do stosowania w</w:t>
      </w:r>
      <w:r w:rsidR="00672EB8" w:rsidRPr="005B2449">
        <w:rPr>
          <w:rFonts w:asciiTheme="minorHAnsi" w:hAnsiTheme="minorHAnsi" w:cstheme="minorHAnsi"/>
        </w:rPr>
        <w:t xml:space="preserve"> </w:t>
      </w:r>
      <w:r w:rsidRPr="005B2449">
        <w:rPr>
          <w:rFonts w:asciiTheme="minorHAnsi" w:hAnsiTheme="minorHAnsi" w:cstheme="minorHAnsi"/>
        </w:rPr>
        <w:t xml:space="preserve">budownictwie. Do sterowania silnikami należy dostarczyć niezbędne zespoły spełniające wymagania europejskich i polskich przepisów i norm, dotyczące konstrukcji </w:t>
      </w:r>
      <w:r w:rsidR="00672EB8" w:rsidRPr="005B2449">
        <w:rPr>
          <w:rFonts w:asciiTheme="minorHAnsi" w:hAnsiTheme="minorHAnsi" w:cstheme="minorHAnsi"/>
        </w:rPr>
        <w:t>i </w:t>
      </w:r>
      <w:r w:rsidRPr="005B2449">
        <w:rPr>
          <w:rFonts w:asciiTheme="minorHAnsi" w:hAnsiTheme="minorHAnsi" w:cstheme="minorHAnsi"/>
        </w:rPr>
        <w:t xml:space="preserve">wyposażenia elektrycznego. Wszelkie urządzenia elektryczne i rozdzielnice winny odpowiadać </w:t>
      </w:r>
      <w:r w:rsidR="00672EB8" w:rsidRPr="005B2449">
        <w:rPr>
          <w:rFonts w:asciiTheme="minorHAnsi" w:hAnsiTheme="minorHAnsi" w:cstheme="minorHAnsi"/>
        </w:rPr>
        <w:t xml:space="preserve">odpowiedniej klasie IP, określonej w szczegółowych wymaganiach Zamawiającego określonych w części opisowej PFU, </w:t>
      </w:r>
      <w:r w:rsidR="005B2449">
        <w:rPr>
          <w:rFonts w:asciiTheme="minorHAnsi" w:hAnsiTheme="minorHAnsi" w:cstheme="minorHAnsi"/>
        </w:rPr>
        <w:t xml:space="preserve">oraz warunkom pracy, </w:t>
      </w:r>
      <w:r w:rsidRPr="005B2449">
        <w:rPr>
          <w:rFonts w:asciiTheme="minorHAnsi" w:hAnsiTheme="minorHAnsi" w:cstheme="minorHAnsi"/>
        </w:rPr>
        <w:t>wg PN</w:t>
      </w:r>
      <w:r w:rsidR="00E47BF9" w:rsidRPr="005B2449">
        <w:rPr>
          <w:rFonts w:asciiTheme="minorHAnsi" w:hAnsiTheme="minorHAnsi" w:cstheme="minorHAnsi"/>
        </w:rPr>
        <w:t>-EN 60529</w:t>
      </w:r>
      <w:r w:rsidRPr="005B2449">
        <w:rPr>
          <w:rFonts w:asciiTheme="minorHAnsi" w:hAnsiTheme="minorHAnsi" w:cstheme="minorHAnsi"/>
        </w:rPr>
        <w:t>.</w:t>
      </w:r>
      <w:r w:rsidR="00672EB8" w:rsidRPr="005B2449">
        <w:rPr>
          <w:rFonts w:asciiTheme="minorHAnsi" w:hAnsiTheme="minorHAnsi" w:cstheme="minorHAnsi"/>
        </w:rPr>
        <w:t xml:space="preserve"> Tam gdzie nie podano wymaganej klasy ochrony, należy zapewnić klasę IP adekwatnie do warunków pracy danego </w:t>
      </w:r>
      <w:r w:rsidR="009D6EC5" w:rsidRPr="005B2449">
        <w:rPr>
          <w:rFonts w:asciiTheme="minorHAnsi" w:hAnsiTheme="minorHAnsi" w:cstheme="minorHAnsi"/>
        </w:rPr>
        <w:t>urządzenia</w:t>
      </w:r>
      <w:r w:rsidR="00672EB8" w:rsidRPr="005B2449">
        <w:rPr>
          <w:rFonts w:asciiTheme="minorHAnsi" w:hAnsiTheme="minorHAnsi" w:cstheme="minorHAnsi"/>
        </w:rPr>
        <w:t>.</w:t>
      </w:r>
    </w:p>
    <w:p w14:paraId="18AB0102" w14:textId="77777777" w:rsidR="00D66085" w:rsidRPr="005B2449"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r w:rsidRPr="005B2449">
        <w:rPr>
          <w:rFonts w:asciiTheme="minorHAnsi" w:hAnsiTheme="minorHAnsi" w:cstheme="minorHAnsi"/>
          <w:i/>
          <w:sz w:val="22"/>
          <w:szCs w:val="22"/>
          <w:u w:val="single"/>
        </w:rPr>
        <w:t>Szafy rozdzielcze niskiego napięcia</w:t>
      </w:r>
    </w:p>
    <w:p w14:paraId="73525914" w14:textId="77777777" w:rsidR="00D66085" w:rsidRPr="005B2449"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574" w:name="_Toc6719959"/>
      <w:bookmarkStart w:id="575" w:name="_Toc11827894"/>
      <w:bookmarkStart w:id="576" w:name="_Toc40512256"/>
      <w:bookmarkStart w:id="577" w:name="_Toc93292774"/>
      <w:bookmarkEnd w:id="563"/>
      <w:bookmarkEnd w:id="564"/>
      <w:bookmarkEnd w:id="565"/>
      <w:bookmarkEnd w:id="566"/>
      <w:bookmarkEnd w:id="567"/>
      <w:r w:rsidRPr="005B2449">
        <w:rPr>
          <w:rFonts w:asciiTheme="minorHAnsi" w:hAnsiTheme="minorHAnsi" w:cstheme="minorHAnsi"/>
          <w:i/>
          <w:sz w:val="22"/>
          <w:szCs w:val="22"/>
        </w:rPr>
        <w:t>Wymagania dotyczące wydajności szaf rozdzielczych i szaf sterowniczych</w:t>
      </w:r>
      <w:r w:rsidR="004603FC" w:rsidRPr="005B2449">
        <w:rPr>
          <w:rFonts w:asciiTheme="minorHAnsi" w:hAnsiTheme="minorHAnsi" w:cstheme="minorHAnsi"/>
          <w:i/>
          <w:sz w:val="22"/>
          <w:szCs w:val="22"/>
        </w:rPr>
        <w:t>.</w:t>
      </w:r>
    </w:p>
    <w:bookmarkEnd w:id="574"/>
    <w:bookmarkEnd w:id="575"/>
    <w:bookmarkEnd w:id="576"/>
    <w:bookmarkEnd w:id="577"/>
    <w:p w14:paraId="39304CAD"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 xml:space="preserve">Wszystkie szafy rozdzielcze i sterownicze niskonapięciowe prądu przemiennego powinny być zespołami poddanymi próbom typu i spełniającymi zalecenia: PN-EN </w:t>
      </w:r>
      <w:r w:rsidR="009D6EC5" w:rsidRPr="005B2449">
        <w:rPr>
          <w:rFonts w:asciiTheme="minorHAnsi" w:hAnsiTheme="minorHAnsi" w:cstheme="minorHAnsi"/>
        </w:rPr>
        <w:t xml:space="preserve">IEC </w:t>
      </w:r>
      <w:r w:rsidRPr="005B2449">
        <w:rPr>
          <w:rFonts w:asciiTheme="minorHAnsi" w:hAnsiTheme="minorHAnsi" w:cstheme="minorHAnsi"/>
        </w:rPr>
        <w:t>6</w:t>
      </w:r>
      <w:r w:rsidR="00E47BF9" w:rsidRPr="005B2449">
        <w:rPr>
          <w:rFonts w:asciiTheme="minorHAnsi" w:hAnsiTheme="minorHAnsi" w:cstheme="minorHAnsi"/>
        </w:rPr>
        <w:t>1</w:t>
      </w:r>
      <w:r w:rsidRPr="005B2449">
        <w:rPr>
          <w:rFonts w:asciiTheme="minorHAnsi" w:hAnsiTheme="minorHAnsi" w:cstheme="minorHAnsi"/>
        </w:rPr>
        <w:t>439-1:20</w:t>
      </w:r>
      <w:r w:rsidR="00672EB8" w:rsidRPr="005B2449">
        <w:rPr>
          <w:rFonts w:asciiTheme="minorHAnsi" w:hAnsiTheme="minorHAnsi" w:cstheme="minorHAnsi"/>
        </w:rPr>
        <w:t>21</w:t>
      </w:r>
      <w:r w:rsidRPr="005B2449">
        <w:rPr>
          <w:rFonts w:asciiTheme="minorHAnsi" w:hAnsiTheme="minorHAnsi" w:cstheme="minorHAnsi"/>
        </w:rPr>
        <w:t xml:space="preserve"> - Rozdzi</w:t>
      </w:r>
      <w:r w:rsidR="00C24DC4" w:rsidRPr="005B2449">
        <w:rPr>
          <w:rFonts w:asciiTheme="minorHAnsi" w:hAnsiTheme="minorHAnsi" w:cstheme="minorHAnsi"/>
        </w:rPr>
        <w:t>elnice i </w:t>
      </w:r>
      <w:r w:rsidRPr="005B2449">
        <w:rPr>
          <w:rFonts w:asciiTheme="minorHAnsi" w:hAnsiTheme="minorHAnsi" w:cstheme="minorHAnsi"/>
        </w:rPr>
        <w:t xml:space="preserve">sterownice niskonapięciowe </w:t>
      </w:r>
      <w:r w:rsidR="009D6EC5" w:rsidRPr="005B2449">
        <w:rPr>
          <w:rFonts w:asciiTheme="minorHAnsi" w:hAnsiTheme="minorHAnsi" w:cstheme="minorHAnsi"/>
        </w:rPr>
        <w:t>–</w:t>
      </w:r>
      <w:r w:rsidRPr="005B2449">
        <w:rPr>
          <w:rFonts w:asciiTheme="minorHAnsi" w:hAnsiTheme="minorHAnsi" w:cstheme="minorHAnsi"/>
        </w:rPr>
        <w:t xml:space="preserve"> </w:t>
      </w:r>
      <w:r w:rsidR="00672EB8" w:rsidRPr="005B2449">
        <w:rPr>
          <w:rFonts w:asciiTheme="minorHAnsi" w:hAnsiTheme="minorHAnsi" w:cstheme="minorHAnsi"/>
        </w:rPr>
        <w:t>Część 1: Postanowienia ogólne</w:t>
      </w:r>
      <w:r w:rsidRPr="005B2449">
        <w:rPr>
          <w:rFonts w:asciiTheme="minorHAnsi" w:hAnsiTheme="minorHAnsi" w:cstheme="minorHAnsi"/>
        </w:rPr>
        <w:t>.</w:t>
      </w:r>
    </w:p>
    <w:p w14:paraId="0CFA5ECB"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O ile w Szczegółowych Właściwościach Funkcjonalno-Użytkowych nie podano inaczej znamionowe napięcie robocze nie może być niższe niż 440V, a znamionowe napięcie izolacji nie może być niższe od 660V. Szafy muszą spełniać wszystkie warunki określone w niniejszym PFU.</w:t>
      </w:r>
    </w:p>
    <w:p w14:paraId="7C135255"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 xml:space="preserve">Przewody między głównymi szynami zbiorczymi a stroną zasilania poszczególnych zespołów funkcjonalnych powinny być możliwie jak najkrótsze i o odpowiednim przekroju poprzecznym, aby zapewnić najwyższy możliwie stopień zabezpieczenia pracowników przed zwarciem na zaciskach zasilania tych zespołów. Warunki robocze wymagają maksymalnej ciągłości zasilania. Wykonawca powinien zapewnić pełną selektywność całego systemu zabezpieczeń, który może </w:t>
      </w:r>
      <w:r w:rsidRPr="005B2449">
        <w:rPr>
          <w:rFonts w:asciiTheme="minorHAnsi" w:hAnsiTheme="minorHAnsi" w:cstheme="minorHAnsi"/>
        </w:rPr>
        <w:lastRenderedPageBreak/>
        <w:t>zawierać urządzenia nie wymienione w Szczegółowych Właściwościach Funkcjonalno-Użytkowych. Awaria jednego z zespołów funkcjonalnych nie może wpłynąć na działanie żadnego innego zespołu. Wykonawca winien dostarczyć certyfikaty następujących prób homologacyjnych:</w:t>
      </w:r>
    </w:p>
    <w:p w14:paraId="0C4A76C0" w14:textId="77777777" w:rsidR="00D66085" w:rsidRPr="005B2449" w:rsidRDefault="00D66085" w:rsidP="00060EFD">
      <w:pPr>
        <w:numPr>
          <w:ilvl w:val="0"/>
          <w:numId w:val="31"/>
        </w:numPr>
        <w:tabs>
          <w:tab w:val="left" w:pos="2127"/>
        </w:tabs>
        <w:spacing w:line="276" w:lineRule="auto"/>
        <w:ind w:hanging="219"/>
        <w:jc w:val="both"/>
      </w:pPr>
      <w:r w:rsidRPr="005B2449">
        <w:t>ograniczenia przyrostu temperatury,</w:t>
      </w:r>
    </w:p>
    <w:p w14:paraId="1FBA5E92" w14:textId="77777777" w:rsidR="00D66085" w:rsidRPr="005B2449" w:rsidRDefault="00D66085" w:rsidP="00060EFD">
      <w:pPr>
        <w:numPr>
          <w:ilvl w:val="0"/>
          <w:numId w:val="31"/>
        </w:numPr>
        <w:tabs>
          <w:tab w:val="left" w:pos="2127"/>
        </w:tabs>
        <w:spacing w:line="276" w:lineRule="auto"/>
        <w:ind w:hanging="219"/>
        <w:jc w:val="both"/>
      </w:pPr>
      <w:r w:rsidRPr="005B2449">
        <w:t>właściwości dielektryczne,</w:t>
      </w:r>
    </w:p>
    <w:p w14:paraId="4BCAD111" w14:textId="77777777" w:rsidR="00D66085" w:rsidRPr="005B2449" w:rsidRDefault="00D66085" w:rsidP="00060EFD">
      <w:pPr>
        <w:numPr>
          <w:ilvl w:val="0"/>
          <w:numId w:val="31"/>
        </w:numPr>
        <w:tabs>
          <w:tab w:val="left" w:pos="2127"/>
        </w:tabs>
        <w:spacing w:line="276" w:lineRule="auto"/>
        <w:ind w:hanging="219"/>
        <w:jc w:val="both"/>
      </w:pPr>
      <w:r w:rsidRPr="005B2449">
        <w:t>wytrzymałość zwarciowa,</w:t>
      </w:r>
    </w:p>
    <w:p w14:paraId="3EC364B3" w14:textId="77777777" w:rsidR="00D66085" w:rsidRPr="005B2449" w:rsidRDefault="00D66085" w:rsidP="00060EFD">
      <w:pPr>
        <w:numPr>
          <w:ilvl w:val="0"/>
          <w:numId w:val="31"/>
        </w:numPr>
        <w:tabs>
          <w:tab w:val="left" w:pos="2127"/>
        </w:tabs>
        <w:spacing w:after="120" w:line="276" w:lineRule="auto"/>
        <w:ind w:left="1072" w:hanging="219"/>
        <w:jc w:val="both"/>
      </w:pPr>
      <w:r w:rsidRPr="005B2449">
        <w:t>skuteczność obwodów zabezpieczających.</w:t>
      </w:r>
    </w:p>
    <w:p w14:paraId="68FAF39A"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Próba ta musi być certyfikowan</w:t>
      </w:r>
      <w:r w:rsidR="0014238A" w:rsidRPr="005B2449">
        <w:rPr>
          <w:rFonts w:asciiTheme="minorHAnsi" w:hAnsiTheme="minorHAnsi" w:cstheme="minorHAnsi"/>
        </w:rPr>
        <w:t>a</w:t>
      </w:r>
      <w:r w:rsidRPr="005B2449">
        <w:rPr>
          <w:rFonts w:asciiTheme="minorHAnsi" w:hAnsiTheme="minorHAnsi" w:cstheme="minorHAnsi"/>
        </w:rPr>
        <w:t xml:space="preserve"> przez uprawnioną instytucję, zgodnie z obowiązującą Polską Normą. Certyfikaty prób wytrzymałości zwarciowej powinny obejmować próby zwarciowe na wyjściowych zaciskach zespołów funkcjonalnych każdego typu oprócz zwarć na szynach.</w:t>
      </w:r>
    </w:p>
    <w:p w14:paraId="7E604D35" w14:textId="77777777" w:rsidR="00D66085" w:rsidRPr="005B2449"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578" w:name="_Toc6719960"/>
      <w:bookmarkStart w:id="579" w:name="_Toc11827895"/>
      <w:bookmarkStart w:id="580" w:name="_Toc40512257"/>
      <w:bookmarkStart w:id="581" w:name="_Toc93292775"/>
      <w:r w:rsidRPr="005B2449">
        <w:rPr>
          <w:rFonts w:asciiTheme="minorHAnsi" w:hAnsiTheme="minorHAnsi" w:cstheme="minorHAnsi"/>
          <w:i/>
          <w:sz w:val="22"/>
          <w:szCs w:val="22"/>
        </w:rPr>
        <w:t>Konstrukcja szaf rozdzielczych i sterowniczych</w:t>
      </w:r>
      <w:bookmarkEnd w:id="578"/>
      <w:bookmarkEnd w:id="579"/>
      <w:bookmarkEnd w:id="580"/>
      <w:bookmarkEnd w:id="581"/>
    </w:p>
    <w:p w14:paraId="4F7EEA88"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 xml:space="preserve">Wszystkie szafy </w:t>
      </w:r>
      <w:proofErr w:type="spellStart"/>
      <w:r w:rsidRPr="005B2449">
        <w:rPr>
          <w:rFonts w:asciiTheme="minorHAnsi" w:hAnsiTheme="minorHAnsi" w:cstheme="minorHAnsi"/>
        </w:rPr>
        <w:t>nn</w:t>
      </w:r>
      <w:proofErr w:type="spellEnd"/>
      <w:r w:rsidRPr="005B2449">
        <w:rPr>
          <w:rFonts w:asciiTheme="minorHAnsi" w:hAnsiTheme="minorHAnsi" w:cstheme="minorHAnsi"/>
        </w:rPr>
        <w:t>, rozdzielcze i sterownicze powinny być zbudowane zgodnie z </w:t>
      </w:r>
      <w:r w:rsidR="00C24DC4" w:rsidRPr="005B2449">
        <w:rPr>
          <w:rFonts w:asciiTheme="minorHAnsi" w:hAnsiTheme="minorHAnsi" w:cstheme="minorHAnsi"/>
        </w:rPr>
        <w:t xml:space="preserve">odpowiednimi </w:t>
      </w:r>
      <w:r w:rsidRPr="005B2449">
        <w:rPr>
          <w:rFonts w:asciiTheme="minorHAnsi" w:hAnsiTheme="minorHAnsi" w:cstheme="minorHAnsi"/>
        </w:rPr>
        <w:t>normami</w:t>
      </w:r>
      <w:r w:rsidR="00C24DC4" w:rsidRPr="005B2449">
        <w:rPr>
          <w:rFonts w:asciiTheme="minorHAnsi" w:hAnsiTheme="minorHAnsi" w:cstheme="minorHAnsi"/>
        </w:rPr>
        <w:t>, w szczególności</w:t>
      </w:r>
      <w:r w:rsidRPr="005B2449">
        <w:rPr>
          <w:rFonts w:asciiTheme="minorHAnsi" w:hAnsiTheme="minorHAnsi" w:cstheme="minorHAnsi"/>
        </w:rPr>
        <w:t>:</w:t>
      </w:r>
    </w:p>
    <w:p w14:paraId="52F83C0C" w14:textId="77777777" w:rsidR="00D66085" w:rsidRPr="005B2449" w:rsidRDefault="00266534" w:rsidP="00060EFD">
      <w:pPr>
        <w:numPr>
          <w:ilvl w:val="0"/>
          <w:numId w:val="31"/>
        </w:numPr>
        <w:tabs>
          <w:tab w:val="clear" w:pos="1070"/>
          <w:tab w:val="left" w:pos="2127"/>
        </w:tabs>
        <w:spacing w:line="276" w:lineRule="auto"/>
        <w:ind w:left="142" w:hanging="141"/>
        <w:jc w:val="both"/>
      </w:pPr>
      <w:r w:rsidRPr="005B2449">
        <w:rPr>
          <w:rFonts w:asciiTheme="minorHAnsi" w:hAnsiTheme="minorHAnsi" w:cstheme="minorHAnsi"/>
        </w:rPr>
        <w:t xml:space="preserve">PN-EN 61439-1:2021 </w:t>
      </w:r>
      <w:r w:rsidR="00C24DC4" w:rsidRPr="005B2449">
        <w:t>Rozdzielnice i sterownice niskonapięciowe -- Część 1: Postanowienia ogólne</w:t>
      </w:r>
      <w:r w:rsidR="00FF4D69" w:rsidRPr="005B2449">
        <w:t>,</w:t>
      </w:r>
    </w:p>
    <w:p w14:paraId="18246DA1" w14:textId="77777777" w:rsidR="00D66085" w:rsidRPr="005B2449" w:rsidRDefault="00D66085" w:rsidP="00060EFD">
      <w:pPr>
        <w:numPr>
          <w:ilvl w:val="0"/>
          <w:numId w:val="31"/>
        </w:numPr>
        <w:tabs>
          <w:tab w:val="clear" w:pos="1070"/>
          <w:tab w:val="left" w:pos="2127"/>
        </w:tabs>
        <w:spacing w:line="276" w:lineRule="auto"/>
        <w:ind w:left="142" w:hanging="141"/>
        <w:jc w:val="both"/>
      </w:pPr>
      <w:r w:rsidRPr="005B2449">
        <w:t>PN-EN 60947-1:20</w:t>
      </w:r>
      <w:r w:rsidR="00C24DC4" w:rsidRPr="005B2449">
        <w:t>21-07</w:t>
      </w:r>
      <w:r w:rsidRPr="005B2449">
        <w:t xml:space="preserve"> Aparatura rozdzielcza i sterownicza niskonapięciowa - Część 1: Postanowienia ogólne</w:t>
      </w:r>
      <w:r w:rsidR="00FF4D69" w:rsidRPr="005B2449">
        <w:t>,</w:t>
      </w:r>
    </w:p>
    <w:p w14:paraId="488E8816" w14:textId="77777777" w:rsidR="00D66085" w:rsidRPr="005B2449" w:rsidRDefault="00D66085" w:rsidP="00060EFD">
      <w:pPr>
        <w:numPr>
          <w:ilvl w:val="0"/>
          <w:numId w:val="31"/>
        </w:numPr>
        <w:tabs>
          <w:tab w:val="clear" w:pos="1070"/>
          <w:tab w:val="left" w:pos="2127"/>
        </w:tabs>
        <w:spacing w:line="276" w:lineRule="auto"/>
        <w:ind w:left="142" w:hanging="141"/>
        <w:jc w:val="both"/>
      </w:pPr>
      <w:r w:rsidRPr="005B2449">
        <w:t>PN-EN 13602:20</w:t>
      </w:r>
      <w:r w:rsidR="006F417D" w:rsidRPr="005B2449">
        <w:t>13</w:t>
      </w:r>
      <w:r w:rsidRPr="005B2449">
        <w:t xml:space="preserve"> </w:t>
      </w:r>
      <w:r w:rsidR="00C24DC4" w:rsidRPr="005B2449">
        <w:t>Miedź i stopy miedzi -- Druty miedziane okrągłe ciągnione do produkcji przewodów elektrycznych</w:t>
      </w:r>
      <w:r w:rsidR="00FF4D69" w:rsidRPr="005B2449">
        <w:t>.</w:t>
      </w:r>
    </w:p>
    <w:p w14:paraId="1F07A297" w14:textId="1D9D0828"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Każdy zespół podlegający próbom typu powinien składać się z szafek lub skrzynek modułowych. Przewód ochronny nie może być odsłonięty. Każdy testowany zespół powinien być przystosowany do zamontowania na stałe zarówno wewnątrz, jak i na zewną</w:t>
      </w:r>
      <w:r w:rsidR="003E6550">
        <w:rPr>
          <w:rFonts w:asciiTheme="minorHAnsi" w:hAnsiTheme="minorHAnsi" w:cstheme="minorHAnsi"/>
        </w:rPr>
        <w:t>trz budynku i </w:t>
      </w:r>
      <w:r w:rsidR="00C24DC4" w:rsidRPr="005B2449">
        <w:rPr>
          <w:rFonts w:asciiTheme="minorHAnsi" w:hAnsiTheme="minorHAnsi" w:cstheme="minorHAnsi"/>
        </w:rPr>
        <w:t>posiadać zgodny z </w:t>
      </w:r>
      <w:r w:rsidRPr="005B2449">
        <w:rPr>
          <w:rFonts w:asciiTheme="minorHAnsi" w:hAnsiTheme="minorHAnsi" w:cstheme="minorHAnsi"/>
        </w:rPr>
        <w:t>wymaganiami Zamawiającego dostęp z przodu i z tyłu. O ile w Szczegółowych Właściwościach Funkcjonalno-Użytkowych nie podano inaczej, zespoły wej</w:t>
      </w:r>
      <w:r w:rsidR="00C24DC4" w:rsidRPr="005B2449">
        <w:rPr>
          <w:rFonts w:asciiTheme="minorHAnsi" w:hAnsiTheme="minorHAnsi" w:cstheme="minorHAnsi"/>
        </w:rPr>
        <w:t>ściowe powinny być wyjmowane, a </w:t>
      </w:r>
      <w:r w:rsidRPr="005B2449">
        <w:rPr>
          <w:rFonts w:asciiTheme="minorHAnsi" w:hAnsiTheme="minorHAnsi" w:cstheme="minorHAnsi"/>
        </w:rPr>
        <w:t>wyjściowe zamontowane na stałe.</w:t>
      </w:r>
    </w:p>
    <w:p w14:paraId="02F5323B"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Każda przegroda szyny zbiorczej powinna posiadać pokrywę zdejmowaną bez pomocy narzędzi z etykietą ostrzegawczą. Każda przegroda zawierająca zespół funkcjonalny powinna posiadać drzwiczki otwierane dopiero po odłączeniu od zasilania wszystkich części pod napięciem skutecznym przekraczającym 50V. Powinien być zapewniony dostęp w celu konserwacji wszystkich elementów w tej przegrodzie, oprócz rozłącznika izolacyjnego, gdy wszystkie pozostałe obwody są pod napięciem. Wykonawca winien zachować środki ostrożności, aby zapobiec przypadkowemu dotknięciu części znajdujących się pod napięciem 50V lub niższym. Dostęp w celu kontroli według wymagań normy PN-EN 6</w:t>
      </w:r>
      <w:r w:rsidR="00C24DC4" w:rsidRPr="005B2449">
        <w:rPr>
          <w:rFonts w:asciiTheme="minorHAnsi" w:hAnsiTheme="minorHAnsi" w:cstheme="minorHAnsi"/>
        </w:rPr>
        <w:t>1</w:t>
      </w:r>
      <w:r w:rsidRPr="005B2449">
        <w:rPr>
          <w:rFonts w:asciiTheme="minorHAnsi" w:hAnsiTheme="minorHAnsi" w:cstheme="minorHAnsi"/>
        </w:rPr>
        <w:t>439-1:20</w:t>
      </w:r>
      <w:r w:rsidR="00266534" w:rsidRPr="005B2449">
        <w:rPr>
          <w:rFonts w:asciiTheme="minorHAnsi" w:hAnsiTheme="minorHAnsi" w:cstheme="minorHAnsi"/>
        </w:rPr>
        <w:t>2</w:t>
      </w:r>
      <w:r w:rsidR="003558FA" w:rsidRPr="005B2449">
        <w:rPr>
          <w:rFonts w:asciiTheme="minorHAnsi" w:hAnsiTheme="minorHAnsi" w:cstheme="minorHAnsi"/>
        </w:rPr>
        <w:t>1</w:t>
      </w:r>
      <w:r w:rsidRPr="005B2449">
        <w:rPr>
          <w:rFonts w:asciiTheme="minorHAnsi" w:hAnsiTheme="minorHAnsi" w:cstheme="minorHAnsi"/>
        </w:rPr>
        <w:t>, powinien ograniczać się do:</w:t>
      </w:r>
    </w:p>
    <w:p w14:paraId="1394BDD4" w14:textId="77777777" w:rsidR="00D66085" w:rsidRPr="005B2449" w:rsidRDefault="00D66085" w:rsidP="00060EFD">
      <w:pPr>
        <w:numPr>
          <w:ilvl w:val="0"/>
          <w:numId w:val="31"/>
        </w:numPr>
        <w:tabs>
          <w:tab w:val="clear" w:pos="1070"/>
          <w:tab w:val="left" w:pos="2127"/>
        </w:tabs>
        <w:spacing w:line="276" w:lineRule="auto"/>
        <w:ind w:left="567" w:hanging="283"/>
        <w:jc w:val="both"/>
      </w:pPr>
      <w:r w:rsidRPr="005B2449">
        <w:t>oględzin przewodu ochronnego i wszystkich zacisków zewnętrznych przewodów ochronnych,</w:t>
      </w:r>
    </w:p>
    <w:p w14:paraId="4C4330EE" w14:textId="77777777" w:rsidR="00D66085" w:rsidRPr="005B2449" w:rsidRDefault="00D66085" w:rsidP="00060EFD">
      <w:pPr>
        <w:numPr>
          <w:ilvl w:val="0"/>
          <w:numId w:val="31"/>
        </w:numPr>
        <w:tabs>
          <w:tab w:val="clear" w:pos="1070"/>
          <w:tab w:val="left" w:pos="2127"/>
        </w:tabs>
        <w:spacing w:after="120" w:line="276" w:lineRule="auto"/>
        <w:ind w:left="568" w:hanging="284"/>
        <w:jc w:val="both"/>
      </w:pPr>
      <w:r w:rsidRPr="005B2449">
        <w:t>wymiany lampek sygnalizacyjnych.</w:t>
      </w:r>
    </w:p>
    <w:p w14:paraId="48B8ECCF"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Wykonawca winien zapewnić możliwość zablokowania rozłącznika izolacyjnego w położeniu otwartym za pomocą kłódki, aby uniemożliwić jego działanie podczas konserwacji aparatury zewnętrznej.</w:t>
      </w:r>
    </w:p>
    <w:p w14:paraId="79618C93" w14:textId="1114C09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Stopień ochrony (IP) podany w Szczegółowych Właściwościach Funkcjonalno-Użytkowych dotyczy wszystkich powierzchni, oprócz dolnej powierzchni obudowy, gdy wszystkie wyjmowane części są podłączone. W przypadku szafek rozdzielczych z wprowadzaniem kabli od d</w:t>
      </w:r>
      <w:r w:rsidR="003558FA" w:rsidRPr="005B2449">
        <w:rPr>
          <w:rFonts w:asciiTheme="minorHAnsi" w:hAnsiTheme="minorHAnsi" w:cstheme="minorHAnsi"/>
        </w:rPr>
        <w:t xml:space="preserve">ołu, zgodnie </w:t>
      </w:r>
      <w:r w:rsidR="00266534" w:rsidRPr="005B2449">
        <w:rPr>
          <w:rFonts w:asciiTheme="minorHAnsi" w:hAnsiTheme="minorHAnsi" w:cstheme="minorHAnsi"/>
        </w:rPr>
        <w:br/>
      </w:r>
      <w:r w:rsidR="003558FA" w:rsidRPr="005B2449">
        <w:rPr>
          <w:rFonts w:asciiTheme="minorHAnsi" w:hAnsiTheme="minorHAnsi" w:cstheme="minorHAnsi"/>
        </w:rPr>
        <w:lastRenderedPageBreak/>
        <w:t>z PN-EN 60947-1:20</w:t>
      </w:r>
      <w:r w:rsidR="00C24DC4" w:rsidRPr="005B2449">
        <w:rPr>
          <w:rFonts w:asciiTheme="minorHAnsi" w:hAnsiTheme="minorHAnsi" w:cstheme="minorHAnsi"/>
        </w:rPr>
        <w:t>21</w:t>
      </w:r>
      <w:r w:rsidR="003558FA" w:rsidRPr="005B2449">
        <w:rPr>
          <w:rFonts w:asciiTheme="minorHAnsi" w:hAnsiTheme="minorHAnsi" w:cstheme="minorHAnsi"/>
        </w:rPr>
        <w:t>, pokrywy z </w:t>
      </w:r>
      <w:r w:rsidRPr="005B2449">
        <w:rPr>
          <w:rFonts w:asciiTheme="minorHAnsi" w:hAnsiTheme="minorHAnsi" w:cstheme="minorHAnsi"/>
        </w:rPr>
        <w:t>wejściami kabli p</w:t>
      </w:r>
      <w:r w:rsidR="00A36C1E" w:rsidRPr="005B2449">
        <w:rPr>
          <w:rFonts w:asciiTheme="minorHAnsi" w:hAnsiTheme="minorHAnsi" w:cstheme="minorHAnsi"/>
        </w:rPr>
        <w:t>owinny posiadać uszczelnienie o </w:t>
      </w:r>
      <w:r w:rsidRPr="005B2449">
        <w:rPr>
          <w:rFonts w:asciiTheme="minorHAnsi" w:hAnsiTheme="minorHAnsi" w:cstheme="minorHAnsi"/>
        </w:rPr>
        <w:t>odpowiednim stopniu ochrony.</w:t>
      </w:r>
    </w:p>
    <w:p w14:paraId="2E5AD944"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 xml:space="preserve">W przypadku szafek rozdzielczych z wprowadzaniem kabli od góry, pokrywy z wejściami kabli powinny posiadać uszczelnienie zapewniające co najmniej </w:t>
      </w:r>
      <w:r w:rsidR="00C24DC4" w:rsidRPr="005B2449">
        <w:rPr>
          <w:rFonts w:asciiTheme="minorHAnsi" w:hAnsiTheme="minorHAnsi" w:cstheme="minorHAnsi"/>
        </w:rPr>
        <w:t>stopień zabezpieczenia podany w </w:t>
      </w:r>
      <w:r w:rsidRPr="005B2449">
        <w:rPr>
          <w:rFonts w:asciiTheme="minorHAnsi" w:hAnsiTheme="minorHAnsi" w:cstheme="minorHAnsi"/>
        </w:rPr>
        <w:t>Szczegółowych Właściwościach Funkcjonalno-Użytkowych.</w:t>
      </w:r>
    </w:p>
    <w:p w14:paraId="6E4DD4E6"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Płyta z dławicami kablowymi powinna być wykonana z mosiądzu i być podłączona do przewodu ochronnego za pomocą miedzianego przewodu o przekroju poprzecznym co najmniej 70</w:t>
      </w:r>
      <w:r w:rsidR="00FF4D69" w:rsidRPr="005B2449">
        <w:rPr>
          <w:rFonts w:asciiTheme="minorHAnsi" w:hAnsiTheme="minorHAnsi" w:cstheme="minorHAnsi"/>
        </w:rPr>
        <w:t> </w:t>
      </w:r>
      <w:r w:rsidRPr="005B2449">
        <w:rPr>
          <w:rFonts w:asciiTheme="minorHAnsi" w:hAnsiTheme="minorHAnsi" w:cstheme="minorHAnsi"/>
        </w:rPr>
        <w:t>mm². Jeśli pokrywy z wejściami kabli są jednocześnie płytami z dławicami, powinny spełniać wymagania dotyczące jednych i drugich.</w:t>
      </w:r>
    </w:p>
    <w:p w14:paraId="3AED7B88"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Konstrukcja nośna powinna być wykonana z blachy stalowej o grubości co najmniej 2</w:t>
      </w:r>
      <w:r w:rsidR="00FF4D69" w:rsidRPr="005B2449">
        <w:rPr>
          <w:rFonts w:asciiTheme="minorHAnsi" w:hAnsiTheme="minorHAnsi" w:cstheme="minorHAnsi"/>
        </w:rPr>
        <w:t> </w:t>
      </w:r>
      <w:r w:rsidRPr="005B2449">
        <w:rPr>
          <w:rFonts w:asciiTheme="minorHAnsi" w:hAnsiTheme="minorHAnsi" w:cstheme="minorHAnsi"/>
        </w:rPr>
        <w:t>mm i uformowana na kształt obudowy – oprócz drzwiczek i pokryw, które powinny być składane. Nakładające się powierzchnie blachy powinny być zamknięte przez spawanie. Wszystkie spawy widoczne po otwarciu drzwiczek powinny być wyrównane i wyszlifowane, aby wyglądały estetycznie. Alternatywnie, nakładające się powierzchnie mogą być po pomalowaniu połączone nie korodującymi nitami lub śrubami, które nie powinny być widoczne po zamontowaniu pokryw i drzwiczek. Konstrukcja nośna powinna być ocynkowana, a pokrywy pomalowane farbą półmatową o odpowiednim kolorze. Części konstrukcji nie zasłonięte pokrywami powinny być pomalowane taką samą farbą w celu uzyskania jednolitego wyglądu. Wewnętrzne tablice montażowe i ramy powinny być również ocynkowane i</w:t>
      </w:r>
      <w:r w:rsidR="00B06C98" w:rsidRPr="005B2449">
        <w:rPr>
          <w:rFonts w:asciiTheme="minorHAnsi" w:hAnsiTheme="minorHAnsi" w:cstheme="minorHAnsi"/>
        </w:rPr>
        <w:t> </w:t>
      </w:r>
      <w:r w:rsidRPr="005B2449">
        <w:rPr>
          <w:rFonts w:asciiTheme="minorHAnsi" w:hAnsiTheme="minorHAnsi" w:cstheme="minorHAnsi"/>
        </w:rPr>
        <w:t>pomalowane. Wszystkie powłoki ochronne wymagają zatwierdzenia.</w:t>
      </w:r>
    </w:p>
    <w:p w14:paraId="43A8F389"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Wszystkie szyny zbiorcze i przewody ochronne powinny być wykonane z miedzi i spełniać</w:t>
      </w:r>
      <w:r w:rsidR="00E47BF9" w:rsidRPr="005B2449">
        <w:rPr>
          <w:rFonts w:asciiTheme="minorHAnsi" w:hAnsiTheme="minorHAnsi" w:cstheme="minorHAnsi"/>
        </w:rPr>
        <w:t xml:space="preserve"> wymagania normy PN-EN 13602:2013-10</w:t>
      </w:r>
      <w:r w:rsidRPr="005B2449">
        <w:rPr>
          <w:rFonts w:asciiTheme="minorHAnsi" w:hAnsiTheme="minorHAnsi" w:cstheme="minorHAnsi"/>
        </w:rPr>
        <w:t>. Poszczególne szyny zbiorcze powinny mieć jednakowy przekrój przez całą jednostkę transportową. Wszystkie połączenia powinny być obrobione, co ma zapewnić przewodzenie prądu podczas eksploatacji. Każda jednostka transportowa powinna posiadać u góry śruby oczkowe do podnoszenia.</w:t>
      </w:r>
    </w:p>
    <w:p w14:paraId="4393B486" w14:textId="77777777" w:rsidR="00D66085" w:rsidRPr="005B2449"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582" w:name="_Toc6719961"/>
      <w:bookmarkStart w:id="583" w:name="_Toc11827896"/>
      <w:bookmarkStart w:id="584" w:name="_Toc40512258"/>
      <w:bookmarkStart w:id="585" w:name="_Toc93292776"/>
      <w:r w:rsidRPr="005B2449">
        <w:rPr>
          <w:rFonts w:asciiTheme="minorHAnsi" w:hAnsiTheme="minorHAnsi" w:cstheme="minorHAnsi"/>
          <w:i/>
          <w:sz w:val="22"/>
          <w:szCs w:val="22"/>
        </w:rPr>
        <w:t>Szczegółowe wymagania dotyczące szafek rozdzielczych i sterowniczych</w:t>
      </w:r>
      <w:bookmarkEnd w:id="582"/>
      <w:bookmarkEnd w:id="583"/>
      <w:bookmarkEnd w:id="584"/>
      <w:bookmarkEnd w:id="585"/>
    </w:p>
    <w:p w14:paraId="148145C9" w14:textId="77777777" w:rsidR="00D66085" w:rsidRPr="005B2449" w:rsidRDefault="00D66085" w:rsidP="00B70829">
      <w:pPr>
        <w:pStyle w:val="Kolorowalistaakcent11"/>
        <w:spacing w:after="0"/>
        <w:ind w:left="0"/>
        <w:contextualSpacing w:val="0"/>
        <w:jc w:val="both"/>
        <w:rPr>
          <w:rFonts w:asciiTheme="minorHAnsi" w:hAnsiTheme="minorHAnsi" w:cstheme="minorHAnsi"/>
        </w:rPr>
      </w:pPr>
      <w:r w:rsidRPr="005B2449">
        <w:rPr>
          <w:rFonts w:asciiTheme="minorHAnsi" w:hAnsiTheme="minorHAnsi" w:cstheme="minorHAnsi"/>
        </w:rPr>
        <w:t>Wszystkie szafy rozdzielcze i sterownicze powinny spełniać następujące normy:</w:t>
      </w:r>
    </w:p>
    <w:p w14:paraId="3E5EDFF9" w14:textId="77777777" w:rsidR="00D66085" w:rsidRPr="00856936" w:rsidRDefault="00C24DC4" w:rsidP="00060EFD">
      <w:pPr>
        <w:numPr>
          <w:ilvl w:val="0"/>
          <w:numId w:val="31"/>
        </w:numPr>
        <w:tabs>
          <w:tab w:val="clear" w:pos="1070"/>
          <w:tab w:val="left" w:pos="2127"/>
        </w:tabs>
        <w:spacing w:line="276" w:lineRule="auto"/>
        <w:ind w:left="142" w:hanging="142"/>
        <w:jc w:val="both"/>
      </w:pPr>
      <w:r w:rsidRPr="005B2449">
        <w:t>PN-</w:t>
      </w:r>
      <w:r w:rsidRPr="00856936">
        <w:t>EN 60947-1:2021-07 Aparatura rozdzielcza i sterownicza niskonapięciowa - Część 1: Postanowienia ogólne,</w:t>
      </w:r>
    </w:p>
    <w:p w14:paraId="58C336E3" w14:textId="43EACC06" w:rsidR="00D66085" w:rsidRPr="00856936" w:rsidRDefault="00D66085" w:rsidP="00060EFD">
      <w:pPr>
        <w:numPr>
          <w:ilvl w:val="0"/>
          <w:numId w:val="31"/>
        </w:numPr>
        <w:tabs>
          <w:tab w:val="clear" w:pos="1070"/>
          <w:tab w:val="left" w:pos="2127"/>
        </w:tabs>
        <w:spacing w:line="276" w:lineRule="auto"/>
        <w:ind w:left="142" w:hanging="142"/>
        <w:jc w:val="both"/>
      </w:pPr>
      <w:r w:rsidRPr="00856936">
        <w:t>PN-EN</w:t>
      </w:r>
      <w:r w:rsidR="00C24DC4" w:rsidRPr="00856936">
        <w:t xml:space="preserve"> IEC</w:t>
      </w:r>
      <w:r w:rsidRPr="00856936">
        <w:t xml:space="preserve"> 60947-5</w:t>
      </w:r>
      <w:r w:rsidR="00FC25F0" w:rsidRPr="00856936">
        <w:t>-1</w:t>
      </w:r>
      <w:r w:rsidRPr="00856936">
        <w:t>:20</w:t>
      </w:r>
      <w:r w:rsidR="00FC25F0" w:rsidRPr="00856936">
        <w:t>18</w:t>
      </w:r>
      <w:r w:rsidRPr="00856936">
        <w:t xml:space="preserve"> Aparatura rozdzielcza i sterowni</w:t>
      </w:r>
      <w:r w:rsidR="003E6550">
        <w:t>cza niskonapięciowa - Aparaty i </w:t>
      </w:r>
      <w:r w:rsidRPr="00856936">
        <w:t>łączniki sterownicze - Elektromechaniczne aparaty sterownicze</w:t>
      </w:r>
      <w:r w:rsidR="00FF4D69" w:rsidRPr="00856936">
        <w:t>,</w:t>
      </w:r>
    </w:p>
    <w:p w14:paraId="541D7DBA" w14:textId="77777777" w:rsidR="00D66085" w:rsidRPr="00856936" w:rsidRDefault="00364A1D" w:rsidP="00060EFD">
      <w:pPr>
        <w:numPr>
          <w:ilvl w:val="0"/>
          <w:numId w:val="31"/>
        </w:numPr>
        <w:tabs>
          <w:tab w:val="clear" w:pos="1070"/>
          <w:tab w:val="left" w:pos="2127"/>
        </w:tabs>
        <w:spacing w:line="276" w:lineRule="auto"/>
        <w:ind w:left="142" w:hanging="142"/>
        <w:jc w:val="both"/>
      </w:pPr>
      <w:hyperlink r:id="rId11" w:tooltip="PN-EN IEC 60947-7-4:2019-04 - wersja angielska" w:history="1">
        <w:r w:rsidR="00266534" w:rsidRPr="00856936">
          <w:t>PN-EN IEC 60947-7-4:2019-04</w:t>
        </w:r>
      </w:hyperlink>
      <w:r w:rsidR="00266534" w:rsidRPr="00856936">
        <w:t xml:space="preserve"> </w:t>
      </w:r>
      <w:r w:rsidR="00D66085" w:rsidRPr="00856936">
        <w:t>Aparatura rozdzielcza i sterownicza niskonapięciowa -</w:t>
      </w:r>
      <w:r w:rsidR="00B86074" w:rsidRPr="00856936">
        <w:t xml:space="preserve"> Część 7-4:</w:t>
      </w:r>
      <w:r w:rsidR="00D66085" w:rsidRPr="00856936">
        <w:t xml:space="preserve"> </w:t>
      </w:r>
      <w:r w:rsidR="00B86074" w:rsidRPr="00856936">
        <w:t>Wyposażenie pomocnicze -</w:t>
      </w:r>
      <w:r w:rsidR="00266534" w:rsidRPr="00856936">
        <w:t xml:space="preserve"> Listwy zaciskowe płytek obwodów drukowanych przeznaczone do przewodów miedzianych</w:t>
      </w:r>
      <w:r w:rsidR="00FF4D69" w:rsidRPr="00856936">
        <w:t>,</w:t>
      </w:r>
    </w:p>
    <w:p w14:paraId="0A6D2B8E" w14:textId="77777777" w:rsidR="00D66085" w:rsidRPr="00856936" w:rsidRDefault="00D66085" w:rsidP="00060EFD">
      <w:pPr>
        <w:numPr>
          <w:ilvl w:val="0"/>
          <w:numId w:val="31"/>
        </w:numPr>
        <w:tabs>
          <w:tab w:val="clear" w:pos="1070"/>
          <w:tab w:val="left" w:pos="2127"/>
        </w:tabs>
        <w:spacing w:line="276" w:lineRule="auto"/>
        <w:ind w:left="142" w:hanging="142"/>
        <w:jc w:val="both"/>
      </w:pPr>
      <w:r w:rsidRPr="00856936">
        <w:t>PN-EN 60445:20</w:t>
      </w:r>
      <w:r w:rsidR="00B86074" w:rsidRPr="00856936">
        <w:t>22</w:t>
      </w:r>
      <w:r w:rsidRPr="00856936">
        <w:t xml:space="preserve"> Zasady podstawowe i bezpieczeństwa przy współdziałaniu człowieka z maszyną, oznaczanie i identyfikacja - Oznaczenia iden</w:t>
      </w:r>
      <w:r w:rsidR="0014238A" w:rsidRPr="00856936">
        <w:t>tyfikacyjne zacisków urządzeń i </w:t>
      </w:r>
      <w:r w:rsidRPr="00856936">
        <w:t>zakończeń żył przewodów oraz ogólne zasady systemu alfanumerycznego</w:t>
      </w:r>
      <w:r w:rsidR="00FF4D69" w:rsidRPr="00856936">
        <w:t>,</w:t>
      </w:r>
    </w:p>
    <w:p w14:paraId="192C980B" w14:textId="77777777" w:rsidR="00D66085" w:rsidRPr="00856936" w:rsidRDefault="00D66085" w:rsidP="00060EFD">
      <w:pPr>
        <w:numPr>
          <w:ilvl w:val="0"/>
          <w:numId w:val="31"/>
        </w:numPr>
        <w:tabs>
          <w:tab w:val="clear" w:pos="1070"/>
          <w:tab w:val="left" w:pos="2127"/>
        </w:tabs>
        <w:spacing w:line="276" w:lineRule="auto"/>
        <w:ind w:left="142" w:hanging="142"/>
        <w:jc w:val="both"/>
      </w:pPr>
      <w:r w:rsidRPr="00856936">
        <w:t>PN-EN 60715:</w:t>
      </w:r>
      <w:r w:rsidR="003558FA" w:rsidRPr="00856936">
        <w:t>2018</w:t>
      </w:r>
      <w:r w:rsidRPr="00856936">
        <w:t xml:space="preserve"> </w:t>
      </w:r>
      <w:r w:rsidR="00FC25F0" w:rsidRPr="00856936">
        <w:t>Wymiary aparatury rozdzielczej i sterowniczej niskonapięciowej -- Znormalizowany montaż na szynach, w celu mechanicznego mocowania aparatury rozdzielczej, sterowniczej i akcesoriów</w:t>
      </w:r>
      <w:r w:rsidR="00FF4D69" w:rsidRPr="00856936">
        <w:t>,</w:t>
      </w:r>
    </w:p>
    <w:p w14:paraId="5ED18CF9" w14:textId="77777777" w:rsidR="00D66085" w:rsidRPr="00856936" w:rsidRDefault="003558FA" w:rsidP="00060EFD">
      <w:pPr>
        <w:numPr>
          <w:ilvl w:val="0"/>
          <w:numId w:val="31"/>
        </w:numPr>
        <w:tabs>
          <w:tab w:val="clear" w:pos="1070"/>
          <w:tab w:val="left" w:pos="2127"/>
        </w:tabs>
        <w:spacing w:line="276" w:lineRule="auto"/>
        <w:ind w:left="142" w:hanging="142"/>
        <w:jc w:val="both"/>
      </w:pPr>
      <w:r w:rsidRPr="00856936">
        <w:t>PN-EN 60445</w:t>
      </w:r>
      <w:r w:rsidR="00D66085" w:rsidRPr="00856936">
        <w:t>:20</w:t>
      </w:r>
      <w:r w:rsidR="00B86074" w:rsidRPr="00856936">
        <w:t>22</w:t>
      </w:r>
      <w:r w:rsidR="00D66085" w:rsidRPr="00856936">
        <w:t xml:space="preserve"> Zasady podstawowe i bezpieczeństwa przy współdziałaniu człowieka z maszyną, oznaczenie i identyfikacja. Oznaczenia identyfikacyjne przewodów elektrycznych barwami lub cyframi.</w:t>
      </w:r>
    </w:p>
    <w:p w14:paraId="281A2864" w14:textId="77777777" w:rsidR="00D66085" w:rsidRPr="00856936" w:rsidRDefault="00D66085" w:rsidP="00060EFD">
      <w:pPr>
        <w:numPr>
          <w:ilvl w:val="0"/>
          <w:numId w:val="31"/>
        </w:numPr>
        <w:tabs>
          <w:tab w:val="clear" w:pos="1070"/>
          <w:tab w:val="left" w:pos="2127"/>
        </w:tabs>
        <w:spacing w:line="276" w:lineRule="auto"/>
        <w:ind w:left="142" w:hanging="142"/>
        <w:jc w:val="both"/>
      </w:pPr>
      <w:r w:rsidRPr="00856936">
        <w:t>PN-HD 603 S1:2002</w:t>
      </w:r>
      <w:r w:rsidR="00E47BF9" w:rsidRPr="00856936">
        <w:t>/A3:2007</w:t>
      </w:r>
      <w:r w:rsidRPr="00856936">
        <w:t xml:space="preserve"> Kable rozdzielcze na napięcie znamionowe 0,6kV/1kV.</w:t>
      </w:r>
    </w:p>
    <w:p w14:paraId="0E8C4871"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lastRenderedPageBreak/>
        <w:t>Każdy element urządzeń na zewnętrznej powierzchni wszystkich pokryw i drzwiczek powinien posiadać opis podający jego funkcję. Każda taka etykieta powinna być wykonana z bezbarwnej plast</w:t>
      </w:r>
      <w:r w:rsidR="00B06C98" w:rsidRPr="00856936">
        <w:rPr>
          <w:rFonts w:asciiTheme="minorHAnsi" w:hAnsiTheme="minorHAnsi" w:cstheme="minorHAnsi"/>
        </w:rPr>
        <w:t>i</w:t>
      </w:r>
      <w:r w:rsidRPr="00856936">
        <w:rPr>
          <w:rFonts w:asciiTheme="minorHAnsi" w:hAnsiTheme="minorHAnsi" w:cstheme="minorHAnsi"/>
        </w:rPr>
        <w:t>kowej folii grubości co najmniej 3</w:t>
      </w:r>
      <w:r w:rsidR="00FF4D69" w:rsidRPr="00856936">
        <w:rPr>
          <w:rFonts w:asciiTheme="minorHAnsi" w:hAnsiTheme="minorHAnsi" w:cstheme="minorHAnsi"/>
        </w:rPr>
        <w:t> </w:t>
      </w:r>
      <w:r w:rsidRPr="00856936">
        <w:rPr>
          <w:rFonts w:asciiTheme="minorHAnsi" w:hAnsiTheme="minorHAnsi" w:cstheme="minorHAnsi"/>
        </w:rPr>
        <w:t>mm z krawędziami ściętymi do połowy grubości. Każda etykieta powinna mieścić wypukły tekst pokryty farbą. Etykiety powinny być przymocowane z zewnętrznej strony pokryw i</w:t>
      </w:r>
      <w:r w:rsidR="00B06C98" w:rsidRPr="00856936">
        <w:rPr>
          <w:rFonts w:asciiTheme="minorHAnsi" w:hAnsiTheme="minorHAnsi" w:cstheme="minorHAnsi"/>
        </w:rPr>
        <w:t> </w:t>
      </w:r>
      <w:r w:rsidRPr="00856936">
        <w:rPr>
          <w:rFonts w:asciiTheme="minorHAnsi" w:hAnsiTheme="minorHAnsi" w:cstheme="minorHAnsi"/>
        </w:rPr>
        <w:t>drzwiczek przez zaciśnięcie pod ramkami urządzenia lub za pomocą wkrętów, nitów itp. (nie wolno używać kleju). Każdy element urządzenia zamontowany wewnątrz obudowy powinien posiadać opis zawierający jego numer zgodny z oznaczeniem na schemacie połączeń oraz wartość prądu znamionowego wszystkich bezpieczników. Każda taka etykieta powinna mieć czarne litery wygrawerowane na białym plastykowym materiale, przymocowanym za pomocą wkrętów lub nitów (używanie kleju jest niedozwolone). Etykiety z wygrawerowaną informacją powinny być przykręcone lub przynitowane z tyłu każdej przegrody w celu określenia ich funkcji.</w:t>
      </w:r>
    </w:p>
    <w:p w14:paraId="36C3CECC"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Wszystkie połączenia obwodu zasilania powinny posiadać opisane poniżej bloki zacisków, umieszczone wewnątrz szafki w celu podłączenia kabli zasilania.</w:t>
      </w:r>
    </w:p>
    <w:p w14:paraId="10E14759"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Wykonawca winien wykonać wszystkie połączenia obwodów pomocniczych, wraz z połączeniami między zespołami funkcyjnymi. Połączenia między jednostkami transportowymi Wykonawca winien wykonać za pomocą bloków zacisków z etykietami ostrzegawczymi w miejscu połączenia. Połączenia z zewnętrznymi urządzeniami sterującymi powinny być wykonane w blokach zacisków, aby ułatwić poprowadzenie kabli na miejscu montażu. Jeśli bloki zacisków znajdują się we wspólnej przegrodzie, każda grupa zespołów funkcyjnych powinna być oddzielona melaminowymi ściankami i</w:t>
      </w:r>
      <w:r w:rsidR="008A05BB" w:rsidRPr="00856936">
        <w:rPr>
          <w:rFonts w:asciiTheme="minorHAnsi" w:hAnsiTheme="minorHAnsi" w:cstheme="minorHAnsi"/>
        </w:rPr>
        <w:t> </w:t>
      </w:r>
      <w:r w:rsidRPr="00856936">
        <w:rPr>
          <w:rFonts w:asciiTheme="minorHAnsi" w:hAnsiTheme="minorHAnsi" w:cstheme="minorHAnsi"/>
        </w:rPr>
        <w:t>oznaczona etykietami ostrzegawczymi i symbolami grupy. Wszystkie połączenia obwodów sterowania z i do innej szafy rozdzielczej i</w:t>
      </w:r>
      <w:r w:rsidR="00B06C98" w:rsidRPr="00856936">
        <w:rPr>
          <w:rFonts w:asciiTheme="minorHAnsi" w:hAnsiTheme="minorHAnsi" w:cstheme="minorHAnsi"/>
        </w:rPr>
        <w:t> </w:t>
      </w:r>
      <w:r w:rsidRPr="00856936">
        <w:rPr>
          <w:rFonts w:asciiTheme="minorHAnsi" w:hAnsiTheme="minorHAnsi" w:cstheme="minorHAnsi"/>
        </w:rPr>
        <w:t>sterowniczej oraz pulpitów sterowania powinny być wykonane za pomocą przekaźników pośrednich i</w:t>
      </w:r>
      <w:r w:rsidR="00B86074" w:rsidRPr="00856936">
        <w:rPr>
          <w:rFonts w:asciiTheme="minorHAnsi" w:hAnsiTheme="minorHAnsi" w:cstheme="minorHAnsi"/>
        </w:rPr>
        <w:t xml:space="preserve"> </w:t>
      </w:r>
      <w:r w:rsidRPr="00856936">
        <w:rPr>
          <w:rFonts w:asciiTheme="minorHAnsi" w:hAnsiTheme="minorHAnsi" w:cstheme="minorHAnsi"/>
        </w:rPr>
        <w:t xml:space="preserve">sygnałów 24V DC, o ile w Szczegółowych Właściwościach Funkcjonalno-Użytkowych nie podano inaczej. </w:t>
      </w:r>
    </w:p>
    <w:p w14:paraId="2D7ACFA4"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Drzwiczki wszystkich szaf powinny być zamykane za pomocą odpowiednich chromowanych klamek, zapewniających równomierne obciążenie uszczelek. Wszystkie łączniki zewnętrzne, takie jak zawiasy drzwiczek i klamki oraz wkręty mocujące pokryw, powinny mieć wykończenie antykorozyjne odpowiedniego typu, zapewniające estetyczny wygląd całości. Nie wolno używać wkrętów samogwintujących i stosować sklejanych opasek kabli.</w:t>
      </w:r>
    </w:p>
    <w:p w14:paraId="5B7C83CB" w14:textId="77777777" w:rsidR="00D66085" w:rsidRPr="00856936"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586" w:name="_Toc530461128"/>
      <w:bookmarkStart w:id="587" w:name="_Toc6719962"/>
      <w:bookmarkStart w:id="588" w:name="_Toc11827897"/>
      <w:bookmarkStart w:id="589" w:name="_Toc40512259"/>
      <w:bookmarkStart w:id="590" w:name="_Toc93292777"/>
      <w:r w:rsidRPr="00856936">
        <w:rPr>
          <w:rFonts w:asciiTheme="minorHAnsi" w:hAnsiTheme="minorHAnsi" w:cstheme="minorHAnsi"/>
          <w:i/>
          <w:sz w:val="22"/>
          <w:szCs w:val="22"/>
          <w:u w:val="single"/>
        </w:rPr>
        <w:t xml:space="preserve">Wyłączniki prądu przemiennego (prąd zwarciowy 10 </w:t>
      </w:r>
      <w:proofErr w:type="spellStart"/>
      <w:r w:rsidRPr="00856936">
        <w:rPr>
          <w:rFonts w:asciiTheme="minorHAnsi" w:hAnsiTheme="minorHAnsi" w:cstheme="minorHAnsi"/>
          <w:i/>
          <w:sz w:val="22"/>
          <w:szCs w:val="22"/>
          <w:u w:val="single"/>
        </w:rPr>
        <w:t>kA</w:t>
      </w:r>
      <w:proofErr w:type="spellEnd"/>
      <w:r w:rsidRPr="00856936">
        <w:rPr>
          <w:rFonts w:asciiTheme="minorHAnsi" w:hAnsiTheme="minorHAnsi" w:cstheme="minorHAnsi"/>
          <w:i/>
          <w:sz w:val="22"/>
          <w:szCs w:val="22"/>
          <w:u w:val="single"/>
        </w:rPr>
        <w:t xml:space="preserve"> i powyżej)</w:t>
      </w:r>
      <w:bookmarkEnd w:id="586"/>
      <w:bookmarkEnd w:id="587"/>
      <w:bookmarkEnd w:id="588"/>
      <w:bookmarkEnd w:id="589"/>
      <w:bookmarkEnd w:id="590"/>
    </w:p>
    <w:p w14:paraId="52D8EBF2" w14:textId="2B82CF4D"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Wyłączniki używane w niskonapięciowych instalacjach prądu przemiennego o prądzie zwarciowym 10kA i</w:t>
      </w:r>
      <w:r w:rsidR="00856936" w:rsidRPr="00856936">
        <w:rPr>
          <w:rFonts w:asciiTheme="minorHAnsi" w:hAnsiTheme="minorHAnsi" w:cstheme="minorHAnsi"/>
        </w:rPr>
        <w:t xml:space="preserve"> więcej</w:t>
      </w:r>
      <w:r w:rsidRPr="00856936">
        <w:rPr>
          <w:rFonts w:asciiTheme="minorHAnsi" w:hAnsiTheme="minorHAnsi" w:cstheme="minorHAnsi"/>
        </w:rPr>
        <w:t>, powinny być urządzeniami mechanicznymi, zamontowanymi w stalowej kasecie</w:t>
      </w:r>
      <w:r w:rsidR="00856936" w:rsidRPr="00856936">
        <w:rPr>
          <w:rFonts w:asciiTheme="minorHAnsi" w:hAnsiTheme="minorHAnsi" w:cstheme="minorHAnsi"/>
        </w:rPr>
        <w:t>,</w:t>
      </w:r>
      <w:r w:rsidRPr="00856936">
        <w:rPr>
          <w:rFonts w:asciiTheme="minorHAnsi" w:hAnsiTheme="minorHAnsi" w:cstheme="minorHAnsi"/>
        </w:rPr>
        <w:t xml:space="preserve"> wyjmowanymi w</w:t>
      </w:r>
      <w:r w:rsidR="00856936" w:rsidRPr="00856936">
        <w:rPr>
          <w:rFonts w:asciiTheme="minorHAnsi" w:hAnsiTheme="minorHAnsi" w:cstheme="minorHAnsi"/>
        </w:rPr>
        <w:t xml:space="preserve"> </w:t>
      </w:r>
      <w:r w:rsidRPr="00856936">
        <w:rPr>
          <w:rFonts w:asciiTheme="minorHAnsi" w:hAnsiTheme="minorHAnsi" w:cstheme="minorHAnsi"/>
        </w:rPr>
        <w:t>całości, wnętrzowymi, powietrznymi, wyzwalanymi swobodnie i speł</w:t>
      </w:r>
      <w:r w:rsidR="003558FA" w:rsidRPr="00856936">
        <w:rPr>
          <w:rFonts w:asciiTheme="minorHAnsi" w:hAnsiTheme="minorHAnsi" w:cstheme="minorHAnsi"/>
        </w:rPr>
        <w:t>niającymi wymagania normy PN-EN </w:t>
      </w:r>
      <w:r w:rsidRPr="00856936">
        <w:rPr>
          <w:rFonts w:asciiTheme="minorHAnsi" w:hAnsiTheme="minorHAnsi" w:cstheme="minorHAnsi"/>
        </w:rPr>
        <w:t>60947-2.</w:t>
      </w:r>
    </w:p>
    <w:p w14:paraId="66E07DA6"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Znamionowe napięcie izolacji nie może być niższe niż 660V~, a znamionowe napięcie robocze nie może być niższe od 440 V~.</w:t>
      </w:r>
    </w:p>
    <w:p w14:paraId="4D41483C"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Operacja zamykania podczas włączania powinna być wykonywana jedną z poniższych metod:</w:t>
      </w:r>
    </w:p>
    <w:p w14:paraId="5C7CF418" w14:textId="77777777" w:rsidR="00D66085" w:rsidRPr="00856936" w:rsidRDefault="00D66085" w:rsidP="00060EFD">
      <w:pPr>
        <w:numPr>
          <w:ilvl w:val="0"/>
          <w:numId w:val="31"/>
        </w:numPr>
        <w:tabs>
          <w:tab w:val="clear" w:pos="1070"/>
          <w:tab w:val="left" w:pos="2127"/>
        </w:tabs>
        <w:spacing w:line="276" w:lineRule="auto"/>
        <w:ind w:left="567" w:hanging="283"/>
        <w:jc w:val="both"/>
      </w:pPr>
      <w:r w:rsidRPr="00856936">
        <w:t>niezależne ręczne zamykanie,</w:t>
      </w:r>
    </w:p>
    <w:p w14:paraId="40AD35CE" w14:textId="77777777" w:rsidR="00D66085" w:rsidRPr="00856936" w:rsidRDefault="00D66085" w:rsidP="00060EFD">
      <w:pPr>
        <w:numPr>
          <w:ilvl w:val="0"/>
          <w:numId w:val="31"/>
        </w:numPr>
        <w:tabs>
          <w:tab w:val="clear" w:pos="1070"/>
          <w:tab w:val="left" w:pos="2127"/>
        </w:tabs>
        <w:spacing w:line="276" w:lineRule="auto"/>
        <w:ind w:left="567" w:hanging="283"/>
        <w:jc w:val="both"/>
      </w:pPr>
      <w:r w:rsidRPr="00856936">
        <w:t>zależne zamykanie mechaniczne (cewka wzbudzana przez obwód główny i wyjmowana dźwignia służąca tylko do zależnej obsługi ręcznej),</w:t>
      </w:r>
    </w:p>
    <w:p w14:paraId="4FF5E7B1" w14:textId="77777777" w:rsidR="00D66085" w:rsidRPr="00856936" w:rsidRDefault="00D66085" w:rsidP="00060EFD">
      <w:pPr>
        <w:numPr>
          <w:ilvl w:val="0"/>
          <w:numId w:val="31"/>
        </w:numPr>
        <w:tabs>
          <w:tab w:val="clear" w:pos="1070"/>
          <w:tab w:val="left" w:pos="2127"/>
        </w:tabs>
        <w:spacing w:after="120" w:line="276" w:lineRule="auto"/>
        <w:ind w:left="568" w:hanging="283"/>
        <w:jc w:val="both"/>
      </w:pPr>
      <w:r w:rsidRPr="00856936">
        <w:t>zamykanie za pomocą nagromadzonej energii (sprężyna ściskana przez silnik elektryczny i</w:t>
      </w:r>
      <w:r w:rsidR="008A05BB" w:rsidRPr="00856936">
        <w:t> </w:t>
      </w:r>
      <w:r w:rsidRPr="00856936">
        <w:t>ręczna dźwignia zwalniana elektrycznie lub ręcznie).</w:t>
      </w:r>
    </w:p>
    <w:p w14:paraId="27C6528F" w14:textId="0356D378"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 xml:space="preserve">Wyłączniki powinny posiadać napęd ręczny z wyzwalaczem nadmiarowym o zwłoce zależnej i bezzwłoczny wyzwalacz zwarciowy (bezpośredni lub pośredni) lub wyzwalacz napięciowy, </w:t>
      </w:r>
      <w:r w:rsidRPr="00856936">
        <w:rPr>
          <w:rFonts w:asciiTheme="minorHAnsi" w:hAnsiTheme="minorHAnsi" w:cstheme="minorHAnsi"/>
        </w:rPr>
        <w:lastRenderedPageBreak/>
        <w:t>zgodnie z wymaganiami Zamawiającego. Wyłączniki powinny b</w:t>
      </w:r>
      <w:r w:rsidR="00A36C1E" w:rsidRPr="00856936">
        <w:rPr>
          <w:rFonts w:asciiTheme="minorHAnsi" w:hAnsiTheme="minorHAnsi" w:cstheme="minorHAnsi"/>
        </w:rPr>
        <w:t>yć skonstruowane zgodnie z </w:t>
      </w:r>
      <w:r w:rsidRPr="00856936">
        <w:rPr>
          <w:rFonts w:asciiTheme="minorHAnsi" w:hAnsiTheme="minorHAnsi" w:cstheme="minorHAnsi"/>
        </w:rPr>
        <w:t xml:space="preserve">odpowiednią normą. Parametry działania wyłączników powinny być zgodne z normą </w:t>
      </w:r>
      <w:r w:rsidR="00A36C1E" w:rsidRPr="00856936">
        <w:rPr>
          <w:rFonts w:asciiTheme="minorHAnsi" w:hAnsiTheme="minorHAnsi" w:cstheme="minorHAnsi"/>
        </w:rPr>
        <w:br/>
      </w:r>
      <w:r w:rsidRPr="00856936">
        <w:rPr>
          <w:rFonts w:asciiTheme="minorHAnsi" w:hAnsiTheme="minorHAnsi" w:cstheme="minorHAnsi"/>
        </w:rPr>
        <w:t>PN-EN 60947-2. Próby fabryczne wyłączników montow</w:t>
      </w:r>
      <w:r w:rsidR="00A36C1E" w:rsidRPr="00856936">
        <w:rPr>
          <w:rFonts w:asciiTheme="minorHAnsi" w:hAnsiTheme="minorHAnsi" w:cstheme="minorHAnsi"/>
        </w:rPr>
        <w:t>anych w szafach rozdzielczych i </w:t>
      </w:r>
      <w:r w:rsidRPr="00856936">
        <w:rPr>
          <w:rFonts w:asciiTheme="minorHAnsi" w:hAnsiTheme="minorHAnsi" w:cstheme="minorHAnsi"/>
        </w:rPr>
        <w:t>sterowniczych powinny obejmować badania wyłącznika z</w:t>
      </w:r>
      <w:r w:rsidR="00FF4D69" w:rsidRPr="00856936">
        <w:rPr>
          <w:rFonts w:asciiTheme="minorHAnsi" w:hAnsiTheme="minorHAnsi" w:cstheme="minorHAnsi"/>
        </w:rPr>
        <w:t> </w:t>
      </w:r>
      <w:r w:rsidRPr="00856936">
        <w:rPr>
          <w:rFonts w:asciiTheme="minorHAnsi" w:hAnsiTheme="minorHAnsi" w:cstheme="minorHAnsi"/>
        </w:rPr>
        <w:t>przekaźnikiem zabezpieczającym.</w:t>
      </w:r>
    </w:p>
    <w:p w14:paraId="7E5A08F1" w14:textId="77777777" w:rsidR="00D66085" w:rsidRPr="00856936"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591" w:name="_Toc6719963"/>
      <w:bookmarkStart w:id="592" w:name="_Toc11827898"/>
      <w:bookmarkStart w:id="593" w:name="_Toc40512260"/>
      <w:bookmarkStart w:id="594" w:name="_Toc93292778"/>
      <w:r w:rsidRPr="00856936">
        <w:rPr>
          <w:rFonts w:asciiTheme="minorHAnsi" w:hAnsiTheme="minorHAnsi" w:cstheme="minorHAnsi"/>
          <w:i/>
          <w:sz w:val="22"/>
          <w:szCs w:val="22"/>
          <w:u w:val="single"/>
        </w:rPr>
        <w:t>Rozłączniki izolacyjne</w:t>
      </w:r>
      <w:bookmarkEnd w:id="591"/>
      <w:bookmarkEnd w:id="592"/>
      <w:bookmarkEnd w:id="593"/>
      <w:bookmarkEnd w:id="594"/>
    </w:p>
    <w:p w14:paraId="5F161350"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Rozłączniki izolacyjne powinny być mechanicznymi urządzeniami wnętrzowymi, powietrznymi, spełniającym</w:t>
      </w:r>
      <w:r w:rsidR="003558FA" w:rsidRPr="00856936">
        <w:rPr>
          <w:rFonts w:asciiTheme="minorHAnsi" w:hAnsiTheme="minorHAnsi" w:cstheme="minorHAnsi"/>
        </w:rPr>
        <w:t>i wymagania normy PN-EN 60947-3</w:t>
      </w:r>
      <w:r w:rsidRPr="00856936">
        <w:rPr>
          <w:rFonts w:asciiTheme="minorHAnsi" w:hAnsiTheme="minorHAnsi" w:cstheme="minorHAnsi"/>
        </w:rPr>
        <w:t>. Znamionowe napięcie izolacji nie może być niższe niż 660 V~, a znamionowe napięcie robocze nie może być niższe od 440 V~.</w:t>
      </w:r>
    </w:p>
    <w:p w14:paraId="6CEFD760"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Operacje zamykania i otwierania powinny być niezależnie wykonywane ręcznie. Wszystkie stałe styki powinny być osłonięte, aby uniknąć przypadkowego dotknięcia przez osoby dokonujące konserwacji.</w:t>
      </w:r>
    </w:p>
    <w:p w14:paraId="48266C9E" w14:textId="77777777" w:rsidR="00D66085" w:rsidRPr="00856936"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595" w:name="_Toc93292779"/>
      <w:bookmarkStart w:id="596" w:name="_Toc6719964"/>
      <w:bookmarkStart w:id="597" w:name="_Toc11827899"/>
      <w:bookmarkStart w:id="598" w:name="_Toc40512261"/>
      <w:r w:rsidRPr="00856936">
        <w:rPr>
          <w:rFonts w:asciiTheme="minorHAnsi" w:hAnsiTheme="minorHAnsi" w:cstheme="minorHAnsi"/>
          <w:i/>
          <w:sz w:val="22"/>
          <w:szCs w:val="22"/>
          <w:u w:val="single"/>
        </w:rPr>
        <w:t>Stycznik prądu przemiennego</w:t>
      </w:r>
      <w:bookmarkEnd w:id="595"/>
      <w:bookmarkEnd w:id="596"/>
      <w:bookmarkEnd w:id="597"/>
      <w:bookmarkEnd w:id="598"/>
    </w:p>
    <w:p w14:paraId="0521D539"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Styczniki powinny być mechanicznymi urządzeniami elektromagnetycznymi, wnętrzowymi, powietrznymi, spełniającymi następujące normy:</w:t>
      </w:r>
    </w:p>
    <w:p w14:paraId="7DFDADCA" w14:textId="77777777" w:rsidR="00D66085" w:rsidRPr="00856936" w:rsidRDefault="00D66085" w:rsidP="00060EFD">
      <w:pPr>
        <w:numPr>
          <w:ilvl w:val="0"/>
          <w:numId w:val="31"/>
        </w:numPr>
        <w:tabs>
          <w:tab w:val="clear" w:pos="1070"/>
          <w:tab w:val="left" w:pos="2127"/>
        </w:tabs>
        <w:spacing w:line="276" w:lineRule="auto"/>
        <w:ind w:left="142" w:hanging="142"/>
        <w:jc w:val="both"/>
      </w:pPr>
      <w:r w:rsidRPr="00856936">
        <w:t>PN-EN 60947-4-1:20</w:t>
      </w:r>
      <w:r w:rsidR="003558FA" w:rsidRPr="00856936">
        <w:t>1</w:t>
      </w:r>
      <w:r w:rsidR="00B86074" w:rsidRPr="00856936">
        <w:t>9</w:t>
      </w:r>
      <w:r w:rsidRPr="00856936">
        <w:t xml:space="preserve"> Aparatura rozdzielcza i sterownicza niskonapięciowa - Część 4-1: Styczniki i rozruszniki do silników - Mechanizmowe styczniki i rozruszniki do silników</w:t>
      </w:r>
      <w:r w:rsidR="00E77A08" w:rsidRPr="00856936">
        <w:t>,</w:t>
      </w:r>
    </w:p>
    <w:p w14:paraId="08012688" w14:textId="77777777" w:rsidR="00D66085" w:rsidRPr="00856936" w:rsidRDefault="00D66085" w:rsidP="00060EFD">
      <w:pPr>
        <w:numPr>
          <w:ilvl w:val="0"/>
          <w:numId w:val="31"/>
        </w:numPr>
        <w:tabs>
          <w:tab w:val="clear" w:pos="1070"/>
          <w:tab w:val="left" w:pos="2127"/>
        </w:tabs>
        <w:spacing w:line="276" w:lineRule="auto"/>
        <w:ind w:left="142" w:hanging="142"/>
        <w:jc w:val="both"/>
      </w:pPr>
      <w:r w:rsidRPr="00856936">
        <w:t>PN-EN 61095:20</w:t>
      </w:r>
      <w:r w:rsidR="003558FA" w:rsidRPr="00856936">
        <w:t>11</w:t>
      </w:r>
      <w:r w:rsidRPr="00856936">
        <w:t xml:space="preserve"> Styczniki elektromechaniczne do użytku domowego i podobnych zastosowań</w:t>
      </w:r>
      <w:r w:rsidR="00E77A08" w:rsidRPr="00856936">
        <w:t>,</w:t>
      </w:r>
    </w:p>
    <w:p w14:paraId="2F2FE488" w14:textId="6C219434" w:rsidR="00D66085" w:rsidRPr="00856936" w:rsidRDefault="00D66085" w:rsidP="00060EFD">
      <w:pPr>
        <w:numPr>
          <w:ilvl w:val="0"/>
          <w:numId w:val="31"/>
        </w:numPr>
        <w:tabs>
          <w:tab w:val="clear" w:pos="1070"/>
          <w:tab w:val="left" w:pos="2127"/>
        </w:tabs>
        <w:spacing w:after="120" w:line="276" w:lineRule="auto"/>
        <w:ind w:left="142" w:hanging="142"/>
        <w:jc w:val="both"/>
      </w:pPr>
      <w:r w:rsidRPr="00856936">
        <w:t>PN-EN 60445:20</w:t>
      </w:r>
      <w:r w:rsidR="00DC0A9A" w:rsidRPr="00856936">
        <w:t>22</w:t>
      </w:r>
      <w:r w:rsidRPr="00856936">
        <w:t xml:space="preserve"> </w:t>
      </w:r>
      <w:r w:rsidR="00DC0A9A" w:rsidRPr="00856936">
        <w:t xml:space="preserve">Zasady podstawowe i bezpieczeństwa </w:t>
      </w:r>
      <w:r w:rsidR="00856936">
        <w:t>przy współdziałaniu człowieka z </w:t>
      </w:r>
      <w:r w:rsidR="00DC0A9A" w:rsidRPr="00856936">
        <w:t xml:space="preserve">maszyną, znakowanie i identyfikacja -- </w:t>
      </w:r>
      <w:proofErr w:type="spellStart"/>
      <w:r w:rsidR="00DC0A9A" w:rsidRPr="00856936">
        <w:t>Identyfikacja</w:t>
      </w:r>
      <w:proofErr w:type="spellEnd"/>
      <w:r w:rsidR="00DC0A9A" w:rsidRPr="00856936">
        <w:t xml:space="preserve"> zacisków urządzeń i końcówek przewodów a także samych przewodów</w:t>
      </w:r>
      <w:r w:rsidRPr="00856936">
        <w:t>.</w:t>
      </w:r>
    </w:p>
    <w:p w14:paraId="5B5F06ED"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Wszystkie styczniki powinny być przystosowane do ciągłej pracy i do pracy przerywanej klasy 12 ze współczynnikiem obciążenia 60% i kategorią użytkowania AC-3. Znamionowe napięcie robocze nie może być niższe niż 440 V~, a znamionowe napięcie izolacji nie może być niższe od 660 V~. Znamionowy prąd roboczy nie może być niższy od znamionowego prądu roboczego rozrusznika.</w:t>
      </w:r>
    </w:p>
    <w:p w14:paraId="6799A3E9"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Wszystkie styczniki powinny mieć konstrukcję blokową ułatwiającą wymianę cewek i zestyków. W położeniu spoczynkowym stycznik powinien być otwarty i zapewniać wydajność znamionową w</w:t>
      </w:r>
      <w:r w:rsidR="00B06C98" w:rsidRPr="00856936">
        <w:rPr>
          <w:rFonts w:asciiTheme="minorHAnsi" w:hAnsiTheme="minorHAnsi" w:cstheme="minorHAnsi"/>
        </w:rPr>
        <w:t> </w:t>
      </w:r>
      <w:r w:rsidRPr="00856936">
        <w:rPr>
          <w:rFonts w:asciiTheme="minorHAnsi" w:hAnsiTheme="minorHAnsi" w:cstheme="minorHAnsi"/>
        </w:rPr>
        <w:t>każdym położeniu montażowym. Wszystkie zaciski powinny być dostępne od przodu.</w:t>
      </w:r>
    </w:p>
    <w:p w14:paraId="0C321E7B"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 xml:space="preserve">Wykonawca winien dostarczyć certyfikaty prób, zgodnie z normą PN-EN 60947-4-1. Próby zwarciowe powinny być certyfikowane przez uprawnioną instytucję, zgodnie z obowiązującą Polską Normą. </w:t>
      </w:r>
      <w:r w:rsidR="003558FA" w:rsidRPr="00856936">
        <w:rPr>
          <w:rFonts w:asciiTheme="minorHAnsi" w:hAnsiTheme="minorHAnsi" w:cstheme="minorHAnsi"/>
        </w:rPr>
        <w:t>Zgodnie z normą PN-EN 60947-4-1</w:t>
      </w:r>
      <w:r w:rsidRPr="00856936">
        <w:rPr>
          <w:rFonts w:asciiTheme="minorHAnsi" w:hAnsiTheme="minorHAnsi" w:cstheme="minorHAnsi"/>
        </w:rPr>
        <w:t xml:space="preserve"> Wykonawca winien przeprowadzić następujące próby homologacyjne i dostarczyć ich certyfikaty:</w:t>
      </w:r>
    </w:p>
    <w:p w14:paraId="79C7F952" w14:textId="77777777" w:rsidR="00D66085" w:rsidRPr="00856936" w:rsidRDefault="00D66085" w:rsidP="00060EFD">
      <w:pPr>
        <w:numPr>
          <w:ilvl w:val="0"/>
          <w:numId w:val="31"/>
        </w:numPr>
        <w:tabs>
          <w:tab w:val="left" w:pos="2127"/>
        </w:tabs>
        <w:spacing w:line="276" w:lineRule="auto"/>
        <w:ind w:hanging="219"/>
        <w:jc w:val="both"/>
      </w:pPr>
      <w:r w:rsidRPr="00856936">
        <w:t>próba działania,</w:t>
      </w:r>
    </w:p>
    <w:p w14:paraId="07B4B82D" w14:textId="77777777" w:rsidR="00D66085" w:rsidRPr="00856936" w:rsidRDefault="00D66085" w:rsidP="00060EFD">
      <w:pPr>
        <w:numPr>
          <w:ilvl w:val="0"/>
          <w:numId w:val="31"/>
        </w:numPr>
        <w:tabs>
          <w:tab w:val="left" w:pos="2127"/>
        </w:tabs>
        <w:spacing w:line="276" w:lineRule="auto"/>
        <w:ind w:hanging="219"/>
        <w:jc w:val="both"/>
      </w:pPr>
      <w:r w:rsidRPr="00856936">
        <w:t>próby dielektryczne.</w:t>
      </w:r>
    </w:p>
    <w:p w14:paraId="3B0A53B7" w14:textId="77777777" w:rsidR="00D66085" w:rsidRPr="00856936"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599" w:name="_Toc6719965"/>
      <w:bookmarkStart w:id="600" w:name="_Toc11827900"/>
      <w:bookmarkStart w:id="601" w:name="_Toc40512262"/>
      <w:bookmarkStart w:id="602" w:name="_Toc93292780"/>
      <w:bookmarkStart w:id="603" w:name="_Toc321901416"/>
      <w:bookmarkStart w:id="604" w:name="_Toc322150041"/>
      <w:bookmarkStart w:id="605" w:name="_Toc323092102"/>
      <w:bookmarkStart w:id="606" w:name="_Toc323093144"/>
      <w:bookmarkStart w:id="607" w:name="_Toc323095221"/>
      <w:bookmarkStart w:id="608" w:name="_Toc323095458"/>
      <w:r w:rsidRPr="00856936">
        <w:rPr>
          <w:rFonts w:asciiTheme="minorHAnsi" w:hAnsiTheme="minorHAnsi" w:cstheme="minorHAnsi"/>
          <w:i/>
          <w:sz w:val="22"/>
          <w:szCs w:val="22"/>
          <w:u w:val="single"/>
        </w:rPr>
        <w:t>Rozłączniki bezpiecznikowe dla instalacji rozdzielczych</w:t>
      </w:r>
      <w:bookmarkEnd w:id="599"/>
      <w:bookmarkEnd w:id="600"/>
      <w:bookmarkEnd w:id="601"/>
      <w:bookmarkEnd w:id="602"/>
    </w:p>
    <w:bookmarkEnd w:id="603"/>
    <w:bookmarkEnd w:id="604"/>
    <w:bookmarkEnd w:id="605"/>
    <w:bookmarkEnd w:id="606"/>
    <w:bookmarkEnd w:id="607"/>
    <w:bookmarkEnd w:id="608"/>
    <w:p w14:paraId="163A6442"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Rozłączniki bezpiecznikowe w instalacjach rozdzielczych powinny być urządzeniami mechanicznymi, wnętrzowymi, powietrznymi, spełniającymi</w:t>
      </w:r>
      <w:r w:rsidR="003558FA" w:rsidRPr="00856936">
        <w:rPr>
          <w:rFonts w:asciiTheme="minorHAnsi" w:hAnsiTheme="minorHAnsi" w:cstheme="minorHAnsi"/>
        </w:rPr>
        <w:t xml:space="preserve"> wymagania normy PN-EN 60947-3</w:t>
      </w:r>
      <w:r w:rsidRPr="00856936">
        <w:rPr>
          <w:rFonts w:asciiTheme="minorHAnsi" w:hAnsiTheme="minorHAnsi" w:cstheme="minorHAnsi"/>
        </w:rPr>
        <w:t xml:space="preserve">. Znamionowe napięcie izolacji nie może być niższe niż 660V~, a znamionowe napięcie robocze nie może być niższe od 440V~. Znamionowy prąd roboczy dla pracy ciągłej i kategorii użytkowania AC-23B powinien być zgodny z wymaganiami Zamawiającego. Prąd cieplny umowny łącznika </w:t>
      </w:r>
      <w:r w:rsidRPr="00856936">
        <w:rPr>
          <w:rFonts w:asciiTheme="minorHAnsi" w:hAnsiTheme="minorHAnsi" w:cstheme="minorHAnsi"/>
        </w:rPr>
        <w:lastRenderedPageBreak/>
        <w:t>w powietrzu (</w:t>
      </w:r>
      <w:proofErr w:type="spellStart"/>
      <w:r w:rsidRPr="00856936">
        <w:rPr>
          <w:rFonts w:asciiTheme="minorHAnsi" w:hAnsiTheme="minorHAnsi" w:cstheme="minorHAnsi"/>
        </w:rPr>
        <w:t>Ith</w:t>
      </w:r>
      <w:proofErr w:type="spellEnd"/>
      <w:r w:rsidRPr="00856936">
        <w:rPr>
          <w:rFonts w:asciiTheme="minorHAnsi" w:hAnsiTheme="minorHAnsi" w:cstheme="minorHAnsi"/>
        </w:rPr>
        <w:t>) i prąd odpowiadający (</w:t>
      </w:r>
      <w:proofErr w:type="spellStart"/>
      <w:r w:rsidRPr="00856936">
        <w:rPr>
          <w:rFonts w:asciiTheme="minorHAnsi" w:hAnsiTheme="minorHAnsi" w:cstheme="minorHAnsi"/>
        </w:rPr>
        <w:t>Ithe</w:t>
      </w:r>
      <w:proofErr w:type="spellEnd"/>
      <w:r w:rsidRPr="00856936">
        <w:rPr>
          <w:rFonts w:asciiTheme="minorHAnsi" w:hAnsiTheme="minorHAnsi" w:cstheme="minorHAnsi"/>
        </w:rPr>
        <w:t>) po zamontowaniu w szafie rozdzielczej powinien być podany w danych technicznych. Znamionowy prąd zwarciowy powinien odpowiadać warunkom zwarciowym.</w:t>
      </w:r>
    </w:p>
    <w:p w14:paraId="5924E41C"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 xml:space="preserve">Operacje otwierania i zamykania powinny być niezależnie wykonywane ręcznie. </w:t>
      </w:r>
    </w:p>
    <w:p w14:paraId="774FDF7C" w14:textId="77777777" w:rsidR="00C23F11"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Wszystkie styki stałe powinny być osłonięte, aby uniknąć przypadkowego dotknięcia przez osoby wykonujące konserwację. Wykonawca winien dostarczyć odpowiednie certyfikaty.</w:t>
      </w:r>
    </w:p>
    <w:p w14:paraId="4E3D85AB" w14:textId="77777777" w:rsidR="00D66085" w:rsidRPr="00856936" w:rsidRDefault="00D66085" w:rsidP="00375ABC">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609" w:name="_Toc6719966"/>
      <w:bookmarkStart w:id="610" w:name="_Toc11827901"/>
      <w:bookmarkStart w:id="611" w:name="_Toc40512263"/>
      <w:bookmarkStart w:id="612" w:name="_Toc93292781"/>
      <w:bookmarkStart w:id="613" w:name="_Toc321901415"/>
      <w:bookmarkStart w:id="614" w:name="_Toc322150040"/>
      <w:bookmarkStart w:id="615" w:name="_Toc323092101"/>
      <w:bookmarkStart w:id="616" w:name="_Toc323093143"/>
      <w:bookmarkStart w:id="617" w:name="_Toc323095220"/>
      <w:bookmarkStart w:id="618" w:name="_Toc323095457"/>
      <w:r w:rsidRPr="00856936">
        <w:rPr>
          <w:rFonts w:asciiTheme="minorHAnsi" w:hAnsiTheme="minorHAnsi" w:cstheme="minorHAnsi"/>
          <w:i/>
          <w:sz w:val="22"/>
          <w:szCs w:val="22"/>
          <w:u w:val="single"/>
        </w:rPr>
        <w:t>Rozłączniki bezpiecznikowe dla obwodów silników</w:t>
      </w:r>
      <w:bookmarkEnd w:id="609"/>
      <w:bookmarkEnd w:id="610"/>
      <w:bookmarkEnd w:id="611"/>
      <w:bookmarkEnd w:id="612"/>
    </w:p>
    <w:bookmarkEnd w:id="613"/>
    <w:bookmarkEnd w:id="614"/>
    <w:bookmarkEnd w:id="615"/>
    <w:bookmarkEnd w:id="616"/>
    <w:bookmarkEnd w:id="617"/>
    <w:bookmarkEnd w:id="618"/>
    <w:p w14:paraId="293DC112"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Rozłączniki bezpiecznikowe w obwodach silników prądu przemiennego powinny być urządzeniami mechanicznymi wnętrzowymi, spełniającymi wymagania normy PN-EN 60947-3. Znamionowe napięcie izolacji nie może być niższe niż 660V~, a znamionowe napięcie robocze nie może być niższe od 440V~. Znamionowa moc robocza przy</w:t>
      </w:r>
      <w:r w:rsidR="00905A9A" w:rsidRPr="00856936">
        <w:rPr>
          <w:rFonts w:asciiTheme="minorHAnsi" w:hAnsiTheme="minorHAnsi" w:cstheme="minorHAnsi"/>
        </w:rPr>
        <w:t xml:space="preserve"> </w:t>
      </w:r>
      <w:r w:rsidRPr="00856936">
        <w:rPr>
          <w:rFonts w:asciiTheme="minorHAnsi" w:hAnsiTheme="minorHAnsi" w:cstheme="minorHAnsi"/>
        </w:rPr>
        <w:t>400V dla ciągłej pracy i kategorii użytkowania AC</w:t>
      </w:r>
      <w:r w:rsidRPr="00856936">
        <w:rPr>
          <w:rFonts w:asciiTheme="minorHAnsi" w:hAnsiTheme="minorHAnsi" w:cstheme="minorHAnsi"/>
        </w:rPr>
        <w:noBreakHyphen/>
        <w:t>23B nie może być niższa od mocy znamionowej silnika. Prąd cieplny umow</w:t>
      </w:r>
      <w:r w:rsidR="00FC25F0" w:rsidRPr="00856936">
        <w:rPr>
          <w:rFonts w:asciiTheme="minorHAnsi" w:hAnsiTheme="minorHAnsi" w:cstheme="minorHAnsi"/>
        </w:rPr>
        <w:t>ny łącznika w powietrzu (</w:t>
      </w:r>
      <w:proofErr w:type="spellStart"/>
      <w:r w:rsidR="00FC25F0" w:rsidRPr="00856936">
        <w:rPr>
          <w:rFonts w:asciiTheme="minorHAnsi" w:hAnsiTheme="minorHAnsi" w:cstheme="minorHAnsi"/>
        </w:rPr>
        <w:t>Ith</w:t>
      </w:r>
      <w:proofErr w:type="spellEnd"/>
      <w:r w:rsidR="00FC25F0" w:rsidRPr="00856936">
        <w:rPr>
          <w:rFonts w:asciiTheme="minorHAnsi" w:hAnsiTheme="minorHAnsi" w:cstheme="minorHAnsi"/>
        </w:rPr>
        <w:t>) i </w:t>
      </w:r>
      <w:r w:rsidRPr="00856936">
        <w:rPr>
          <w:rFonts w:asciiTheme="minorHAnsi" w:hAnsiTheme="minorHAnsi" w:cstheme="minorHAnsi"/>
        </w:rPr>
        <w:t>prąd odpowiadający (</w:t>
      </w:r>
      <w:proofErr w:type="spellStart"/>
      <w:r w:rsidRPr="00856936">
        <w:rPr>
          <w:rFonts w:asciiTheme="minorHAnsi" w:hAnsiTheme="minorHAnsi" w:cstheme="minorHAnsi"/>
        </w:rPr>
        <w:t>Ithe</w:t>
      </w:r>
      <w:proofErr w:type="spellEnd"/>
      <w:r w:rsidRPr="00856936">
        <w:rPr>
          <w:rFonts w:asciiTheme="minorHAnsi" w:hAnsiTheme="minorHAnsi" w:cstheme="minorHAnsi"/>
        </w:rPr>
        <w:t>) po zamontowaniu w szafie sterowniczej powinien być podany w danych technicznych. Znamionowy prąd zwarciowy dla maksymalnych wartości znamionowych powinien odpowiadać podanym warunkom zwarciowym.</w:t>
      </w:r>
    </w:p>
    <w:p w14:paraId="4124A21C"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Operacje zamykania i otwierania powinny być niezależnie wykonywane ręcznie.</w:t>
      </w:r>
    </w:p>
    <w:p w14:paraId="356BEC75"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Wszystkie styki stałe powinny być osłonięte, aby uniknąć przypadkowego dotknięcia przez osoby wykonujące konserwację. Wykonawca winien dostarczyć odpowiednie certyfikaty.</w:t>
      </w:r>
    </w:p>
    <w:p w14:paraId="085B07A5" w14:textId="77777777" w:rsidR="00D66085" w:rsidRPr="00856936" w:rsidRDefault="00D66085" w:rsidP="00375ABC">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619" w:name="_Toc6719967"/>
      <w:bookmarkStart w:id="620" w:name="_Toc11827902"/>
      <w:bookmarkStart w:id="621" w:name="_Toc40512264"/>
      <w:bookmarkStart w:id="622" w:name="_Toc93292782"/>
      <w:bookmarkStart w:id="623" w:name="_Toc321901418"/>
      <w:bookmarkStart w:id="624" w:name="_Toc322150043"/>
      <w:bookmarkStart w:id="625" w:name="_Toc323092104"/>
      <w:bookmarkStart w:id="626" w:name="_Toc323093146"/>
      <w:bookmarkStart w:id="627" w:name="_Toc323095223"/>
      <w:bookmarkStart w:id="628" w:name="_Toc323095460"/>
      <w:r w:rsidRPr="00856936">
        <w:rPr>
          <w:rFonts w:asciiTheme="minorHAnsi" w:hAnsiTheme="minorHAnsi" w:cstheme="minorHAnsi"/>
          <w:i/>
          <w:sz w:val="22"/>
          <w:szCs w:val="22"/>
          <w:u w:val="single"/>
        </w:rPr>
        <w:t>Rozruszniki silników (bezpośrednie)</w:t>
      </w:r>
      <w:bookmarkEnd w:id="619"/>
      <w:bookmarkEnd w:id="620"/>
      <w:bookmarkEnd w:id="621"/>
      <w:bookmarkEnd w:id="622"/>
    </w:p>
    <w:bookmarkEnd w:id="623"/>
    <w:bookmarkEnd w:id="624"/>
    <w:bookmarkEnd w:id="625"/>
    <w:bookmarkEnd w:id="626"/>
    <w:bookmarkEnd w:id="627"/>
    <w:bookmarkEnd w:id="628"/>
    <w:p w14:paraId="2740EED4"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Bezpośrednie rozruszniki zmiennoprądowe (przy pełnym napięciu) powinny być elektromagnetycznymi urządzeniami powietrznymi, spełniającymi zalecenia PN-EN 60947-4-1. Rozruszniki bezpośrednie powinny być przystosowane do pracy ciągłej i przerywanej klasy 12 ze współczynnikiem obciążenia 60% i</w:t>
      </w:r>
      <w:r w:rsidR="00C23F11" w:rsidRPr="00856936">
        <w:rPr>
          <w:rFonts w:asciiTheme="minorHAnsi" w:hAnsiTheme="minorHAnsi" w:cstheme="minorHAnsi"/>
        </w:rPr>
        <w:t> </w:t>
      </w:r>
      <w:r w:rsidRPr="00856936">
        <w:rPr>
          <w:rFonts w:asciiTheme="minorHAnsi" w:hAnsiTheme="minorHAnsi" w:cstheme="minorHAnsi"/>
        </w:rPr>
        <w:t>kategorią użytkowania AC-3. Znamionowe napięcie robocze nie może być niższe niż 440V~, a znamionowe napięcie robocze nie może być niższe od 660V~. Znamionowy prąd roboczy nie może być niższy od prądu silnika przy pełnym obciążeniu.</w:t>
      </w:r>
    </w:p>
    <w:p w14:paraId="0117031A"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Koordynacja z zabezpieczeniem przeciwzwarciowym powinna być typu 2, zgodnie z klauz</w:t>
      </w:r>
      <w:r w:rsidR="003558FA" w:rsidRPr="00856936">
        <w:rPr>
          <w:rFonts w:asciiTheme="minorHAnsi" w:hAnsiTheme="minorHAnsi" w:cstheme="minorHAnsi"/>
        </w:rPr>
        <w:t>ulą 7.2.5 normy PN-EN 60947-4-1</w:t>
      </w:r>
      <w:r w:rsidRPr="00856936">
        <w:rPr>
          <w:rFonts w:asciiTheme="minorHAnsi" w:hAnsiTheme="minorHAnsi" w:cstheme="minorHAnsi"/>
        </w:rPr>
        <w:t xml:space="preserve"> dla spodziewanego prądu zwarciowego. Z tego względu zabezpieczenie przeciwzwarciowe powinno mieć maksymalne parametry bezpiecznika obwodu silnika. Przekaźniki zabezpieczenia termicznego powinny być typu 3c, zgodnie z klauz</w:t>
      </w:r>
      <w:r w:rsidR="003558FA" w:rsidRPr="00856936">
        <w:rPr>
          <w:rFonts w:asciiTheme="minorHAnsi" w:hAnsiTheme="minorHAnsi" w:cstheme="minorHAnsi"/>
        </w:rPr>
        <w:t>ulą 4.7.2 normy PN-EN 60947-4-1</w:t>
      </w:r>
      <w:r w:rsidRPr="00856936">
        <w:rPr>
          <w:rFonts w:asciiTheme="minorHAnsi" w:hAnsiTheme="minorHAnsi" w:cstheme="minorHAnsi"/>
        </w:rPr>
        <w:t>.</w:t>
      </w:r>
    </w:p>
    <w:p w14:paraId="6ADEA5E1" w14:textId="139FD2F8"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Rozruszniki powinny być przystosowane do sterowania automatycznego i ręcznego. Podczas otwierania przez przekaźnik przeciążeniowy wzbudzany jest pomocniczy przekaźnik z układu zasilania sterowania. Napięcie zadziałania tego pomocniczego przekaźnika powinno być niższe od napięcia wyłączenia stycznika. Znamionowe napięcie sterowania powinno być takie jak napięcie znamionowe instalacji zasilającej. Znamiono</w:t>
      </w:r>
      <w:r w:rsidR="00856936">
        <w:rPr>
          <w:rFonts w:asciiTheme="minorHAnsi" w:hAnsiTheme="minorHAnsi" w:cstheme="minorHAnsi"/>
        </w:rPr>
        <w:t>we napięcie obwodu sterowania i </w:t>
      </w:r>
      <w:r w:rsidRPr="00856936">
        <w:rPr>
          <w:rFonts w:asciiTheme="minorHAnsi" w:hAnsiTheme="minorHAnsi" w:cstheme="minorHAnsi"/>
        </w:rPr>
        <w:t>częstotliwość prądu przemiennego zostaną podane w danych technicznych.</w:t>
      </w:r>
    </w:p>
    <w:p w14:paraId="7A8E93BC" w14:textId="29BC24FC"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Zgodnie z normą PN-EN 60947-4-1</w:t>
      </w:r>
      <w:r w:rsidR="00E47BF9" w:rsidRPr="00856936">
        <w:rPr>
          <w:rFonts w:asciiTheme="minorHAnsi" w:hAnsiTheme="minorHAnsi" w:cstheme="minorHAnsi"/>
        </w:rPr>
        <w:t xml:space="preserve"> </w:t>
      </w:r>
      <w:r w:rsidRPr="00856936">
        <w:rPr>
          <w:rFonts w:asciiTheme="minorHAnsi" w:hAnsiTheme="minorHAnsi" w:cstheme="minorHAnsi"/>
        </w:rPr>
        <w:t>Wykonawca winien dostarczyć odpowiednie certyfikaty. Próby zwarciowe powinny być certyfikowane przez u</w:t>
      </w:r>
      <w:r w:rsidR="00856936">
        <w:rPr>
          <w:rFonts w:asciiTheme="minorHAnsi" w:hAnsiTheme="minorHAnsi" w:cstheme="minorHAnsi"/>
        </w:rPr>
        <w:t>prawnioną instytucję, zgodnie z </w:t>
      </w:r>
      <w:r w:rsidRPr="00856936">
        <w:rPr>
          <w:rFonts w:asciiTheme="minorHAnsi" w:hAnsiTheme="minorHAnsi" w:cstheme="minorHAnsi"/>
        </w:rPr>
        <w:t>obowiązującą Polską Normą.</w:t>
      </w:r>
      <w:r w:rsidR="003558FA" w:rsidRPr="00856936">
        <w:rPr>
          <w:rFonts w:asciiTheme="minorHAnsi" w:hAnsiTheme="minorHAnsi" w:cstheme="minorHAnsi"/>
        </w:rPr>
        <w:t xml:space="preserve"> Z </w:t>
      </w:r>
      <w:r w:rsidRPr="00856936">
        <w:rPr>
          <w:rFonts w:asciiTheme="minorHAnsi" w:hAnsiTheme="minorHAnsi" w:cstheme="minorHAnsi"/>
        </w:rPr>
        <w:t>godnie z normą PN-EN 60947-4-1</w:t>
      </w:r>
      <w:r w:rsidR="00E47BF9" w:rsidRPr="00856936">
        <w:rPr>
          <w:rFonts w:asciiTheme="minorHAnsi" w:hAnsiTheme="minorHAnsi" w:cstheme="minorHAnsi"/>
        </w:rPr>
        <w:t xml:space="preserve"> </w:t>
      </w:r>
      <w:r w:rsidRPr="00856936">
        <w:rPr>
          <w:rFonts w:asciiTheme="minorHAnsi" w:hAnsiTheme="minorHAnsi" w:cstheme="minorHAnsi"/>
        </w:rPr>
        <w:t>dla wszystkich rozruszników Wykonawca winien wykonać próby homologacyjne i dostarczyć ich certyfikaty:</w:t>
      </w:r>
    </w:p>
    <w:p w14:paraId="4AC6875C" w14:textId="77777777" w:rsidR="00D66085" w:rsidRPr="00856936" w:rsidRDefault="00D66085" w:rsidP="00375ABC">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629" w:name="_Toc6719970"/>
      <w:bookmarkStart w:id="630" w:name="_Toc11827903"/>
      <w:bookmarkStart w:id="631" w:name="_Toc40512265"/>
      <w:bookmarkStart w:id="632" w:name="_Toc93292783"/>
      <w:bookmarkStart w:id="633" w:name="_Toc321901422"/>
      <w:bookmarkStart w:id="634" w:name="_Toc322150047"/>
      <w:bookmarkStart w:id="635" w:name="_Toc323092108"/>
      <w:bookmarkStart w:id="636" w:name="_Toc323093150"/>
      <w:bookmarkStart w:id="637" w:name="_Toc323095227"/>
      <w:bookmarkStart w:id="638" w:name="_Toc323095464"/>
      <w:r w:rsidRPr="00856936">
        <w:rPr>
          <w:rFonts w:asciiTheme="minorHAnsi" w:hAnsiTheme="minorHAnsi" w:cstheme="minorHAnsi"/>
          <w:i/>
          <w:sz w:val="22"/>
          <w:szCs w:val="22"/>
          <w:u w:val="single"/>
        </w:rPr>
        <w:t>Silniki</w:t>
      </w:r>
    </w:p>
    <w:p w14:paraId="3D43BC33" w14:textId="77777777" w:rsidR="00C23F11"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Wszystkie silniki elektryczne winny być standardowymi znor</w:t>
      </w:r>
      <w:r w:rsidR="00FC25F0" w:rsidRPr="00856936">
        <w:rPr>
          <w:rFonts w:asciiTheme="minorHAnsi" w:hAnsiTheme="minorHAnsi" w:cstheme="minorHAnsi"/>
        </w:rPr>
        <w:t>malizowanym silnikami zgodnie z </w:t>
      </w:r>
      <w:r w:rsidRPr="00856936">
        <w:rPr>
          <w:rFonts w:asciiTheme="minorHAnsi" w:hAnsiTheme="minorHAnsi" w:cstheme="minorHAnsi"/>
        </w:rPr>
        <w:t xml:space="preserve">normą IEC 34 z izolacją minimum klasy izolacji F, jeśli szczególne zastosowanie nie wymaga </w:t>
      </w:r>
      <w:r w:rsidRPr="00856936">
        <w:rPr>
          <w:rFonts w:asciiTheme="minorHAnsi" w:hAnsiTheme="minorHAnsi" w:cstheme="minorHAnsi"/>
        </w:rPr>
        <w:lastRenderedPageBreak/>
        <w:t>niższej. Każdy silnik winien być należycie zabezpieczony przed przeciążeniem. Zabezpieczenie to winno być umieszczone w</w:t>
      </w:r>
      <w:r w:rsidR="00C23F11" w:rsidRPr="00856936">
        <w:rPr>
          <w:rFonts w:asciiTheme="minorHAnsi" w:hAnsiTheme="minorHAnsi" w:cstheme="minorHAnsi"/>
        </w:rPr>
        <w:t> </w:t>
      </w:r>
      <w:r w:rsidRPr="00856936">
        <w:rPr>
          <w:rFonts w:asciiTheme="minorHAnsi" w:hAnsiTheme="minorHAnsi" w:cstheme="minorHAnsi"/>
        </w:rPr>
        <w:t>tablicy rozdzielczej. Stopień ochrony silników, o ile w Szczegółowych Właściwościach Funkcjonalno-Użytkowych nie poda</w:t>
      </w:r>
      <w:r w:rsidR="00FC25F0" w:rsidRPr="00856936">
        <w:rPr>
          <w:rFonts w:asciiTheme="minorHAnsi" w:hAnsiTheme="minorHAnsi" w:cstheme="minorHAnsi"/>
        </w:rPr>
        <w:t>no inaczej, dla zamontowanych w </w:t>
      </w:r>
      <w:r w:rsidRPr="00856936">
        <w:rPr>
          <w:rFonts w:asciiTheme="minorHAnsi" w:hAnsiTheme="minorHAnsi" w:cstheme="minorHAnsi"/>
        </w:rPr>
        <w:t xml:space="preserve">pomieszczeniach nie mniejszy niż IP44, a dla silników </w:t>
      </w:r>
      <w:r w:rsidR="004A5085" w:rsidRPr="00856936">
        <w:rPr>
          <w:rFonts w:asciiTheme="minorHAnsi" w:hAnsiTheme="minorHAnsi" w:cstheme="minorHAnsi"/>
        </w:rPr>
        <w:t>lokalizowanych jako zanurzone</w:t>
      </w:r>
      <w:r w:rsidRPr="00856936">
        <w:rPr>
          <w:rFonts w:asciiTheme="minorHAnsi" w:hAnsiTheme="minorHAnsi" w:cstheme="minorHAnsi"/>
        </w:rPr>
        <w:t xml:space="preserve"> IP 68.</w:t>
      </w:r>
    </w:p>
    <w:p w14:paraId="59C5C624" w14:textId="77777777" w:rsidR="00D66085" w:rsidRPr="00856936" w:rsidRDefault="00D66085" w:rsidP="0020771D">
      <w:pPr>
        <w:pStyle w:val="NormalnyWeb"/>
        <w:spacing w:before="120" w:beforeAutospacing="0" w:after="120" w:afterAutospacing="0" w:line="276" w:lineRule="auto"/>
        <w:ind w:left="284"/>
        <w:rPr>
          <w:rFonts w:asciiTheme="minorHAnsi" w:hAnsiTheme="minorHAnsi" w:cstheme="minorHAnsi"/>
          <w:i/>
          <w:sz w:val="22"/>
          <w:szCs w:val="22"/>
          <w:u w:val="single"/>
        </w:rPr>
      </w:pPr>
      <w:r w:rsidRPr="00856936">
        <w:rPr>
          <w:rFonts w:asciiTheme="minorHAnsi" w:hAnsiTheme="minorHAnsi" w:cstheme="minorHAnsi"/>
          <w:i/>
          <w:sz w:val="22"/>
          <w:szCs w:val="22"/>
          <w:u w:val="single"/>
        </w:rPr>
        <w:t>Bezpieczniki obwodów zasilania i sterowania</w:t>
      </w:r>
      <w:bookmarkEnd w:id="629"/>
      <w:bookmarkEnd w:id="630"/>
      <w:bookmarkEnd w:id="631"/>
      <w:bookmarkEnd w:id="632"/>
    </w:p>
    <w:bookmarkEnd w:id="633"/>
    <w:bookmarkEnd w:id="634"/>
    <w:bookmarkEnd w:id="635"/>
    <w:bookmarkEnd w:id="636"/>
    <w:bookmarkEnd w:id="637"/>
    <w:bookmarkEnd w:id="638"/>
    <w:p w14:paraId="134F40A0" w14:textId="4AB455C6"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Wszystkie bezpieczniki niskonapięciowe prądu przemie</w:t>
      </w:r>
      <w:r w:rsidR="00856936">
        <w:rPr>
          <w:rFonts w:asciiTheme="minorHAnsi" w:hAnsiTheme="minorHAnsi" w:cstheme="minorHAnsi"/>
        </w:rPr>
        <w:t>nnego, połączone bezpośrednio z </w:t>
      </w:r>
      <w:r w:rsidRPr="00856936">
        <w:rPr>
          <w:rFonts w:asciiTheme="minorHAnsi" w:hAnsiTheme="minorHAnsi" w:cstheme="minorHAnsi"/>
        </w:rPr>
        <w:t>obwodami sterowania, powinny być urządzeniami ogólnego przeznaczenia o napięciu znamionowym nie niższym niż 400V, spełniającymi normy PN-EN 60269-1:20</w:t>
      </w:r>
      <w:r w:rsidR="00115AF9" w:rsidRPr="00856936">
        <w:rPr>
          <w:rFonts w:asciiTheme="minorHAnsi" w:hAnsiTheme="minorHAnsi" w:cstheme="minorHAnsi"/>
        </w:rPr>
        <w:t>10</w:t>
      </w:r>
      <w:r w:rsidRPr="00856936">
        <w:rPr>
          <w:rFonts w:asciiTheme="minorHAnsi" w:hAnsiTheme="minorHAnsi" w:cstheme="minorHAnsi"/>
        </w:rPr>
        <w:t xml:space="preserve"> Bezpieczniki topikowe niskonapięciowe - Wymagania ogólne.</w:t>
      </w:r>
    </w:p>
    <w:p w14:paraId="626F0307"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Wkładki bezpiecznikowe z charakterystyką czasowo-prądową typu ‘</w:t>
      </w:r>
      <w:proofErr w:type="spellStart"/>
      <w:r w:rsidRPr="00856936">
        <w:rPr>
          <w:rFonts w:asciiTheme="minorHAnsi" w:hAnsiTheme="minorHAnsi" w:cstheme="minorHAnsi"/>
        </w:rPr>
        <w:t>gG</w:t>
      </w:r>
      <w:proofErr w:type="spellEnd"/>
      <w:r w:rsidRPr="00856936">
        <w:rPr>
          <w:rFonts w:asciiTheme="minorHAnsi" w:hAnsiTheme="minorHAnsi" w:cstheme="minorHAnsi"/>
        </w:rPr>
        <w:t>’ powinny wypadać w odpowiedniej strefie czasowo - prądowej, według obowiązującej Polskiej Normy. Oprawki i</w:t>
      </w:r>
      <w:r w:rsidR="00905A9A" w:rsidRPr="00856936">
        <w:rPr>
          <w:rFonts w:asciiTheme="minorHAnsi" w:hAnsiTheme="minorHAnsi" w:cstheme="minorHAnsi"/>
        </w:rPr>
        <w:t> </w:t>
      </w:r>
      <w:r w:rsidRPr="00856936">
        <w:rPr>
          <w:rFonts w:asciiTheme="minorHAnsi" w:hAnsiTheme="minorHAnsi" w:cstheme="minorHAnsi"/>
        </w:rPr>
        <w:t>podstawy bezpieczników, używane w obwodach silników, powinny mieć zdolność wyłączania równą najwyższej wartości znamionowej prądu bezpiecznika silnika, jaki można zastosować.</w:t>
      </w:r>
    </w:p>
    <w:p w14:paraId="57D419A1"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Zgodnie z normą PN-EN 60269-1:20</w:t>
      </w:r>
      <w:r w:rsidR="00115AF9" w:rsidRPr="00856936">
        <w:rPr>
          <w:rFonts w:asciiTheme="minorHAnsi" w:hAnsiTheme="minorHAnsi" w:cstheme="minorHAnsi"/>
        </w:rPr>
        <w:t>10</w:t>
      </w:r>
      <w:r w:rsidRPr="00856936">
        <w:rPr>
          <w:rFonts w:asciiTheme="minorHAnsi" w:hAnsiTheme="minorHAnsi" w:cstheme="minorHAnsi"/>
        </w:rPr>
        <w:t xml:space="preserve"> Wykonawca winien dostarczyć certyfikaty prób homologacyjnych. Próby zwarciowe powinny być certyfikowane przez uprawnioną instytucję, zgodnie z obowiązującą Polską Normą.</w:t>
      </w:r>
      <w:r w:rsidR="00E76163" w:rsidRPr="00856936">
        <w:rPr>
          <w:rFonts w:asciiTheme="minorHAnsi" w:hAnsiTheme="minorHAnsi" w:cstheme="minorHAnsi"/>
        </w:rPr>
        <w:t xml:space="preserve"> </w:t>
      </w:r>
      <w:r w:rsidRPr="00856936">
        <w:rPr>
          <w:rFonts w:asciiTheme="minorHAnsi" w:hAnsiTheme="minorHAnsi" w:cstheme="minorHAnsi"/>
        </w:rPr>
        <w:t xml:space="preserve">Wkładki bezpiecznikowe o różnych parametrach znamionowych w tej samej kolumnie powinny zapewniać selektywność. </w:t>
      </w:r>
    </w:p>
    <w:p w14:paraId="7EE81984" w14:textId="77777777" w:rsidR="00D66085" w:rsidRPr="00856936" w:rsidRDefault="00D66085" w:rsidP="0020771D">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639" w:name="_Toc81629634"/>
      <w:r w:rsidRPr="00856936">
        <w:rPr>
          <w:rFonts w:asciiTheme="minorHAnsi" w:hAnsiTheme="minorHAnsi" w:cstheme="minorHAnsi"/>
          <w:i/>
          <w:sz w:val="22"/>
          <w:szCs w:val="22"/>
          <w:u w:val="single"/>
        </w:rPr>
        <w:t>Pompy</w:t>
      </w:r>
    </w:p>
    <w:p w14:paraId="2927C99A"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 xml:space="preserve">Silnik elektryczny dostosowany do zasilania prądem zmiennym 230/400V, 50 </w:t>
      </w:r>
      <w:proofErr w:type="spellStart"/>
      <w:r w:rsidRPr="00856936">
        <w:rPr>
          <w:rFonts w:asciiTheme="minorHAnsi" w:hAnsiTheme="minorHAnsi" w:cstheme="minorHAnsi"/>
        </w:rPr>
        <w:t>Hz</w:t>
      </w:r>
      <w:proofErr w:type="spellEnd"/>
      <w:r w:rsidRPr="00856936">
        <w:rPr>
          <w:rFonts w:asciiTheme="minorHAnsi" w:hAnsiTheme="minorHAnsi" w:cstheme="minorHAnsi"/>
        </w:rPr>
        <w:t>. Rodzaj ochrony silnika, o</w:t>
      </w:r>
      <w:r w:rsidR="00FD428F" w:rsidRPr="00856936">
        <w:rPr>
          <w:rFonts w:asciiTheme="minorHAnsi" w:hAnsiTheme="minorHAnsi" w:cstheme="minorHAnsi"/>
        </w:rPr>
        <w:t> </w:t>
      </w:r>
      <w:r w:rsidRPr="00856936">
        <w:rPr>
          <w:rFonts w:asciiTheme="minorHAnsi" w:hAnsiTheme="minorHAnsi" w:cstheme="minorHAnsi"/>
        </w:rPr>
        <w:t xml:space="preserve">ile w Szczegółowych Właściwościach Funkcjonalno-Użytkowych nie podano inaczej: </w:t>
      </w:r>
      <w:r w:rsidR="008D5B1A" w:rsidRPr="00856936">
        <w:rPr>
          <w:rFonts w:asciiTheme="minorHAnsi" w:hAnsiTheme="minorHAnsi" w:cstheme="minorHAnsi"/>
        </w:rPr>
        <w:t xml:space="preserve">min. </w:t>
      </w:r>
      <w:r w:rsidR="00C51FFD" w:rsidRPr="00856936">
        <w:rPr>
          <w:rFonts w:asciiTheme="minorHAnsi" w:hAnsiTheme="minorHAnsi" w:cstheme="minorHAnsi"/>
        </w:rPr>
        <w:t>IP </w:t>
      </w:r>
      <w:r w:rsidRPr="00856936">
        <w:rPr>
          <w:rFonts w:asciiTheme="minorHAnsi" w:hAnsiTheme="minorHAnsi" w:cstheme="minorHAnsi"/>
        </w:rPr>
        <w:t>68 zgodnie z IEC 529. Silnik musi mieć konstrukcję umożliw</w:t>
      </w:r>
      <w:r w:rsidR="00FC25F0" w:rsidRPr="00856936">
        <w:rPr>
          <w:rFonts w:asciiTheme="minorHAnsi" w:hAnsiTheme="minorHAnsi" w:cstheme="minorHAnsi"/>
        </w:rPr>
        <w:t>iającą dokonywanie napraw, (np. </w:t>
      </w:r>
      <w:r w:rsidRPr="00856936">
        <w:rPr>
          <w:rFonts w:asciiTheme="minorHAnsi" w:hAnsiTheme="minorHAnsi" w:cstheme="minorHAnsi"/>
        </w:rPr>
        <w:t>przewinięcia uzwojeń elektrycznych).</w:t>
      </w:r>
    </w:p>
    <w:p w14:paraId="766DDB1B"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Wszystkie pompy, przewidziane dla tych samych warunków</w:t>
      </w:r>
      <w:r w:rsidR="00C51FFD" w:rsidRPr="00856936">
        <w:rPr>
          <w:rFonts w:asciiTheme="minorHAnsi" w:hAnsiTheme="minorHAnsi" w:cstheme="minorHAnsi"/>
        </w:rPr>
        <w:t xml:space="preserve"> pracy</w:t>
      </w:r>
      <w:r w:rsidRPr="00856936">
        <w:rPr>
          <w:rFonts w:asciiTheme="minorHAnsi" w:hAnsiTheme="minorHAnsi" w:cstheme="minorHAnsi"/>
        </w:rPr>
        <w:t xml:space="preserve"> </w:t>
      </w:r>
      <w:r w:rsidR="00C51FFD" w:rsidRPr="00856936">
        <w:rPr>
          <w:rFonts w:asciiTheme="minorHAnsi" w:hAnsiTheme="minorHAnsi" w:cstheme="minorHAnsi"/>
        </w:rPr>
        <w:t>musz</w:t>
      </w:r>
      <w:r w:rsidRPr="00856936">
        <w:rPr>
          <w:rFonts w:asciiTheme="minorHAnsi" w:hAnsiTheme="minorHAnsi" w:cstheme="minorHAnsi"/>
        </w:rPr>
        <w:t>ą</w:t>
      </w:r>
      <w:r w:rsidR="00C51FFD" w:rsidRPr="00856936">
        <w:rPr>
          <w:rFonts w:asciiTheme="minorHAnsi" w:hAnsiTheme="minorHAnsi" w:cstheme="minorHAnsi"/>
        </w:rPr>
        <w:t xml:space="preserve"> pochodzić od</w:t>
      </w:r>
      <w:r w:rsidRPr="00856936">
        <w:rPr>
          <w:rFonts w:asciiTheme="minorHAnsi" w:hAnsiTheme="minorHAnsi" w:cstheme="minorHAnsi"/>
        </w:rPr>
        <w:t xml:space="preserve"> tego samego producenta. Każda pompa powinna być zbadana fabrycznie, chyba że Wykonawca może wykazać, że pompy podobnego typu i wielkości zostały przebadane i wyniki mają zastosowanie do pomp oferowanych przez Wykonawcę. Podczas próby fabrycznej należy uzyskać krzywe charakterystyczne obejmujące podnoszenie, NPSHR i</w:t>
      </w:r>
      <w:r w:rsidR="00FD428F" w:rsidRPr="00856936">
        <w:rPr>
          <w:rFonts w:asciiTheme="minorHAnsi" w:hAnsiTheme="minorHAnsi" w:cstheme="minorHAnsi"/>
        </w:rPr>
        <w:t> </w:t>
      </w:r>
      <w:r w:rsidRPr="00856936">
        <w:rPr>
          <w:rFonts w:asciiTheme="minorHAnsi" w:hAnsiTheme="minorHAnsi" w:cstheme="minorHAnsi"/>
        </w:rPr>
        <w:t>sprawność dla różnych wartości wydajności.</w:t>
      </w:r>
    </w:p>
    <w:p w14:paraId="6F7B838E" w14:textId="77777777" w:rsidR="00D66085" w:rsidRPr="00856936" w:rsidRDefault="00D66085" w:rsidP="0020771D">
      <w:pPr>
        <w:pStyle w:val="NormalnyWeb"/>
        <w:spacing w:before="120" w:beforeAutospacing="0" w:after="120" w:afterAutospacing="0" w:line="276" w:lineRule="auto"/>
        <w:ind w:left="284"/>
        <w:rPr>
          <w:rFonts w:asciiTheme="minorHAnsi" w:hAnsiTheme="minorHAnsi" w:cstheme="minorHAnsi"/>
          <w:i/>
          <w:sz w:val="22"/>
          <w:szCs w:val="22"/>
          <w:u w:val="single"/>
        </w:rPr>
      </w:pPr>
      <w:r w:rsidRPr="00856936">
        <w:rPr>
          <w:rFonts w:asciiTheme="minorHAnsi" w:hAnsiTheme="minorHAnsi" w:cstheme="minorHAnsi"/>
          <w:i/>
          <w:sz w:val="22"/>
          <w:szCs w:val="22"/>
          <w:u w:val="single"/>
        </w:rPr>
        <w:t>Falowniki i urządzenia łagodnego startu</w:t>
      </w:r>
      <w:bookmarkEnd w:id="639"/>
    </w:p>
    <w:p w14:paraId="7072DC63"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Do napędów wymagających regulacji obrotów (regulacji wydajności) powinny być zastosowane falowniki (przetwornice częstotliwości). Silniki o mocy powyżej 5</w:t>
      </w:r>
      <w:r w:rsidR="00FD428F" w:rsidRPr="00856936">
        <w:rPr>
          <w:rFonts w:asciiTheme="minorHAnsi" w:hAnsiTheme="minorHAnsi" w:cstheme="minorHAnsi"/>
        </w:rPr>
        <w:t> </w:t>
      </w:r>
      <w:r w:rsidRPr="00856936">
        <w:rPr>
          <w:rFonts w:asciiTheme="minorHAnsi" w:hAnsiTheme="minorHAnsi" w:cstheme="minorHAnsi"/>
        </w:rPr>
        <w:t>kW</w:t>
      </w:r>
      <w:r w:rsidR="004A5085" w:rsidRPr="00856936">
        <w:rPr>
          <w:rFonts w:asciiTheme="minorHAnsi" w:hAnsiTheme="minorHAnsi" w:cstheme="minorHAnsi"/>
        </w:rPr>
        <w:t xml:space="preserve"> oraz wszędzie tam gdzie określono w Szczegółowych Wymaganiach Zamawiającego</w:t>
      </w:r>
      <w:r w:rsidRPr="00856936">
        <w:rPr>
          <w:rFonts w:asciiTheme="minorHAnsi" w:hAnsiTheme="minorHAnsi" w:cstheme="minorHAnsi"/>
        </w:rPr>
        <w:t xml:space="preserve"> powinny być wyposażone w urządzenia łagodnego startu, o ile nie są wyposażone w falowniki. Falowniki powinny spełniać następujące warunki:</w:t>
      </w:r>
    </w:p>
    <w:p w14:paraId="017DC146" w14:textId="77777777" w:rsidR="00D66085" w:rsidRPr="00856936" w:rsidRDefault="00FD428F" w:rsidP="00060EFD">
      <w:pPr>
        <w:numPr>
          <w:ilvl w:val="0"/>
          <w:numId w:val="31"/>
        </w:numPr>
        <w:tabs>
          <w:tab w:val="clear" w:pos="1070"/>
          <w:tab w:val="left" w:pos="2127"/>
        </w:tabs>
        <w:spacing w:line="276" w:lineRule="auto"/>
        <w:ind w:left="567" w:hanging="283"/>
        <w:jc w:val="both"/>
      </w:pPr>
      <w:r w:rsidRPr="00856936">
        <w:t>n</w:t>
      </w:r>
      <w:r w:rsidR="00D66085" w:rsidRPr="00856936">
        <w:t>apięcie zasilania 3 x 400V,</w:t>
      </w:r>
    </w:p>
    <w:p w14:paraId="506C3EEB" w14:textId="77777777" w:rsidR="00D66085" w:rsidRPr="00856936" w:rsidRDefault="00FD428F" w:rsidP="00060EFD">
      <w:pPr>
        <w:numPr>
          <w:ilvl w:val="0"/>
          <w:numId w:val="31"/>
        </w:numPr>
        <w:tabs>
          <w:tab w:val="clear" w:pos="1070"/>
          <w:tab w:val="left" w:pos="2127"/>
        </w:tabs>
        <w:spacing w:line="276" w:lineRule="auto"/>
        <w:ind w:left="567" w:hanging="283"/>
        <w:jc w:val="both"/>
      </w:pPr>
      <w:r w:rsidRPr="00856936">
        <w:t>n</w:t>
      </w:r>
      <w:r w:rsidR="00D66085" w:rsidRPr="00856936">
        <w:t>apięcie wyjściowe 3 x 0 do 400V,</w:t>
      </w:r>
    </w:p>
    <w:p w14:paraId="63B6A8D1" w14:textId="77777777" w:rsidR="00D66085" w:rsidRPr="00856936" w:rsidRDefault="00FD428F" w:rsidP="00060EFD">
      <w:pPr>
        <w:numPr>
          <w:ilvl w:val="0"/>
          <w:numId w:val="31"/>
        </w:numPr>
        <w:tabs>
          <w:tab w:val="clear" w:pos="1070"/>
          <w:tab w:val="left" w:pos="2127"/>
        </w:tabs>
        <w:spacing w:line="276" w:lineRule="auto"/>
        <w:ind w:left="567" w:hanging="283"/>
        <w:jc w:val="both"/>
      </w:pPr>
      <w:r w:rsidRPr="00856936">
        <w:t>s</w:t>
      </w:r>
      <w:r w:rsidR="00D66085" w:rsidRPr="00856936">
        <w:t>terowanie wbudowanym mikroprocesorem,</w:t>
      </w:r>
    </w:p>
    <w:p w14:paraId="7177515C" w14:textId="77777777" w:rsidR="00D66085" w:rsidRPr="00856936" w:rsidRDefault="00FD428F" w:rsidP="00060EFD">
      <w:pPr>
        <w:numPr>
          <w:ilvl w:val="0"/>
          <w:numId w:val="31"/>
        </w:numPr>
        <w:tabs>
          <w:tab w:val="clear" w:pos="1070"/>
          <w:tab w:val="left" w:pos="2127"/>
        </w:tabs>
        <w:spacing w:line="276" w:lineRule="auto"/>
        <w:ind w:left="567" w:hanging="283"/>
        <w:jc w:val="both"/>
      </w:pPr>
      <w:r w:rsidRPr="00856936">
        <w:t>p</w:t>
      </w:r>
      <w:r w:rsidR="00D66085" w:rsidRPr="00856936">
        <w:t>anel sterowania do komunikacji z użytkownikiem,</w:t>
      </w:r>
    </w:p>
    <w:p w14:paraId="097924CB" w14:textId="77777777" w:rsidR="00D66085" w:rsidRPr="00856936" w:rsidRDefault="00FD428F" w:rsidP="00060EFD">
      <w:pPr>
        <w:numPr>
          <w:ilvl w:val="0"/>
          <w:numId w:val="31"/>
        </w:numPr>
        <w:tabs>
          <w:tab w:val="clear" w:pos="1070"/>
          <w:tab w:val="left" w:pos="2127"/>
        </w:tabs>
        <w:spacing w:after="240" w:line="276" w:lineRule="auto"/>
        <w:ind w:left="567" w:hanging="283"/>
        <w:jc w:val="both"/>
      </w:pPr>
      <w:r w:rsidRPr="00856936">
        <w:t>r</w:t>
      </w:r>
      <w:r w:rsidR="00D66085" w:rsidRPr="00856936">
        <w:t>egulacja czasu przyspieszania i czasu hamowania.</w:t>
      </w:r>
    </w:p>
    <w:p w14:paraId="078548A8"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Wbudowane zabezpieczenia: nadnapięciowe, podnapięciowe, przeciwzwarciowe, przed przegrzaniem falownika, silnika przed przeciążeniem, silnika przed utykiem, silnika przed niedociążeniem, nadprądowe.</w:t>
      </w:r>
    </w:p>
    <w:p w14:paraId="1F40FE65" w14:textId="77777777" w:rsidR="00466489"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lastRenderedPageBreak/>
        <w:t>Konieczne jest spełnienie wymagania norm EN w zakresie norm bezpieczeństwa, odporności na zakłócenia i generacji zakłóceń elektromagnetycznych (kompatybilności elektromagnetycznej). Budowa do wbudowania do rozdzielni/szaf sterowniczych –stopień ochrony co najmniej IP 20.</w:t>
      </w:r>
    </w:p>
    <w:p w14:paraId="1EFFAAC5" w14:textId="77777777" w:rsidR="00D66085" w:rsidRPr="00856936" w:rsidRDefault="00D66085" w:rsidP="0020771D">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640" w:name="_Toc93292784"/>
      <w:bookmarkStart w:id="641" w:name="_Toc6719971"/>
      <w:bookmarkStart w:id="642" w:name="_Toc11827904"/>
      <w:bookmarkStart w:id="643" w:name="_Toc40512266"/>
      <w:bookmarkStart w:id="644" w:name="_Toc50285109"/>
      <w:bookmarkStart w:id="645" w:name="_Toc321901441"/>
      <w:bookmarkStart w:id="646" w:name="_Toc322150066"/>
      <w:bookmarkStart w:id="647" w:name="_Toc323092127"/>
      <w:bookmarkStart w:id="648" w:name="_Toc323093169"/>
      <w:bookmarkStart w:id="649" w:name="_Toc323095246"/>
      <w:bookmarkStart w:id="650" w:name="_Toc323095483"/>
      <w:r w:rsidRPr="00856936">
        <w:rPr>
          <w:rFonts w:asciiTheme="minorHAnsi" w:hAnsiTheme="minorHAnsi" w:cstheme="minorHAnsi"/>
          <w:i/>
          <w:sz w:val="22"/>
          <w:szCs w:val="22"/>
          <w:u w:val="single"/>
        </w:rPr>
        <w:t>Próby szaf rozdzielczych i sterowniczych</w:t>
      </w:r>
      <w:bookmarkEnd w:id="640"/>
      <w:bookmarkEnd w:id="641"/>
      <w:bookmarkEnd w:id="642"/>
      <w:bookmarkEnd w:id="643"/>
      <w:bookmarkEnd w:id="644"/>
    </w:p>
    <w:bookmarkEnd w:id="645"/>
    <w:bookmarkEnd w:id="646"/>
    <w:bookmarkEnd w:id="647"/>
    <w:bookmarkEnd w:id="648"/>
    <w:bookmarkEnd w:id="649"/>
    <w:bookmarkEnd w:id="650"/>
    <w:p w14:paraId="5146FC04"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Wszystkie szafy rozdzielcze i sterownicze powinny posiadać wymienione certyfikaty prób swoich części składowych. Kompletne zespoły powinny posiadać wszystkie obwody zasilania sprawdzone fizycznie. Wszystkie zwykłe i alarmowe funkcje powinny być w razie potrzeby fabrycznie sprawdzone przez symulację.</w:t>
      </w:r>
    </w:p>
    <w:p w14:paraId="2B3F04FD"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Po zakończeniu montażu Wykonawca winien sprawdzić, czy obwody zasilania nie zostały uszkodzone podczas transportu. Wszystkie zwykłe i alarmowe funkcje Wykonawca winien przetestować ponownie. Symulacje mogą być stosowane w celu sprawdzenia działania urządzeń kontrolnych (np. wyłącznik pływakowy może być sprawdzony na „sucho”, przez działanie ręczne). Można pominąć powtórne sprawdzanie funkcji sterowania w jednostce transportowej.</w:t>
      </w:r>
    </w:p>
    <w:p w14:paraId="2BAF2817"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Wszystkie czynności sprawdzające i próby powinny być wykonane zgodnie z ustaloną procedurą. Wyniki powinny być zapisywane oddzielnie. Wykonawca winien przedłożyć wyniki wszystkich prób.</w:t>
      </w:r>
      <w:bookmarkEnd w:id="568"/>
      <w:bookmarkEnd w:id="569"/>
      <w:bookmarkEnd w:id="570"/>
      <w:bookmarkEnd w:id="571"/>
      <w:bookmarkEnd w:id="572"/>
      <w:bookmarkEnd w:id="573"/>
    </w:p>
    <w:p w14:paraId="79A1CD73" w14:textId="77777777" w:rsidR="00D66085" w:rsidRPr="00856936" w:rsidRDefault="00D66085" w:rsidP="0020771D">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651" w:name="_Toc6719972"/>
      <w:bookmarkStart w:id="652" w:name="_Toc11827905"/>
      <w:bookmarkStart w:id="653" w:name="_Toc40512267"/>
      <w:bookmarkStart w:id="654" w:name="_Toc93292785"/>
      <w:bookmarkStart w:id="655" w:name="_Toc321901423"/>
      <w:bookmarkStart w:id="656" w:name="_Toc322150048"/>
      <w:bookmarkStart w:id="657" w:name="_Toc323092109"/>
      <w:bookmarkStart w:id="658" w:name="_Toc323093151"/>
      <w:bookmarkStart w:id="659" w:name="_Toc323095228"/>
      <w:bookmarkStart w:id="660" w:name="_Toc323095465"/>
      <w:r w:rsidRPr="00856936">
        <w:rPr>
          <w:rFonts w:asciiTheme="minorHAnsi" w:hAnsiTheme="minorHAnsi" w:cstheme="minorHAnsi"/>
          <w:i/>
          <w:sz w:val="22"/>
          <w:szCs w:val="22"/>
          <w:u w:val="single"/>
        </w:rPr>
        <w:t>Instrumenty wskaźnikowe</w:t>
      </w:r>
      <w:bookmarkEnd w:id="651"/>
      <w:bookmarkEnd w:id="652"/>
      <w:bookmarkEnd w:id="653"/>
      <w:bookmarkEnd w:id="654"/>
    </w:p>
    <w:bookmarkEnd w:id="655"/>
    <w:bookmarkEnd w:id="656"/>
    <w:bookmarkEnd w:id="657"/>
    <w:bookmarkEnd w:id="658"/>
    <w:bookmarkEnd w:id="659"/>
    <w:bookmarkEnd w:id="660"/>
    <w:p w14:paraId="4F539F7A"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Instrumenty wskaźnikowe powinny spełniać standardy przemysłowe. Powinny być przystosowane do ciągłej pracy pod dużym obciążeniem, wpuszczane, z czarną oprawą i przeciwodblaskową szybką tarczy oraz spełniać wymagania normy PN-EN 60051-</w:t>
      </w:r>
      <w:r w:rsidR="00DC0A9A" w:rsidRPr="00856936">
        <w:rPr>
          <w:rFonts w:asciiTheme="minorHAnsi" w:hAnsiTheme="minorHAnsi" w:cstheme="minorHAnsi"/>
        </w:rPr>
        <w:t>1</w:t>
      </w:r>
      <w:r w:rsidRPr="00856936">
        <w:rPr>
          <w:rFonts w:asciiTheme="minorHAnsi" w:hAnsiTheme="minorHAnsi" w:cstheme="minorHAnsi"/>
        </w:rPr>
        <w:t>.</w:t>
      </w:r>
    </w:p>
    <w:p w14:paraId="5619D7F9"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Zakresy powinny być tak dobrane, aby w normalnych warunkach roboczych wskazówka wychylała się między 50% i 75% skali. Średnica instrumentów powinna wynosić co najmniej 150</w:t>
      </w:r>
      <w:r w:rsidR="004E070C" w:rsidRPr="00856936">
        <w:rPr>
          <w:rFonts w:asciiTheme="minorHAnsi" w:hAnsiTheme="minorHAnsi" w:cstheme="minorHAnsi"/>
        </w:rPr>
        <w:t> </w:t>
      </w:r>
      <w:r w:rsidRPr="00856936">
        <w:rPr>
          <w:rFonts w:asciiTheme="minorHAnsi" w:hAnsiTheme="minorHAnsi" w:cstheme="minorHAnsi"/>
        </w:rPr>
        <w:t>mm dla linii zasilających i</w:t>
      </w:r>
      <w:r w:rsidR="004E070C" w:rsidRPr="00856936">
        <w:rPr>
          <w:rFonts w:asciiTheme="minorHAnsi" w:hAnsiTheme="minorHAnsi" w:cstheme="minorHAnsi"/>
        </w:rPr>
        <w:t> </w:t>
      </w:r>
      <w:r w:rsidRPr="00856936">
        <w:rPr>
          <w:rFonts w:asciiTheme="minorHAnsi" w:hAnsiTheme="minorHAnsi" w:cstheme="minorHAnsi"/>
        </w:rPr>
        <w:t>co najmniej 100</w:t>
      </w:r>
      <w:r w:rsidR="004E070C" w:rsidRPr="00856936">
        <w:rPr>
          <w:rFonts w:asciiTheme="minorHAnsi" w:hAnsiTheme="minorHAnsi" w:cstheme="minorHAnsi"/>
        </w:rPr>
        <w:t> </w:t>
      </w:r>
      <w:r w:rsidRPr="00856936">
        <w:rPr>
          <w:rFonts w:asciiTheme="minorHAnsi" w:hAnsiTheme="minorHAnsi" w:cstheme="minorHAnsi"/>
        </w:rPr>
        <w:t>mm w przypadku innych instrumentów.</w:t>
      </w:r>
    </w:p>
    <w:p w14:paraId="387F3E54" w14:textId="77777777" w:rsidR="00D66085" w:rsidRPr="00856936" w:rsidRDefault="00D66085" w:rsidP="0020771D">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661" w:name="_Toc93292786"/>
      <w:bookmarkStart w:id="662" w:name="_Toc6719973"/>
      <w:bookmarkStart w:id="663" w:name="_Toc11827906"/>
      <w:bookmarkStart w:id="664" w:name="_Toc40512268"/>
      <w:bookmarkStart w:id="665" w:name="_Toc50285110"/>
      <w:r w:rsidRPr="00856936">
        <w:rPr>
          <w:rFonts w:asciiTheme="minorHAnsi" w:hAnsiTheme="minorHAnsi" w:cstheme="minorHAnsi"/>
          <w:i/>
          <w:sz w:val="22"/>
          <w:szCs w:val="22"/>
          <w:u w:val="single"/>
        </w:rPr>
        <w:t>Okablowanie</w:t>
      </w:r>
      <w:bookmarkEnd w:id="661"/>
      <w:bookmarkEnd w:id="662"/>
      <w:bookmarkEnd w:id="663"/>
      <w:bookmarkEnd w:id="664"/>
      <w:bookmarkEnd w:id="665"/>
    </w:p>
    <w:p w14:paraId="0486F250"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 xml:space="preserve">Należy używać następujące rodzaje kabli i przewodów: </w:t>
      </w:r>
    </w:p>
    <w:p w14:paraId="480A99B7" w14:textId="77777777" w:rsidR="00D66085" w:rsidRPr="00856936" w:rsidRDefault="004E070C" w:rsidP="00060EFD">
      <w:pPr>
        <w:numPr>
          <w:ilvl w:val="0"/>
          <w:numId w:val="31"/>
        </w:numPr>
        <w:tabs>
          <w:tab w:val="clear" w:pos="1070"/>
          <w:tab w:val="left" w:pos="2127"/>
        </w:tabs>
        <w:spacing w:line="276" w:lineRule="auto"/>
        <w:ind w:left="567" w:hanging="283"/>
        <w:jc w:val="both"/>
      </w:pPr>
      <w:r w:rsidRPr="00856936">
        <w:t>k</w:t>
      </w:r>
      <w:r w:rsidR="00D66085" w:rsidRPr="00856936">
        <w:t>able elektroenergetyczne z żyłami miedzianymi na napięcie 1kV. Przekrój żył dobrany do obciążenia. Przekrój minimalny 2,5</w:t>
      </w:r>
      <w:r w:rsidRPr="00856936">
        <w:t> </w:t>
      </w:r>
      <w:r w:rsidR="00D66085" w:rsidRPr="00856936">
        <w:t>mm</w:t>
      </w:r>
      <w:r w:rsidR="00D66085" w:rsidRPr="00856936">
        <w:rPr>
          <w:vertAlign w:val="superscript"/>
        </w:rPr>
        <w:t>2</w:t>
      </w:r>
      <w:r w:rsidRPr="00856936">
        <w:t>,</w:t>
      </w:r>
    </w:p>
    <w:p w14:paraId="59B7D33A" w14:textId="77777777" w:rsidR="00D66085" w:rsidRPr="00856936" w:rsidRDefault="004E070C" w:rsidP="00060EFD">
      <w:pPr>
        <w:numPr>
          <w:ilvl w:val="0"/>
          <w:numId w:val="31"/>
        </w:numPr>
        <w:tabs>
          <w:tab w:val="clear" w:pos="1070"/>
          <w:tab w:val="left" w:pos="2127"/>
        </w:tabs>
        <w:spacing w:line="276" w:lineRule="auto"/>
        <w:ind w:left="567" w:hanging="283"/>
        <w:jc w:val="both"/>
      </w:pPr>
      <w:r w:rsidRPr="00856936">
        <w:t>k</w:t>
      </w:r>
      <w:r w:rsidR="00D66085" w:rsidRPr="00856936">
        <w:t>able elektroenergetyczne z żyłami miedzianymi ekranowane na napięcie 1kV pomiędzy falownikami i urządzeniami łagodnego startu a silnikami. Przekrój minimalny 2,5</w:t>
      </w:r>
      <w:r w:rsidRPr="00856936">
        <w:t> </w:t>
      </w:r>
      <w:r w:rsidR="00D66085" w:rsidRPr="00856936">
        <w:t>mm</w:t>
      </w:r>
      <w:r w:rsidR="00D66085" w:rsidRPr="00856936">
        <w:rPr>
          <w:vertAlign w:val="superscript"/>
        </w:rPr>
        <w:t>2</w:t>
      </w:r>
      <w:r w:rsidRPr="00856936">
        <w:t>,</w:t>
      </w:r>
    </w:p>
    <w:p w14:paraId="7C2F386D" w14:textId="77777777" w:rsidR="00D66085" w:rsidRPr="00856936" w:rsidRDefault="004E070C" w:rsidP="00060EFD">
      <w:pPr>
        <w:numPr>
          <w:ilvl w:val="0"/>
          <w:numId w:val="31"/>
        </w:numPr>
        <w:tabs>
          <w:tab w:val="clear" w:pos="1070"/>
          <w:tab w:val="left" w:pos="2127"/>
        </w:tabs>
        <w:spacing w:line="276" w:lineRule="auto"/>
        <w:ind w:left="567" w:hanging="283"/>
        <w:jc w:val="both"/>
      </w:pPr>
      <w:r w:rsidRPr="00856936">
        <w:t>d</w:t>
      </w:r>
      <w:r w:rsidR="00D66085" w:rsidRPr="00856936">
        <w:t>la żyły neutralnej wymagany jest kolor izolacji jasnoniebieski natomiast dla żyły ochronnej kombinacja barw żółtej i zielonej</w:t>
      </w:r>
      <w:r w:rsidRPr="00856936">
        <w:t>,</w:t>
      </w:r>
    </w:p>
    <w:p w14:paraId="3A949E11" w14:textId="77777777" w:rsidR="00D66085" w:rsidRPr="00856936" w:rsidRDefault="004E070C" w:rsidP="00060EFD">
      <w:pPr>
        <w:numPr>
          <w:ilvl w:val="0"/>
          <w:numId w:val="31"/>
        </w:numPr>
        <w:tabs>
          <w:tab w:val="clear" w:pos="1070"/>
          <w:tab w:val="left" w:pos="2127"/>
        </w:tabs>
        <w:spacing w:line="276" w:lineRule="auto"/>
        <w:ind w:left="567" w:hanging="283"/>
        <w:jc w:val="both"/>
      </w:pPr>
      <w:r w:rsidRPr="00856936">
        <w:t>k</w:t>
      </w:r>
      <w:r w:rsidR="00D66085" w:rsidRPr="00856936">
        <w:t>able sterownicze z żyłami miedzianymi na napięcie 750V z żyłami oznaczonymi numerami lub kolorami. Minimalny przekrój żyły 1</w:t>
      </w:r>
      <w:r w:rsidRPr="00856936">
        <w:t> </w:t>
      </w:r>
      <w:r w:rsidR="00D66085" w:rsidRPr="00856936">
        <w:t>mm</w:t>
      </w:r>
      <w:r w:rsidR="00D66085" w:rsidRPr="00856936">
        <w:rPr>
          <w:vertAlign w:val="superscript"/>
        </w:rPr>
        <w:t>2</w:t>
      </w:r>
      <w:r w:rsidR="00D66085" w:rsidRPr="00856936">
        <w:t>. Kable sterownicze powinny mieć 20% żył rezerwowych</w:t>
      </w:r>
      <w:r w:rsidRPr="00856936">
        <w:t>,</w:t>
      </w:r>
    </w:p>
    <w:p w14:paraId="7280BE60" w14:textId="77777777" w:rsidR="00D66085" w:rsidRPr="00856936" w:rsidRDefault="004E070C" w:rsidP="00060EFD">
      <w:pPr>
        <w:numPr>
          <w:ilvl w:val="0"/>
          <w:numId w:val="31"/>
        </w:numPr>
        <w:tabs>
          <w:tab w:val="clear" w:pos="1070"/>
          <w:tab w:val="left" w:pos="2127"/>
        </w:tabs>
        <w:spacing w:line="276" w:lineRule="auto"/>
        <w:ind w:left="567" w:hanging="283"/>
        <w:jc w:val="both"/>
      </w:pPr>
      <w:r w:rsidRPr="00856936">
        <w:t>p</w:t>
      </w:r>
      <w:r w:rsidR="00D66085" w:rsidRPr="00856936">
        <w:t xml:space="preserve">rzewody kabelkowe z żyłami miedzianymi, w izolacji </w:t>
      </w:r>
      <w:proofErr w:type="spellStart"/>
      <w:r w:rsidR="00D66085" w:rsidRPr="00856936">
        <w:t>polwinitowej</w:t>
      </w:r>
      <w:proofErr w:type="spellEnd"/>
      <w:r w:rsidR="00D66085" w:rsidRPr="00856936">
        <w:t xml:space="preserve"> na napięcie 750V. Dla żyły neutralnej wymagany jest kolor izolacji jasnoniebieski natomiast dla żyły ochronnej kombinacja barw żółtej i zielonej. Minimalny przekrój żyły 2,5</w:t>
      </w:r>
      <w:r w:rsidRPr="00856936">
        <w:t> </w:t>
      </w:r>
      <w:r w:rsidR="00D66085" w:rsidRPr="00856936">
        <w:t>mm</w:t>
      </w:r>
      <w:r w:rsidR="00D66085" w:rsidRPr="00856936">
        <w:rPr>
          <w:vertAlign w:val="superscript"/>
        </w:rPr>
        <w:t>2</w:t>
      </w:r>
      <w:r w:rsidR="00D66085" w:rsidRPr="00856936">
        <w:t xml:space="preserve"> do zasilania odbiorów i</w:t>
      </w:r>
      <w:r w:rsidR="00905A9A" w:rsidRPr="00856936">
        <w:t> </w:t>
      </w:r>
      <w:r w:rsidR="00D66085" w:rsidRPr="00856936">
        <w:t>gniazd remontowych, a 1,5</w:t>
      </w:r>
      <w:r w:rsidRPr="00856936">
        <w:t> </w:t>
      </w:r>
      <w:r w:rsidR="00D66085" w:rsidRPr="00856936">
        <w:t>mm</w:t>
      </w:r>
      <w:r w:rsidR="00D66085" w:rsidRPr="00856936">
        <w:rPr>
          <w:vertAlign w:val="superscript"/>
        </w:rPr>
        <w:t>2</w:t>
      </w:r>
      <w:r w:rsidR="00D66085" w:rsidRPr="00856936">
        <w:t xml:space="preserve"> dla instalacji oświetleniowej.</w:t>
      </w:r>
    </w:p>
    <w:p w14:paraId="676B8D79" w14:textId="77777777" w:rsidR="00866B48" w:rsidRDefault="00866B48">
      <w:pPr>
        <w:spacing w:after="200" w:line="276" w:lineRule="auto"/>
        <w:rPr>
          <w:rFonts w:asciiTheme="minorHAnsi" w:eastAsia="Times New Roman" w:hAnsiTheme="minorHAnsi" w:cstheme="minorHAnsi"/>
          <w:i/>
          <w:u w:val="single"/>
          <w:lang w:eastAsia="pl-PL"/>
        </w:rPr>
      </w:pPr>
      <w:bookmarkStart w:id="666" w:name="_Toc6719980"/>
      <w:bookmarkStart w:id="667" w:name="_Toc11827913"/>
      <w:bookmarkStart w:id="668" w:name="_Toc40512275"/>
      <w:bookmarkStart w:id="669" w:name="_Toc50285112"/>
      <w:bookmarkStart w:id="670" w:name="_Toc93292792"/>
      <w:bookmarkStart w:id="671" w:name="_Toc321901442"/>
      <w:bookmarkStart w:id="672" w:name="_Toc322150067"/>
      <w:bookmarkStart w:id="673" w:name="_Toc323092128"/>
      <w:bookmarkStart w:id="674" w:name="_Toc323093170"/>
      <w:bookmarkStart w:id="675" w:name="_Toc323095247"/>
      <w:bookmarkStart w:id="676" w:name="_Toc323095484"/>
      <w:r>
        <w:rPr>
          <w:rFonts w:asciiTheme="minorHAnsi" w:hAnsiTheme="minorHAnsi" w:cstheme="minorHAnsi"/>
          <w:i/>
          <w:u w:val="single"/>
        </w:rPr>
        <w:br w:type="page"/>
      </w:r>
    </w:p>
    <w:p w14:paraId="50145EA9" w14:textId="26AD74EE" w:rsidR="00D66085" w:rsidRPr="00856936" w:rsidRDefault="00D66085" w:rsidP="0020771D">
      <w:pPr>
        <w:pStyle w:val="NormalnyWeb"/>
        <w:spacing w:before="120" w:beforeAutospacing="0" w:after="120" w:afterAutospacing="0" w:line="276" w:lineRule="auto"/>
        <w:ind w:left="284"/>
        <w:rPr>
          <w:rFonts w:asciiTheme="minorHAnsi" w:hAnsiTheme="minorHAnsi" w:cstheme="minorHAnsi"/>
          <w:i/>
          <w:sz w:val="22"/>
          <w:szCs w:val="22"/>
          <w:u w:val="single"/>
        </w:rPr>
      </w:pPr>
      <w:r w:rsidRPr="00856936">
        <w:rPr>
          <w:rFonts w:asciiTheme="minorHAnsi" w:hAnsiTheme="minorHAnsi" w:cstheme="minorHAnsi"/>
          <w:i/>
          <w:sz w:val="22"/>
          <w:szCs w:val="22"/>
          <w:u w:val="single"/>
        </w:rPr>
        <w:lastRenderedPageBreak/>
        <w:t>Aparatura elektryczna dla stref zagrożenia</w:t>
      </w:r>
      <w:bookmarkEnd w:id="666"/>
      <w:bookmarkEnd w:id="667"/>
      <w:bookmarkEnd w:id="668"/>
      <w:bookmarkEnd w:id="669"/>
      <w:bookmarkEnd w:id="670"/>
    </w:p>
    <w:bookmarkEnd w:id="671"/>
    <w:bookmarkEnd w:id="672"/>
    <w:bookmarkEnd w:id="673"/>
    <w:bookmarkEnd w:id="674"/>
    <w:bookmarkEnd w:id="675"/>
    <w:bookmarkEnd w:id="676"/>
    <w:p w14:paraId="388067EA" w14:textId="77777777" w:rsidR="00D66085" w:rsidRPr="00856936" w:rsidRDefault="00D66085" w:rsidP="00B70829">
      <w:pPr>
        <w:pStyle w:val="Kolorowalistaakcent11"/>
        <w:spacing w:after="0"/>
        <w:ind w:left="0"/>
        <w:contextualSpacing w:val="0"/>
        <w:jc w:val="both"/>
        <w:rPr>
          <w:rFonts w:asciiTheme="minorHAnsi" w:hAnsiTheme="minorHAnsi" w:cstheme="minorHAnsi"/>
        </w:rPr>
      </w:pPr>
      <w:r w:rsidRPr="00856936">
        <w:rPr>
          <w:rFonts w:asciiTheme="minorHAnsi" w:hAnsiTheme="minorHAnsi" w:cstheme="minorHAnsi"/>
        </w:rPr>
        <w:t>Aparatura i instalacje elektryczne powinny być wyprodukowane i zbadane zgodnie z następującymi normami:</w:t>
      </w:r>
    </w:p>
    <w:p w14:paraId="311F52C7" w14:textId="77777777" w:rsidR="00D66085" w:rsidRPr="00866B48" w:rsidRDefault="00D66085" w:rsidP="00060EFD">
      <w:pPr>
        <w:numPr>
          <w:ilvl w:val="0"/>
          <w:numId w:val="31"/>
        </w:numPr>
        <w:tabs>
          <w:tab w:val="num" w:pos="567"/>
          <w:tab w:val="left" w:pos="2977"/>
        </w:tabs>
        <w:spacing w:line="276" w:lineRule="auto"/>
        <w:ind w:left="567" w:hanging="283"/>
        <w:jc w:val="both"/>
      </w:pPr>
      <w:r w:rsidRPr="00866B48">
        <w:t xml:space="preserve">PN-EN </w:t>
      </w:r>
      <w:r w:rsidR="00FC25F0" w:rsidRPr="00866B48">
        <w:t xml:space="preserve">IEC </w:t>
      </w:r>
      <w:r w:rsidRPr="00866B48">
        <w:t>60079-0:20</w:t>
      </w:r>
      <w:r w:rsidR="004A5085" w:rsidRPr="00866B48">
        <w:t>18</w:t>
      </w:r>
      <w:r w:rsidR="00115AF9" w:rsidRPr="00866B48">
        <w:t>-0</w:t>
      </w:r>
      <w:r w:rsidR="004A5085" w:rsidRPr="00866B48">
        <w:t>9</w:t>
      </w:r>
      <w:r w:rsidR="00DC0A9A" w:rsidRPr="00866B48">
        <w:t xml:space="preserve"> </w:t>
      </w:r>
      <w:r w:rsidR="00115AF9" w:rsidRPr="00866B48">
        <w:t>Atmosfery wybuchowe -- Część 0: Urządzenia -- Podstawowe wymagania</w:t>
      </w:r>
      <w:r w:rsidR="00AE2ED0" w:rsidRPr="00866B48">
        <w:t>,</w:t>
      </w:r>
    </w:p>
    <w:p w14:paraId="19B75CCF" w14:textId="77777777" w:rsidR="00D66085" w:rsidRPr="00866B48" w:rsidRDefault="00A43387" w:rsidP="00060EFD">
      <w:pPr>
        <w:numPr>
          <w:ilvl w:val="0"/>
          <w:numId w:val="31"/>
        </w:numPr>
        <w:tabs>
          <w:tab w:val="num" w:pos="567"/>
          <w:tab w:val="left" w:pos="2977"/>
        </w:tabs>
        <w:spacing w:line="276" w:lineRule="auto"/>
        <w:ind w:left="567" w:hanging="283"/>
        <w:jc w:val="both"/>
      </w:pPr>
      <w:r w:rsidRPr="00866B48">
        <w:t>PN-EN 60079-6:2016</w:t>
      </w:r>
      <w:r w:rsidR="00115AF9" w:rsidRPr="00866B48">
        <w:t>-02</w:t>
      </w:r>
      <w:r w:rsidR="008D5B1A" w:rsidRPr="00866B48">
        <w:tab/>
      </w:r>
      <w:r w:rsidRPr="00866B48">
        <w:t>Atmosfery wybuchowe -- Część 6: Zabezpieczenie urządzeń za pomocą osłony olejowej "o"</w:t>
      </w:r>
      <w:r w:rsidR="00AE2ED0" w:rsidRPr="00866B48">
        <w:t>,</w:t>
      </w:r>
    </w:p>
    <w:p w14:paraId="2A7033BD" w14:textId="77777777" w:rsidR="00D66085" w:rsidRPr="00866B48" w:rsidRDefault="00A43387" w:rsidP="00060EFD">
      <w:pPr>
        <w:numPr>
          <w:ilvl w:val="0"/>
          <w:numId w:val="31"/>
        </w:numPr>
        <w:tabs>
          <w:tab w:val="num" w:pos="567"/>
          <w:tab w:val="left" w:pos="2977"/>
        </w:tabs>
        <w:spacing w:line="276" w:lineRule="auto"/>
        <w:ind w:left="567" w:hanging="283"/>
        <w:jc w:val="both"/>
      </w:pPr>
      <w:r w:rsidRPr="00866B48">
        <w:t>PN-EN 60079-2:201</w:t>
      </w:r>
      <w:r w:rsidR="00D66085" w:rsidRPr="00866B48">
        <w:t>5</w:t>
      </w:r>
      <w:r w:rsidR="00115AF9" w:rsidRPr="00866B48">
        <w:t>-02</w:t>
      </w:r>
      <w:r w:rsidR="008D5B1A" w:rsidRPr="00866B48">
        <w:tab/>
      </w:r>
      <w:r w:rsidR="00115AF9" w:rsidRPr="00866B48">
        <w:t>Atmosfery wybuchowe -- Część 2: Zabezpieczenie urządzeń za pomocą osłon gazowych z nadciśnieniem "p"</w:t>
      </w:r>
      <w:r w:rsidR="00AE2ED0" w:rsidRPr="00866B48">
        <w:t>,</w:t>
      </w:r>
    </w:p>
    <w:p w14:paraId="2D7D9887" w14:textId="77777777" w:rsidR="00D66085" w:rsidRPr="00866B48" w:rsidRDefault="00A43387" w:rsidP="00060EFD">
      <w:pPr>
        <w:numPr>
          <w:ilvl w:val="0"/>
          <w:numId w:val="31"/>
        </w:numPr>
        <w:tabs>
          <w:tab w:val="num" w:pos="567"/>
          <w:tab w:val="left" w:pos="2977"/>
        </w:tabs>
        <w:spacing w:line="276" w:lineRule="auto"/>
        <w:ind w:left="567" w:hanging="283"/>
        <w:jc w:val="both"/>
      </w:pPr>
      <w:r w:rsidRPr="00866B48">
        <w:t>PN-EN 60079-5:2015</w:t>
      </w:r>
      <w:r w:rsidR="00115AF9" w:rsidRPr="00866B48">
        <w:t>-08</w:t>
      </w:r>
      <w:r w:rsidR="00115AF9" w:rsidRPr="00866B48">
        <w:tab/>
      </w:r>
      <w:r w:rsidRPr="00866B48">
        <w:t>Atmosfery wybuchowe -- Część 5: Zabezpieczenie urządzeń za pomocą osłony piaskowej "q"</w:t>
      </w:r>
      <w:r w:rsidR="00AE2ED0" w:rsidRPr="00866B48">
        <w:t>,</w:t>
      </w:r>
    </w:p>
    <w:p w14:paraId="465135BB" w14:textId="77777777" w:rsidR="00D66085" w:rsidRPr="00866B48" w:rsidRDefault="008D5B1A" w:rsidP="00060EFD">
      <w:pPr>
        <w:numPr>
          <w:ilvl w:val="0"/>
          <w:numId w:val="31"/>
        </w:numPr>
        <w:tabs>
          <w:tab w:val="num" w:pos="567"/>
          <w:tab w:val="left" w:pos="2977"/>
        </w:tabs>
        <w:spacing w:after="120" w:line="276" w:lineRule="auto"/>
        <w:ind w:left="568" w:hanging="284"/>
        <w:jc w:val="both"/>
      </w:pPr>
      <w:r w:rsidRPr="00866B48">
        <w:t xml:space="preserve">PN-EN </w:t>
      </w:r>
      <w:r w:rsidR="00A43387" w:rsidRPr="00866B48">
        <w:t>60079-11</w:t>
      </w:r>
      <w:r w:rsidRPr="00866B48">
        <w:t>:20</w:t>
      </w:r>
      <w:r w:rsidR="00115AF9" w:rsidRPr="00866B48">
        <w:t>12</w:t>
      </w:r>
      <w:r w:rsidR="00115AF9" w:rsidRPr="00866B48">
        <w:tab/>
      </w:r>
      <w:r w:rsidR="00A43387" w:rsidRPr="00866B48">
        <w:t>Atmosfery wybuchowe -- Część 11: Zabezpieczenie urządzeń za pomocą iskrobezpieczeństwa "i".</w:t>
      </w:r>
    </w:p>
    <w:p w14:paraId="348713BC"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Aparatura i instalacje elektryczne powinny być dobrane, zamontowane i konserwowane zgodnie z następującymi normami: dobór, montaż i konserwacja apa</w:t>
      </w:r>
      <w:r w:rsidR="00FA544B" w:rsidRPr="00866B48">
        <w:rPr>
          <w:rFonts w:asciiTheme="minorHAnsi" w:hAnsiTheme="minorHAnsi" w:cstheme="minorHAnsi"/>
        </w:rPr>
        <w:t>ratury elektrycznej do użytku w </w:t>
      </w:r>
      <w:r w:rsidRPr="00866B48">
        <w:rPr>
          <w:rFonts w:asciiTheme="minorHAnsi" w:hAnsiTheme="minorHAnsi" w:cstheme="minorHAnsi"/>
        </w:rPr>
        <w:t>strefach zagrożenia wybuchem (oprócz zastosowań w kopalniach i zakładach zbrojeniowych):</w:t>
      </w:r>
    </w:p>
    <w:p w14:paraId="3D0CF41B" w14:textId="60977579" w:rsidR="00D66085" w:rsidRPr="00866B48" w:rsidRDefault="005A5DA5" w:rsidP="00060EFD">
      <w:pPr>
        <w:numPr>
          <w:ilvl w:val="0"/>
          <w:numId w:val="31"/>
        </w:numPr>
        <w:tabs>
          <w:tab w:val="clear" w:pos="1070"/>
          <w:tab w:val="left" w:pos="2835"/>
        </w:tabs>
        <w:spacing w:line="276" w:lineRule="auto"/>
        <w:ind w:left="567" w:hanging="283"/>
        <w:jc w:val="both"/>
      </w:pPr>
      <w:r w:rsidRPr="00866B48">
        <w:t>PN-EN 60079-10</w:t>
      </w:r>
      <w:r w:rsidR="00866B48" w:rsidRPr="00866B48">
        <w:t>-1:2021-09</w:t>
      </w:r>
      <w:r w:rsidR="00024664" w:rsidRPr="00866B48">
        <w:t xml:space="preserve"> Atmosfery wybuchowe </w:t>
      </w:r>
      <w:r w:rsidR="00FA544B" w:rsidRPr="00866B48">
        <w:t>- Część 10-1: Klasyfikacja przestrzeni -- Gazowe atmosfery wybuchowe</w:t>
      </w:r>
    </w:p>
    <w:p w14:paraId="34FD7D5C" w14:textId="115820A8" w:rsidR="00D66085" w:rsidRPr="00866B48" w:rsidRDefault="00D66085" w:rsidP="00060EFD">
      <w:pPr>
        <w:numPr>
          <w:ilvl w:val="0"/>
          <w:numId w:val="31"/>
        </w:numPr>
        <w:tabs>
          <w:tab w:val="clear" w:pos="1070"/>
          <w:tab w:val="left" w:pos="2835"/>
        </w:tabs>
        <w:spacing w:line="276" w:lineRule="auto"/>
        <w:ind w:left="567" w:hanging="283"/>
        <w:jc w:val="both"/>
      </w:pPr>
      <w:r w:rsidRPr="00866B48">
        <w:t>PN-EN 60079-14</w:t>
      </w:r>
      <w:r w:rsidR="00866B48" w:rsidRPr="00866B48">
        <w:t>:2014-06</w:t>
      </w:r>
      <w:r w:rsidR="00024664" w:rsidRPr="00866B48">
        <w:t xml:space="preserve"> Atmosfery wybuchowe -</w:t>
      </w:r>
      <w:r w:rsidR="00FA544B" w:rsidRPr="00866B48">
        <w:t xml:space="preserve"> C</w:t>
      </w:r>
      <w:r w:rsidR="003E6550">
        <w:t>zęść 14: Projektowanie, dobór i </w:t>
      </w:r>
      <w:r w:rsidR="00FA544B" w:rsidRPr="00866B48">
        <w:t>montaż instalacji elektrycznych</w:t>
      </w:r>
    </w:p>
    <w:p w14:paraId="7BBF0C2F" w14:textId="5DF3BFC8" w:rsidR="00D66085" w:rsidRPr="00866B48" w:rsidRDefault="005A5DA5" w:rsidP="00060EFD">
      <w:pPr>
        <w:numPr>
          <w:ilvl w:val="0"/>
          <w:numId w:val="31"/>
        </w:numPr>
        <w:tabs>
          <w:tab w:val="clear" w:pos="1070"/>
          <w:tab w:val="left" w:pos="2835"/>
        </w:tabs>
        <w:spacing w:line="276" w:lineRule="auto"/>
        <w:ind w:left="567" w:hanging="283"/>
        <w:jc w:val="both"/>
      </w:pPr>
      <w:r w:rsidRPr="00866B48">
        <w:t>PN-EN 60079-11</w:t>
      </w:r>
      <w:r w:rsidR="00866B48" w:rsidRPr="00866B48">
        <w:t>:2012</w:t>
      </w:r>
      <w:r w:rsidR="00AF1B8A" w:rsidRPr="00866B48">
        <w:t xml:space="preserve"> </w:t>
      </w:r>
      <w:r w:rsidR="00024664" w:rsidRPr="00866B48">
        <w:t xml:space="preserve">Atmosfery wybuchowe </w:t>
      </w:r>
      <w:r w:rsidRPr="00866B48">
        <w:t>- Część 11: Zabezpieczenie urządzeń za pomocą iskrobezpieczeństwa "i"</w:t>
      </w:r>
    </w:p>
    <w:p w14:paraId="6B435824" w14:textId="6B115078" w:rsidR="00115AF9" w:rsidRPr="00866B48" w:rsidRDefault="00AF1B8A" w:rsidP="00060EFD">
      <w:pPr>
        <w:numPr>
          <w:ilvl w:val="0"/>
          <w:numId w:val="31"/>
        </w:numPr>
        <w:tabs>
          <w:tab w:val="clear" w:pos="1070"/>
          <w:tab w:val="left" w:pos="2835"/>
        </w:tabs>
        <w:spacing w:line="276" w:lineRule="auto"/>
        <w:ind w:left="567" w:hanging="283"/>
        <w:jc w:val="both"/>
      </w:pPr>
      <w:r w:rsidRPr="00866B48">
        <w:t>PN-EN 60079-2</w:t>
      </w:r>
      <w:r w:rsidR="00866B48" w:rsidRPr="00866B48">
        <w:t>:2015-02</w:t>
      </w:r>
      <w:r w:rsidR="00024664" w:rsidRPr="00866B48">
        <w:t xml:space="preserve"> </w:t>
      </w:r>
      <w:r w:rsidR="00115AF9" w:rsidRPr="00866B48">
        <w:t>Atmosfery wybuchowe -- Część 2: Zabezpieczenie urządzeń za pomocą osłon gazowych z nadciśnieniem "p"</w:t>
      </w:r>
    </w:p>
    <w:p w14:paraId="11993AAB" w14:textId="77777777" w:rsidR="00D66085" w:rsidRPr="00866B48" w:rsidRDefault="00D66085" w:rsidP="00B70829">
      <w:pPr>
        <w:pStyle w:val="NormalnyWeb"/>
        <w:spacing w:before="120" w:beforeAutospacing="0" w:after="120" w:afterAutospacing="0" w:line="276" w:lineRule="auto"/>
        <w:ind w:left="426"/>
        <w:rPr>
          <w:rFonts w:asciiTheme="minorHAnsi" w:hAnsiTheme="minorHAnsi" w:cstheme="minorHAnsi"/>
          <w:i/>
          <w:sz w:val="22"/>
          <w:szCs w:val="22"/>
        </w:rPr>
      </w:pPr>
      <w:bookmarkStart w:id="677" w:name="_Toc6719982"/>
      <w:bookmarkStart w:id="678" w:name="_Toc11827915"/>
      <w:bookmarkStart w:id="679" w:name="_Toc40512277"/>
      <w:bookmarkStart w:id="680" w:name="_Toc93292794"/>
      <w:r w:rsidRPr="00866B48">
        <w:rPr>
          <w:rFonts w:asciiTheme="minorHAnsi" w:hAnsiTheme="minorHAnsi" w:cstheme="minorHAnsi"/>
          <w:i/>
          <w:sz w:val="22"/>
          <w:szCs w:val="22"/>
        </w:rPr>
        <w:t>Grupy aparatury i klasy temperatury</w:t>
      </w:r>
      <w:bookmarkEnd w:id="677"/>
      <w:bookmarkEnd w:id="678"/>
      <w:bookmarkEnd w:id="679"/>
      <w:bookmarkEnd w:id="680"/>
    </w:p>
    <w:p w14:paraId="3E6C60A7" w14:textId="77777777" w:rsidR="00D66085" w:rsidRPr="00866B48" w:rsidRDefault="00D66085" w:rsidP="00866B48">
      <w:pPr>
        <w:tabs>
          <w:tab w:val="left" w:pos="1418"/>
        </w:tabs>
        <w:spacing w:before="120" w:line="276" w:lineRule="auto"/>
        <w:contextualSpacing/>
        <w:rPr>
          <w:rFonts w:asciiTheme="minorHAnsi" w:hAnsiTheme="minorHAnsi" w:cstheme="minorHAnsi"/>
          <w:b/>
          <w:i/>
        </w:rPr>
      </w:pPr>
      <w:r w:rsidRPr="00866B48">
        <w:rPr>
          <w:rFonts w:asciiTheme="minorHAnsi" w:hAnsiTheme="minorHAnsi" w:cstheme="minorHAnsi"/>
          <w:b/>
          <w:i/>
        </w:rPr>
        <w:t>Strefa 1 i Strefa 2</w:t>
      </w:r>
    </w:p>
    <w:p w14:paraId="5EC4B8CA" w14:textId="77777777" w:rsidR="00D66085" w:rsidRPr="00866B48" w:rsidRDefault="00D66085" w:rsidP="00866B48">
      <w:pPr>
        <w:pStyle w:val="Kolorowalistaakcent11"/>
        <w:numPr>
          <w:ilvl w:val="0"/>
          <w:numId w:val="46"/>
        </w:numPr>
        <w:spacing w:after="0"/>
        <w:ind w:left="426" w:hanging="426"/>
        <w:contextualSpacing w:val="0"/>
        <w:jc w:val="both"/>
        <w:rPr>
          <w:rFonts w:asciiTheme="minorHAnsi" w:hAnsiTheme="minorHAnsi" w:cstheme="minorHAnsi"/>
        </w:rPr>
      </w:pPr>
      <w:r w:rsidRPr="00866B48">
        <w:rPr>
          <w:rFonts w:asciiTheme="minorHAnsi" w:hAnsiTheme="minorHAnsi" w:cstheme="minorHAnsi"/>
        </w:rPr>
        <w:t>W strefach zagrożenia wybuchowego</w:t>
      </w:r>
      <w:r w:rsidR="00115AF9" w:rsidRPr="00866B48">
        <w:rPr>
          <w:rFonts w:asciiTheme="minorHAnsi" w:hAnsiTheme="minorHAnsi" w:cstheme="minorHAnsi"/>
        </w:rPr>
        <w:t xml:space="preserve"> zgodnie z normą PN-EN 60079-10</w:t>
      </w:r>
      <w:r w:rsidRPr="00866B48">
        <w:rPr>
          <w:rFonts w:asciiTheme="minorHAnsi" w:hAnsiTheme="minorHAnsi" w:cstheme="minorHAnsi"/>
        </w:rPr>
        <w:t xml:space="preserve"> w których występuje siarkowodór, metan i powietrze, typ zabezpieczenie nie może być niższy niż podany poniżej:</w:t>
      </w:r>
    </w:p>
    <w:p w14:paraId="3BF1FA38" w14:textId="77777777" w:rsidR="00D66085" w:rsidRPr="00866B48" w:rsidRDefault="00D0695C" w:rsidP="00060EFD">
      <w:pPr>
        <w:numPr>
          <w:ilvl w:val="0"/>
          <w:numId w:val="31"/>
        </w:numPr>
        <w:tabs>
          <w:tab w:val="left" w:pos="2127"/>
        </w:tabs>
        <w:spacing w:line="276" w:lineRule="auto"/>
        <w:ind w:hanging="503"/>
        <w:jc w:val="both"/>
      </w:pPr>
      <w:r w:rsidRPr="00866B48">
        <w:t>d</w:t>
      </w:r>
      <w:r w:rsidR="00D66085" w:rsidRPr="00866B48">
        <w:t>la aparatury ognioszczelnej</w:t>
      </w:r>
      <w:r w:rsidR="00D66085" w:rsidRPr="00866B48">
        <w:tab/>
      </w:r>
      <w:r w:rsidR="00D66085" w:rsidRPr="00866B48">
        <w:tab/>
      </w:r>
      <w:r w:rsidR="00D66085" w:rsidRPr="00866B48">
        <w:tab/>
      </w:r>
      <w:r w:rsidR="00D66085" w:rsidRPr="00866B48">
        <w:tab/>
        <w:t>EExdIIBT3</w:t>
      </w:r>
      <w:r w:rsidRPr="00866B48">
        <w:t>,</w:t>
      </w:r>
    </w:p>
    <w:p w14:paraId="4D191235" w14:textId="77777777" w:rsidR="00D66085" w:rsidRPr="00866B48" w:rsidRDefault="00D0695C" w:rsidP="00060EFD">
      <w:pPr>
        <w:numPr>
          <w:ilvl w:val="0"/>
          <w:numId w:val="31"/>
        </w:numPr>
        <w:tabs>
          <w:tab w:val="left" w:pos="2127"/>
        </w:tabs>
        <w:spacing w:line="276" w:lineRule="auto"/>
        <w:ind w:hanging="503"/>
        <w:jc w:val="both"/>
      </w:pPr>
      <w:r w:rsidRPr="00866B48">
        <w:t>d</w:t>
      </w:r>
      <w:r w:rsidR="00D66085" w:rsidRPr="00866B48">
        <w:t>la aparatury i instalacji bezpiecznej wewnętrznie</w:t>
      </w:r>
      <w:r w:rsidR="00D66085" w:rsidRPr="00866B48">
        <w:tab/>
      </w:r>
      <w:r w:rsidR="00812AC1" w:rsidRPr="00866B48">
        <w:tab/>
      </w:r>
      <w:proofErr w:type="spellStart"/>
      <w:r w:rsidR="00D66085" w:rsidRPr="00866B48">
        <w:t>EExiaIIBT</w:t>
      </w:r>
      <w:proofErr w:type="spellEnd"/>
      <w:r w:rsidRPr="00866B48">
        <w:t>,</w:t>
      </w:r>
    </w:p>
    <w:p w14:paraId="55DC4941" w14:textId="77777777" w:rsidR="00D66085" w:rsidRPr="00866B48" w:rsidRDefault="00D0695C" w:rsidP="00060EFD">
      <w:pPr>
        <w:numPr>
          <w:ilvl w:val="0"/>
          <w:numId w:val="31"/>
        </w:numPr>
        <w:tabs>
          <w:tab w:val="left" w:pos="2127"/>
        </w:tabs>
        <w:spacing w:line="276" w:lineRule="auto"/>
        <w:ind w:hanging="503"/>
        <w:jc w:val="both"/>
      </w:pPr>
      <w:r w:rsidRPr="00866B48">
        <w:t>d</w:t>
      </w:r>
      <w:r w:rsidR="00D66085" w:rsidRPr="00866B48">
        <w:t>la aparatury ze specjalnym zabezpieczeniem</w:t>
      </w:r>
      <w:r w:rsidR="00D66085" w:rsidRPr="00866B48">
        <w:tab/>
      </w:r>
      <w:r w:rsidR="00D66085" w:rsidRPr="00866B48">
        <w:tab/>
      </w:r>
      <w:proofErr w:type="spellStart"/>
      <w:r w:rsidR="00D66085" w:rsidRPr="00866B48">
        <w:t>ExsIIBT</w:t>
      </w:r>
      <w:proofErr w:type="spellEnd"/>
      <w:r w:rsidRPr="00866B48">
        <w:t>,</w:t>
      </w:r>
    </w:p>
    <w:p w14:paraId="7EF31FD2" w14:textId="77777777" w:rsidR="00D66085" w:rsidRPr="00866B48" w:rsidRDefault="00D0695C" w:rsidP="00060EFD">
      <w:pPr>
        <w:numPr>
          <w:ilvl w:val="0"/>
          <w:numId w:val="31"/>
        </w:numPr>
        <w:tabs>
          <w:tab w:val="left" w:pos="2127"/>
        </w:tabs>
        <w:spacing w:after="120" w:line="276" w:lineRule="auto"/>
        <w:ind w:left="1066" w:hanging="503"/>
        <w:jc w:val="both"/>
      </w:pPr>
      <w:r w:rsidRPr="00866B48">
        <w:t>d</w:t>
      </w:r>
      <w:r w:rsidR="00D66085" w:rsidRPr="00866B48">
        <w:t>la aparatury o podwyższonym bezpieczeństwie</w:t>
      </w:r>
      <w:r w:rsidR="00D66085" w:rsidRPr="00866B48">
        <w:tab/>
      </w:r>
      <w:r w:rsidR="00812AC1" w:rsidRPr="00866B48">
        <w:tab/>
      </w:r>
      <w:r w:rsidR="00D66085" w:rsidRPr="00866B48">
        <w:t>EExeIIBT3</w:t>
      </w:r>
      <w:r w:rsidRPr="00866B48">
        <w:t>.</w:t>
      </w:r>
    </w:p>
    <w:p w14:paraId="5018B9FE" w14:textId="77777777" w:rsidR="00D66085" w:rsidRPr="00866B48" w:rsidRDefault="00D66085" w:rsidP="00060EFD">
      <w:pPr>
        <w:pStyle w:val="Kolorowalistaakcent11"/>
        <w:numPr>
          <w:ilvl w:val="0"/>
          <w:numId w:val="46"/>
        </w:numPr>
        <w:tabs>
          <w:tab w:val="left" w:pos="709"/>
        </w:tabs>
        <w:spacing w:after="120"/>
        <w:ind w:left="709" w:hanging="284"/>
        <w:contextualSpacing w:val="0"/>
        <w:jc w:val="both"/>
        <w:rPr>
          <w:rFonts w:asciiTheme="minorHAnsi" w:hAnsiTheme="minorHAnsi" w:cstheme="minorHAnsi"/>
        </w:rPr>
      </w:pPr>
      <w:r w:rsidRPr="00866B48">
        <w:rPr>
          <w:rFonts w:asciiTheme="minorHAnsi" w:hAnsiTheme="minorHAnsi" w:cstheme="minorHAnsi"/>
        </w:rPr>
        <w:t>Grupa aparatury i klasa temperatury powinny być odpowiednie w strefach zagrożenia wybuchem, gdzie atmosfera różni się od podanej w punkcie (a) powyżej.</w:t>
      </w:r>
    </w:p>
    <w:p w14:paraId="5FA4251B" w14:textId="77777777" w:rsidR="00D66085" w:rsidRPr="00866B48" w:rsidRDefault="00D66085" w:rsidP="00060EFD">
      <w:pPr>
        <w:pStyle w:val="Kolorowalistaakcent11"/>
        <w:numPr>
          <w:ilvl w:val="0"/>
          <w:numId w:val="46"/>
        </w:numPr>
        <w:tabs>
          <w:tab w:val="left" w:pos="709"/>
        </w:tabs>
        <w:spacing w:after="0"/>
        <w:ind w:left="709" w:hanging="284"/>
        <w:contextualSpacing w:val="0"/>
        <w:jc w:val="both"/>
        <w:rPr>
          <w:rFonts w:asciiTheme="minorHAnsi" w:hAnsiTheme="minorHAnsi" w:cstheme="minorHAnsi"/>
        </w:rPr>
      </w:pPr>
      <w:r w:rsidRPr="00866B48">
        <w:rPr>
          <w:rFonts w:asciiTheme="minorHAnsi" w:hAnsiTheme="minorHAnsi" w:cstheme="minorHAnsi"/>
        </w:rPr>
        <w:t>Jeśli używane są inne zabezpieczenia niż podano w punkcie (a) powyżej, muszą one spełniać wymagania 1.1 i 1.2 podane powyżej.</w:t>
      </w:r>
    </w:p>
    <w:p w14:paraId="373062DD" w14:textId="77777777" w:rsidR="00D66085" w:rsidRPr="00866B48" w:rsidRDefault="00D66085" w:rsidP="00866B48">
      <w:pPr>
        <w:tabs>
          <w:tab w:val="left" w:pos="1418"/>
        </w:tabs>
        <w:spacing w:before="120" w:line="276" w:lineRule="auto"/>
        <w:contextualSpacing/>
        <w:rPr>
          <w:rFonts w:asciiTheme="minorHAnsi" w:hAnsiTheme="minorHAnsi" w:cstheme="minorHAnsi"/>
          <w:b/>
          <w:i/>
        </w:rPr>
      </w:pPr>
      <w:r w:rsidRPr="00866B48">
        <w:rPr>
          <w:rFonts w:asciiTheme="minorHAnsi" w:hAnsiTheme="minorHAnsi" w:cstheme="minorHAnsi"/>
          <w:b/>
          <w:i/>
        </w:rPr>
        <w:t>Strefa 0</w:t>
      </w:r>
    </w:p>
    <w:p w14:paraId="564D7AE5" w14:textId="77777777" w:rsidR="00D66085" w:rsidRPr="00866B48" w:rsidRDefault="00D66085" w:rsidP="00060EFD">
      <w:pPr>
        <w:pStyle w:val="Kolorowalistaakcent11"/>
        <w:numPr>
          <w:ilvl w:val="0"/>
          <w:numId w:val="47"/>
        </w:numPr>
        <w:tabs>
          <w:tab w:val="left" w:pos="426"/>
        </w:tabs>
        <w:spacing w:after="0"/>
        <w:ind w:left="426" w:hanging="426"/>
        <w:contextualSpacing w:val="0"/>
        <w:jc w:val="both"/>
        <w:rPr>
          <w:rFonts w:asciiTheme="minorHAnsi" w:hAnsiTheme="minorHAnsi" w:cstheme="minorHAnsi"/>
        </w:rPr>
      </w:pPr>
      <w:r w:rsidRPr="00866B48">
        <w:rPr>
          <w:rFonts w:asciiTheme="minorHAnsi" w:hAnsiTheme="minorHAnsi" w:cstheme="minorHAnsi"/>
        </w:rPr>
        <w:t>Obszary zagrożenia sklasyfikowane jako Strefa 0 są zdefi</w:t>
      </w:r>
      <w:r w:rsidR="00115AF9" w:rsidRPr="00866B48">
        <w:rPr>
          <w:rFonts w:asciiTheme="minorHAnsi" w:hAnsiTheme="minorHAnsi" w:cstheme="minorHAnsi"/>
        </w:rPr>
        <w:t>niowane w normie PN-EN 60079-10</w:t>
      </w:r>
      <w:r w:rsidRPr="00866B48">
        <w:rPr>
          <w:rFonts w:asciiTheme="minorHAnsi" w:hAnsiTheme="minorHAnsi" w:cstheme="minorHAnsi"/>
        </w:rPr>
        <w:t>. Jeśli występuje w nich siarkowodór, metan i powietrze, typ zabezp</w:t>
      </w:r>
      <w:r w:rsidR="00812AC1" w:rsidRPr="00866B48">
        <w:rPr>
          <w:rFonts w:asciiTheme="minorHAnsi" w:hAnsiTheme="minorHAnsi" w:cstheme="minorHAnsi"/>
        </w:rPr>
        <w:t>ieczenia nie może być niższy od </w:t>
      </w:r>
      <w:r w:rsidRPr="00866B48">
        <w:rPr>
          <w:rFonts w:asciiTheme="minorHAnsi" w:hAnsiTheme="minorHAnsi" w:cstheme="minorHAnsi"/>
        </w:rPr>
        <w:t>podanego poniżej:</w:t>
      </w:r>
    </w:p>
    <w:p w14:paraId="75708F63" w14:textId="77777777" w:rsidR="00D66085" w:rsidRPr="00866B48" w:rsidRDefault="00D0695C" w:rsidP="00060EFD">
      <w:pPr>
        <w:numPr>
          <w:ilvl w:val="0"/>
          <w:numId w:val="31"/>
        </w:numPr>
        <w:tabs>
          <w:tab w:val="left" w:pos="2127"/>
        </w:tabs>
        <w:spacing w:line="276" w:lineRule="auto"/>
        <w:ind w:hanging="219"/>
        <w:jc w:val="both"/>
      </w:pPr>
      <w:r w:rsidRPr="00866B48">
        <w:t>d</w:t>
      </w:r>
      <w:r w:rsidR="00D66085" w:rsidRPr="00866B48">
        <w:t>la aparatury i instalacji bezpiecznej wewnętrznie, EExiaIIBT4</w:t>
      </w:r>
      <w:r w:rsidRPr="00866B48">
        <w:t>,</w:t>
      </w:r>
    </w:p>
    <w:p w14:paraId="7A39ADE4" w14:textId="77777777" w:rsidR="00466489" w:rsidRPr="00866B48" w:rsidRDefault="00D0695C" w:rsidP="00060EFD">
      <w:pPr>
        <w:numPr>
          <w:ilvl w:val="0"/>
          <w:numId w:val="31"/>
        </w:numPr>
        <w:tabs>
          <w:tab w:val="left" w:pos="2127"/>
        </w:tabs>
        <w:spacing w:after="120" w:line="276" w:lineRule="auto"/>
        <w:ind w:left="1066" w:hanging="219"/>
        <w:jc w:val="both"/>
      </w:pPr>
      <w:r w:rsidRPr="00866B48">
        <w:lastRenderedPageBreak/>
        <w:t>d</w:t>
      </w:r>
      <w:r w:rsidR="00D66085" w:rsidRPr="00866B48">
        <w:t>la aparatury ze specjalnym zabezpieczeniem (przeznaczonych specjalnie dla Strefy 0), ExsIIBT4</w:t>
      </w:r>
      <w:r w:rsidRPr="00866B48">
        <w:t>.</w:t>
      </w:r>
    </w:p>
    <w:p w14:paraId="11D0F772" w14:textId="77777777" w:rsidR="00D66085" w:rsidRPr="00866B48" w:rsidRDefault="00D66085" w:rsidP="00060EFD">
      <w:pPr>
        <w:pStyle w:val="Kolorowalistaakcent11"/>
        <w:numPr>
          <w:ilvl w:val="0"/>
          <w:numId w:val="47"/>
        </w:numPr>
        <w:tabs>
          <w:tab w:val="left" w:pos="426"/>
        </w:tabs>
        <w:spacing w:after="0"/>
        <w:ind w:left="426" w:hanging="426"/>
        <w:contextualSpacing w:val="0"/>
        <w:jc w:val="both"/>
        <w:rPr>
          <w:rFonts w:asciiTheme="minorHAnsi" w:hAnsiTheme="minorHAnsi" w:cstheme="minorHAnsi"/>
        </w:rPr>
      </w:pPr>
      <w:r w:rsidRPr="00866B48">
        <w:rPr>
          <w:rFonts w:asciiTheme="minorHAnsi" w:hAnsiTheme="minorHAnsi" w:cstheme="minorHAnsi"/>
        </w:rPr>
        <w:t>Grupa aparatury i klasa temperatury powinny być odpowiednie w strefach zagrożenia wybuchem, gdzie atmosfera różni się od podanej w punkcie (a) powyżej.</w:t>
      </w:r>
    </w:p>
    <w:p w14:paraId="6EB00164" w14:textId="77777777" w:rsidR="00D66085" w:rsidRPr="00866B48"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681" w:name="_Toc93292795"/>
      <w:bookmarkStart w:id="682" w:name="_Toc6719983"/>
      <w:bookmarkStart w:id="683" w:name="_Toc11827916"/>
      <w:bookmarkStart w:id="684" w:name="_Toc40512278"/>
      <w:r w:rsidRPr="00866B48">
        <w:rPr>
          <w:rFonts w:asciiTheme="minorHAnsi" w:hAnsiTheme="minorHAnsi" w:cstheme="minorHAnsi"/>
          <w:i/>
          <w:sz w:val="22"/>
          <w:szCs w:val="22"/>
        </w:rPr>
        <w:t>Certyfikacja</w:t>
      </w:r>
      <w:bookmarkEnd w:id="681"/>
      <w:bookmarkEnd w:id="682"/>
      <w:bookmarkEnd w:id="683"/>
      <w:bookmarkEnd w:id="684"/>
    </w:p>
    <w:p w14:paraId="71325794"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Aparatura i instalacje elektryczne muszą posiadać certyfikaty użytkowania w strefach zagrożenia. Wykonawca winien dostarczyć certyfikaty zgodności i atesty części. Certyfikaty powinny być wydane przez BASEEFA lub inną uznaną instytucję. Jeśli certyfikaty zostały wystawione w obcym języku, np. niemieckim dla Certyfikatów PTB, do kopii wersji oryginalnych Wykonawca winien dołączyć tłumaczenie uwierzytelnione na język angielski i polski. Nie wolno dostarczać aparatury na teren budowy zanim certyfikaty te nie zostaną dostarczone i zaakceptowane.</w:t>
      </w:r>
    </w:p>
    <w:p w14:paraId="3356CB84" w14:textId="77777777" w:rsidR="00D66085" w:rsidRPr="00866B48" w:rsidRDefault="00D66085" w:rsidP="00B70829">
      <w:pPr>
        <w:pStyle w:val="NormalnyWeb"/>
        <w:spacing w:before="120" w:beforeAutospacing="0" w:after="120" w:afterAutospacing="0" w:line="276" w:lineRule="auto"/>
        <w:ind w:left="567"/>
        <w:rPr>
          <w:rFonts w:asciiTheme="minorHAnsi" w:hAnsiTheme="minorHAnsi" w:cstheme="minorHAnsi"/>
          <w:i/>
          <w:sz w:val="22"/>
          <w:szCs w:val="22"/>
        </w:rPr>
      </w:pPr>
      <w:bookmarkStart w:id="685" w:name="_Toc6719984"/>
      <w:bookmarkStart w:id="686" w:name="_Toc11827917"/>
      <w:bookmarkStart w:id="687" w:name="_Toc93292796"/>
      <w:bookmarkStart w:id="688" w:name="_Toc40512279"/>
      <w:r w:rsidRPr="00866B48">
        <w:rPr>
          <w:rFonts w:asciiTheme="minorHAnsi" w:hAnsiTheme="minorHAnsi" w:cstheme="minorHAnsi"/>
          <w:i/>
          <w:sz w:val="22"/>
          <w:szCs w:val="22"/>
        </w:rPr>
        <w:t xml:space="preserve">Stopień </w:t>
      </w:r>
      <w:bookmarkEnd w:id="685"/>
      <w:bookmarkEnd w:id="686"/>
      <w:r w:rsidRPr="00866B48">
        <w:rPr>
          <w:rFonts w:asciiTheme="minorHAnsi" w:hAnsiTheme="minorHAnsi" w:cstheme="minorHAnsi"/>
          <w:i/>
          <w:sz w:val="22"/>
          <w:szCs w:val="22"/>
        </w:rPr>
        <w:t>ochrony</w:t>
      </w:r>
      <w:bookmarkEnd w:id="687"/>
      <w:bookmarkEnd w:id="688"/>
    </w:p>
    <w:p w14:paraId="23CA5F72"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Aparatura powinna mieć stopień ochrony obudowy nie niższy niż IP66. Jeśli aparatura może być zanurzona, na przykład pompy zatapialne, wówczas stopień zabezpieczenia nie może być niższy niż IP68.</w:t>
      </w:r>
    </w:p>
    <w:p w14:paraId="25BC5FBF" w14:textId="77777777" w:rsidR="00D66085" w:rsidRPr="00866B48"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689" w:name="_Toc387650728"/>
      <w:bookmarkStart w:id="690" w:name="_Toc490648131"/>
      <w:bookmarkStart w:id="691" w:name="_Toc121124553"/>
      <w:r w:rsidRPr="00866B48">
        <w:rPr>
          <w:rFonts w:asciiTheme="minorHAnsi" w:hAnsiTheme="minorHAnsi" w:cstheme="minorHAnsi"/>
          <w:sz w:val="22"/>
          <w:szCs w:val="22"/>
        </w:rPr>
        <w:t>Sprzęt</w:t>
      </w:r>
      <w:bookmarkEnd w:id="689"/>
      <w:bookmarkEnd w:id="690"/>
      <w:bookmarkEnd w:id="691"/>
    </w:p>
    <w:p w14:paraId="46B1F93B"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Roboty związane z wykonaniem instalacji elektrycznych należy wykonywać ręcznie oraz przy pomocy następujących urządzeń i narzędzi do prac instalacyjnych:</w:t>
      </w:r>
    </w:p>
    <w:p w14:paraId="34B313EB" w14:textId="77777777" w:rsidR="00D66085" w:rsidRPr="00866B48" w:rsidRDefault="00D66085" w:rsidP="00060EFD">
      <w:pPr>
        <w:numPr>
          <w:ilvl w:val="0"/>
          <w:numId w:val="31"/>
        </w:numPr>
        <w:tabs>
          <w:tab w:val="clear" w:pos="1070"/>
          <w:tab w:val="left" w:pos="2127"/>
        </w:tabs>
        <w:spacing w:line="276" w:lineRule="auto"/>
        <w:ind w:left="567" w:hanging="283"/>
        <w:jc w:val="both"/>
      </w:pPr>
      <w:r w:rsidRPr="00866B48">
        <w:t>żuraw samochodowy;</w:t>
      </w:r>
    </w:p>
    <w:p w14:paraId="550FDCC9" w14:textId="77777777" w:rsidR="00D66085" w:rsidRPr="00866B48" w:rsidRDefault="00D66085" w:rsidP="00060EFD">
      <w:pPr>
        <w:numPr>
          <w:ilvl w:val="0"/>
          <w:numId w:val="31"/>
        </w:numPr>
        <w:tabs>
          <w:tab w:val="clear" w:pos="1070"/>
          <w:tab w:val="left" w:pos="2127"/>
        </w:tabs>
        <w:spacing w:line="276" w:lineRule="auto"/>
        <w:ind w:left="567" w:hanging="283"/>
        <w:jc w:val="both"/>
      </w:pPr>
      <w:r w:rsidRPr="00866B48">
        <w:t>wózki widłowe;</w:t>
      </w:r>
    </w:p>
    <w:p w14:paraId="5C95F09F" w14:textId="77777777" w:rsidR="00D66085" w:rsidRPr="00866B48" w:rsidRDefault="00D66085" w:rsidP="00060EFD">
      <w:pPr>
        <w:numPr>
          <w:ilvl w:val="0"/>
          <w:numId w:val="31"/>
        </w:numPr>
        <w:tabs>
          <w:tab w:val="clear" w:pos="1070"/>
          <w:tab w:val="left" w:pos="2127"/>
        </w:tabs>
        <w:spacing w:line="276" w:lineRule="auto"/>
        <w:ind w:left="567" w:hanging="283"/>
        <w:jc w:val="both"/>
      </w:pPr>
      <w:r w:rsidRPr="00866B48">
        <w:t>elektronarzędzia ręczne;</w:t>
      </w:r>
    </w:p>
    <w:p w14:paraId="7F3CE949" w14:textId="77777777" w:rsidR="00D66085" w:rsidRPr="00866B48" w:rsidRDefault="00D66085" w:rsidP="00060EFD">
      <w:pPr>
        <w:numPr>
          <w:ilvl w:val="0"/>
          <w:numId w:val="31"/>
        </w:numPr>
        <w:tabs>
          <w:tab w:val="clear" w:pos="1070"/>
          <w:tab w:val="left" w:pos="2127"/>
        </w:tabs>
        <w:spacing w:after="120" w:line="276" w:lineRule="auto"/>
        <w:ind w:left="567" w:hanging="283"/>
        <w:jc w:val="both"/>
      </w:pPr>
      <w:r w:rsidRPr="00866B48">
        <w:t>aparatura do testów i prób.</w:t>
      </w:r>
    </w:p>
    <w:p w14:paraId="5ECE9A71"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Stosowany sprzęt będzie zgodny ze specyfikacją oraz będzie posiadał wszelkie wymagane atesty, certyfikaty i dopuszczenia oraz potwierdzenia kalibracji w przypadku aparatury pomiarowej.</w:t>
      </w:r>
    </w:p>
    <w:p w14:paraId="3707C3E2" w14:textId="77777777" w:rsidR="00D66085" w:rsidRPr="00866B48"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692" w:name="_Toc387650729"/>
      <w:bookmarkStart w:id="693" w:name="_Toc490648132"/>
      <w:bookmarkStart w:id="694" w:name="_Toc121124554"/>
      <w:r w:rsidRPr="00866B48">
        <w:rPr>
          <w:rFonts w:asciiTheme="minorHAnsi" w:hAnsiTheme="minorHAnsi" w:cstheme="minorHAnsi"/>
          <w:sz w:val="22"/>
          <w:szCs w:val="22"/>
        </w:rPr>
        <w:t>Transport</w:t>
      </w:r>
      <w:bookmarkEnd w:id="692"/>
      <w:bookmarkEnd w:id="693"/>
      <w:bookmarkEnd w:id="694"/>
    </w:p>
    <w:p w14:paraId="3FF27EFB"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Do przewożenia materiałów należy stosować następujące środki transportu:</w:t>
      </w:r>
    </w:p>
    <w:p w14:paraId="54FE40C5" w14:textId="77777777" w:rsidR="00D66085" w:rsidRPr="00866B48" w:rsidRDefault="00D66085" w:rsidP="00060EFD">
      <w:pPr>
        <w:numPr>
          <w:ilvl w:val="0"/>
          <w:numId w:val="31"/>
        </w:numPr>
        <w:tabs>
          <w:tab w:val="clear" w:pos="1070"/>
          <w:tab w:val="left" w:pos="2127"/>
        </w:tabs>
        <w:spacing w:line="276" w:lineRule="auto"/>
        <w:ind w:left="567" w:hanging="283"/>
        <w:jc w:val="both"/>
      </w:pPr>
      <w:r w:rsidRPr="00866B48">
        <w:t>samochody skrzyniowe,</w:t>
      </w:r>
    </w:p>
    <w:p w14:paraId="39079A63" w14:textId="77777777" w:rsidR="00D66085" w:rsidRPr="00866B48" w:rsidRDefault="00D66085" w:rsidP="00060EFD">
      <w:pPr>
        <w:numPr>
          <w:ilvl w:val="0"/>
          <w:numId w:val="31"/>
        </w:numPr>
        <w:tabs>
          <w:tab w:val="clear" w:pos="1070"/>
          <w:tab w:val="left" w:pos="2127"/>
        </w:tabs>
        <w:spacing w:after="120" w:line="276" w:lineRule="auto"/>
        <w:ind w:left="568" w:hanging="283"/>
        <w:jc w:val="both"/>
      </w:pPr>
      <w:r w:rsidRPr="00866B48">
        <w:t>samochody dostawcze.</w:t>
      </w:r>
    </w:p>
    <w:p w14:paraId="73BA931D"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Rozładowanie materiałów należy dokonywać z zachowaniem odpowiednich środków ostrożności zapobiegających uszkodzeniu materiałów. Transport będzie zgodny z określonym w specyfikacji.</w:t>
      </w:r>
    </w:p>
    <w:p w14:paraId="57AAC6DB" w14:textId="77777777" w:rsidR="00D66085" w:rsidRPr="00866B48"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695" w:name="_Toc387650730"/>
      <w:bookmarkStart w:id="696" w:name="_Toc490648133"/>
      <w:bookmarkStart w:id="697" w:name="_Toc121124555"/>
      <w:r w:rsidRPr="00866B48">
        <w:rPr>
          <w:rFonts w:asciiTheme="minorHAnsi" w:hAnsiTheme="minorHAnsi" w:cstheme="minorHAnsi"/>
          <w:sz w:val="22"/>
          <w:szCs w:val="22"/>
        </w:rPr>
        <w:t>Wykonanie robót</w:t>
      </w:r>
      <w:bookmarkEnd w:id="695"/>
      <w:bookmarkEnd w:id="696"/>
      <w:bookmarkEnd w:id="697"/>
    </w:p>
    <w:p w14:paraId="4D9B9B32" w14:textId="77777777" w:rsidR="00D66085" w:rsidRPr="00866B48"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698" w:name="_Toc81629644"/>
      <w:r w:rsidRPr="00866B48">
        <w:rPr>
          <w:rFonts w:asciiTheme="minorHAnsi" w:hAnsiTheme="minorHAnsi" w:cstheme="minorHAnsi"/>
          <w:i/>
          <w:sz w:val="22"/>
          <w:szCs w:val="22"/>
          <w:u w:val="single"/>
        </w:rPr>
        <w:t>Ochrona przeciwporażeniowa</w:t>
      </w:r>
      <w:bookmarkEnd w:id="698"/>
    </w:p>
    <w:p w14:paraId="659DAC9F" w14:textId="0ADBA573"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Ochronę podstawową przed porażeniami prądem elektrycznym stanowić będzie izolacja główna części wiodących prąd. Jako ochronę przy uszkodzeniu przyjąć odłączenie napięcia za pomocą wyłączników samoczynnych oraz wyłączników różnicowo-prądowych o czułości 30</w:t>
      </w:r>
      <w:r w:rsidR="00893D98" w:rsidRPr="00866B48">
        <w:rPr>
          <w:rFonts w:asciiTheme="minorHAnsi" w:hAnsiTheme="minorHAnsi" w:cstheme="minorHAnsi"/>
        </w:rPr>
        <w:t> </w:t>
      </w:r>
      <w:proofErr w:type="spellStart"/>
      <w:r w:rsidRPr="00866B48">
        <w:rPr>
          <w:rFonts w:asciiTheme="minorHAnsi" w:hAnsiTheme="minorHAnsi" w:cstheme="minorHAnsi"/>
        </w:rPr>
        <w:t>mA</w:t>
      </w:r>
      <w:proofErr w:type="spellEnd"/>
      <w:r w:rsidRPr="00866B48">
        <w:rPr>
          <w:rFonts w:asciiTheme="minorHAnsi" w:hAnsiTheme="minorHAnsi" w:cstheme="minorHAnsi"/>
        </w:rPr>
        <w:t>. Rozdzielona będzie także funkcja przewodu PEN na neutralny N z</w:t>
      </w:r>
      <w:r w:rsidR="00A36C1E" w:rsidRPr="00866B48">
        <w:rPr>
          <w:rFonts w:asciiTheme="minorHAnsi" w:hAnsiTheme="minorHAnsi" w:cstheme="minorHAnsi"/>
        </w:rPr>
        <w:t xml:space="preserve"> izolacją koloru niebieskiego i </w:t>
      </w:r>
      <w:r w:rsidRPr="00866B48">
        <w:rPr>
          <w:rFonts w:asciiTheme="minorHAnsi" w:hAnsiTheme="minorHAnsi" w:cstheme="minorHAnsi"/>
        </w:rPr>
        <w:t xml:space="preserve">ochronny PE </w:t>
      </w:r>
      <w:r w:rsidRPr="00866B48">
        <w:t>z</w:t>
      </w:r>
      <w:r w:rsidR="008941CD" w:rsidRPr="00866B48">
        <w:t> </w:t>
      </w:r>
      <w:r w:rsidRPr="00866B48">
        <w:t>izolacją</w:t>
      </w:r>
      <w:r w:rsidRPr="00866B48">
        <w:rPr>
          <w:rFonts w:asciiTheme="minorHAnsi" w:hAnsiTheme="minorHAnsi" w:cstheme="minorHAnsi"/>
        </w:rPr>
        <w:t xml:space="preserve"> koloru żółtego i zielonego.</w:t>
      </w:r>
    </w:p>
    <w:p w14:paraId="5606187E" w14:textId="77777777" w:rsidR="00866B48" w:rsidRDefault="00866B48">
      <w:pPr>
        <w:spacing w:after="200" w:line="276" w:lineRule="auto"/>
        <w:rPr>
          <w:rFonts w:asciiTheme="minorHAnsi" w:eastAsia="Times New Roman" w:hAnsiTheme="minorHAnsi" w:cstheme="minorHAnsi"/>
          <w:i/>
          <w:u w:val="single"/>
          <w:lang w:eastAsia="pl-PL"/>
        </w:rPr>
      </w:pPr>
      <w:bookmarkStart w:id="699" w:name="_Toc81629645"/>
      <w:r>
        <w:rPr>
          <w:rFonts w:asciiTheme="minorHAnsi" w:hAnsiTheme="minorHAnsi" w:cstheme="minorHAnsi"/>
          <w:i/>
          <w:u w:val="single"/>
        </w:rPr>
        <w:br w:type="page"/>
      </w:r>
    </w:p>
    <w:p w14:paraId="6CF43955" w14:textId="05602F60" w:rsidR="00D66085" w:rsidRPr="00866B48"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r w:rsidRPr="00866B48">
        <w:rPr>
          <w:rFonts w:asciiTheme="minorHAnsi" w:hAnsiTheme="minorHAnsi" w:cstheme="minorHAnsi"/>
          <w:i/>
          <w:sz w:val="22"/>
          <w:szCs w:val="22"/>
          <w:u w:val="single"/>
        </w:rPr>
        <w:lastRenderedPageBreak/>
        <w:t>Ochrona przeciwprzepięciowa</w:t>
      </w:r>
      <w:bookmarkEnd w:id="699"/>
    </w:p>
    <w:p w14:paraId="70486F75"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 xml:space="preserve">Zgodnie z obowiązującymi przepisami należy zapewnić ochronę urządzeń przed przepięciami atmosferycznymi i łączeniowymi. Ochronę należy wykonać jako dwustopniową, stosując odgromniki i ochronniki przeciwprzepięciowe i poprawne wykonanie </w:t>
      </w:r>
      <w:proofErr w:type="spellStart"/>
      <w:r w:rsidRPr="00866B48">
        <w:rPr>
          <w:rFonts w:asciiTheme="minorHAnsi" w:hAnsiTheme="minorHAnsi" w:cstheme="minorHAnsi"/>
        </w:rPr>
        <w:t>ekwipotencjalizacji</w:t>
      </w:r>
      <w:proofErr w:type="spellEnd"/>
      <w:r w:rsidRPr="00866B48">
        <w:rPr>
          <w:rFonts w:asciiTheme="minorHAnsi" w:hAnsiTheme="minorHAnsi" w:cstheme="minorHAnsi"/>
        </w:rPr>
        <w:t>. Odgromniki powinny zapewniać podstawową ochronę przed wszelkiego rodzaju przepięciami łączeniowymi, awariami w</w:t>
      </w:r>
      <w:r w:rsidR="006F1AD3" w:rsidRPr="00866B48">
        <w:rPr>
          <w:rFonts w:asciiTheme="minorHAnsi" w:hAnsiTheme="minorHAnsi" w:cstheme="minorHAnsi"/>
        </w:rPr>
        <w:t> </w:t>
      </w:r>
      <w:r w:rsidRPr="00866B48">
        <w:rPr>
          <w:rFonts w:asciiTheme="minorHAnsi" w:hAnsiTheme="minorHAnsi" w:cstheme="minorHAnsi"/>
        </w:rPr>
        <w:t xml:space="preserve">sieci elektroenergetycznej oraz przepięciami atmosferycznymi. Ochronniki przeciw przepięciowe należy umiejscowić w rozdzielnicy głównej i </w:t>
      </w:r>
      <w:proofErr w:type="spellStart"/>
      <w:r w:rsidRPr="00866B48">
        <w:rPr>
          <w:rFonts w:asciiTheme="minorHAnsi" w:hAnsiTheme="minorHAnsi" w:cstheme="minorHAnsi"/>
        </w:rPr>
        <w:t>podrozdzielnicach</w:t>
      </w:r>
      <w:proofErr w:type="spellEnd"/>
      <w:r w:rsidRPr="00866B48">
        <w:rPr>
          <w:rFonts w:asciiTheme="minorHAnsi" w:hAnsiTheme="minorHAnsi" w:cstheme="minorHAnsi"/>
        </w:rPr>
        <w:t>.</w:t>
      </w:r>
    </w:p>
    <w:p w14:paraId="25E8C5D4"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bookmarkStart w:id="700" w:name="_Toc470030981"/>
      <w:bookmarkStart w:id="701" w:name="_Toc3009545"/>
      <w:bookmarkStart w:id="702" w:name="_Toc10192119"/>
      <w:bookmarkStart w:id="703" w:name="_Toc12845756"/>
      <w:r w:rsidRPr="00866B48">
        <w:rPr>
          <w:rFonts w:asciiTheme="minorHAnsi" w:hAnsiTheme="minorHAnsi" w:cstheme="minorHAnsi"/>
        </w:rPr>
        <w:t>Przewody kablowe powinny być odpowiednio zamocowane w bruzdach. Przewody kablowe montowane na ścianach powinny być przymocowane za pomocą nylonowych lub ocynkowanych wsporników zapewniając odstęp co najmniej 6</w:t>
      </w:r>
      <w:r w:rsidR="00893D98" w:rsidRPr="00866B48">
        <w:rPr>
          <w:rFonts w:asciiTheme="minorHAnsi" w:hAnsiTheme="minorHAnsi" w:cstheme="minorHAnsi"/>
        </w:rPr>
        <w:t> </w:t>
      </w:r>
      <w:r w:rsidRPr="00866B48">
        <w:rPr>
          <w:rFonts w:asciiTheme="minorHAnsi" w:hAnsiTheme="minorHAnsi" w:cstheme="minorHAnsi"/>
        </w:rPr>
        <w:t xml:space="preserve">mm. Wsporniki te Wykonawca winien przymocować wkrętami nieżelaznymi lub ze stali nierdzewnej </w:t>
      </w:r>
      <w:r w:rsidR="00893D98" w:rsidRPr="00866B48">
        <w:rPr>
          <w:rFonts w:asciiTheme="minorHAnsi" w:hAnsiTheme="minorHAnsi" w:cstheme="minorHAnsi"/>
        </w:rPr>
        <w:t xml:space="preserve">austenitycznej </w:t>
      </w:r>
      <w:r w:rsidRPr="00866B48">
        <w:rPr>
          <w:rFonts w:asciiTheme="minorHAnsi" w:hAnsiTheme="minorHAnsi" w:cstheme="minorHAnsi"/>
        </w:rPr>
        <w:t>w plastykowych lub metalowych kołkach. Wsporniki Wykonawca winien rozmieścić w odstępach nie przekraczających 2 metrów, aby zapewnić odpowiednie zamocowanie.</w:t>
      </w:r>
    </w:p>
    <w:p w14:paraId="6DFA2643"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Elastyczne rurki zbrojone, osłonięte PCV, powinny być poprowadzone do silników lub innych zespołów narażonych na drgania i wszędzie tam, gdzie wymagają tego Szczegółowe Wymaganiach Zamawiającego. Na połączeniach między rurką sztywną i elastyczną Wykonawca winien zamontować puszki przelotowe z odpowiednimi dławicami po obu stronach. W rurce elastycznej Wykonawca winien umieścić oddzielny przewód uziemiający.</w:t>
      </w:r>
    </w:p>
    <w:p w14:paraId="309AC6C9" w14:textId="77777777" w:rsidR="00D66085" w:rsidRPr="00866B48" w:rsidRDefault="00D66085" w:rsidP="00AF1B8A">
      <w:pPr>
        <w:pStyle w:val="NormalnyWeb"/>
        <w:spacing w:before="120" w:beforeAutospacing="0" w:after="120" w:afterAutospacing="0" w:line="276" w:lineRule="auto"/>
        <w:ind w:left="284"/>
        <w:rPr>
          <w:rFonts w:asciiTheme="minorHAnsi" w:hAnsiTheme="minorHAnsi" w:cstheme="minorHAnsi"/>
          <w:i/>
          <w:sz w:val="22"/>
          <w:szCs w:val="22"/>
          <w:u w:val="single"/>
        </w:rPr>
      </w:pPr>
      <w:bookmarkStart w:id="704" w:name="_Toc81629647"/>
      <w:r w:rsidRPr="00866B48">
        <w:rPr>
          <w:rFonts w:asciiTheme="minorHAnsi" w:hAnsiTheme="minorHAnsi" w:cstheme="minorHAnsi"/>
          <w:i/>
          <w:sz w:val="22"/>
          <w:szCs w:val="22"/>
          <w:u w:val="single"/>
        </w:rPr>
        <w:t>Instalacja oświetleniowa</w:t>
      </w:r>
      <w:bookmarkEnd w:id="700"/>
      <w:bookmarkEnd w:id="701"/>
      <w:bookmarkEnd w:id="702"/>
      <w:bookmarkEnd w:id="703"/>
      <w:bookmarkEnd w:id="704"/>
    </w:p>
    <w:p w14:paraId="3CC8DCF8"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Natężenie oświetlenia mierzone na wysokości 0,85</w:t>
      </w:r>
      <w:r w:rsidR="00893D98" w:rsidRPr="00866B48">
        <w:rPr>
          <w:rFonts w:asciiTheme="minorHAnsi" w:hAnsiTheme="minorHAnsi" w:cstheme="minorHAnsi"/>
        </w:rPr>
        <w:t> </w:t>
      </w:r>
      <w:r w:rsidRPr="00866B48">
        <w:rPr>
          <w:rFonts w:asciiTheme="minorHAnsi" w:hAnsiTheme="minorHAnsi" w:cstheme="minorHAnsi"/>
        </w:rPr>
        <w:t xml:space="preserve">m od podłoża i przyjmując współczynnik rozproszenia 0,85 powinno wynosić co najmniej: </w:t>
      </w:r>
    </w:p>
    <w:p w14:paraId="00D1E8AB" w14:textId="77777777" w:rsidR="00D66085" w:rsidRPr="00866B48" w:rsidRDefault="00D66085" w:rsidP="00060EFD">
      <w:pPr>
        <w:numPr>
          <w:ilvl w:val="0"/>
          <w:numId w:val="31"/>
        </w:numPr>
        <w:tabs>
          <w:tab w:val="clear" w:pos="1070"/>
          <w:tab w:val="left" w:pos="2127"/>
        </w:tabs>
        <w:spacing w:line="276" w:lineRule="auto"/>
        <w:ind w:left="567" w:hanging="283"/>
        <w:jc w:val="both"/>
      </w:pPr>
      <w:r w:rsidRPr="00866B48">
        <w:t xml:space="preserve">oświetlenie awaryjne: </w:t>
      </w:r>
      <w:r w:rsidR="00024664" w:rsidRPr="00866B48">
        <w:t xml:space="preserve">min. </w:t>
      </w:r>
      <w:r w:rsidRPr="00866B48">
        <w:t>5 luksów</w:t>
      </w:r>
      <w:r w:rsidR="00893D98" w:rsidRPr="00866B48">
        <w:t>,</w:t>
      </w:r>
    </w:p>
    <w:p w14:paraId="0FD7A20B" w14:textId="77777777" w:rsidR="00D66085" w:rsidRPr="00866B48" w:rsidRDefault="00D66085" w:rsidP="00060EFD">
      <w:pPr>
        <w:numPr>
          <w:ilvl w:val="0"/>
          <w:numId w:val="31"/>
        </w:numPr>
        <w:tabs>
          <w:tab w:val="clear" w:pos="1070"/>
          <w:tab w:val="left" w:pos="2127"/>
        </w:tabs>
        <w:spacing w:line="276" w:lineRule="auto"/>
        <w:ind w:left="567" w:hanging="283"/>
        <w:jc w:val="both"/>
      </w:pPr>
      <w:r w:rsidRPr="00866B48">
        <w:t>korytarze, pomieszczenia sanitarne, magazyny: 100 do 200 luksów</w:t>
      </w:r>
      <w:r w:rsidR="00893D98" w:rsidRPr="00866B48">
        <w:t>,</w:t>
      </w:r>
    </w:p>
    <w:p w14:paraId="5E704322" w14:textId="77777777" w:rsidR="00D66085" w:rsidRPr="00866B48" w:rsidRDefault="00D66085" w:rsidP="00060EFD">
      <w:pPr>
        <w:numPr>
          <w:ilvl w:val="0"/>
          <w:numId w:val="31"/>
        </w:numPr>
        <w:tabs>
          <w:tab w:val="clear" w:pos="1070"/>
          <w:tab w:val="left" w:pos="2127"/>
        </w:tabs>
        <w:spacing w:line="276" w:lineRule="auto"/>
        <w:ind w:left="567" w:hanging="283"/>
        <w:jc w:val="both"/>
      </w:pPr>
      <w:r w:rsidRPr="00866B48">
        <w:t xml:space="preserve">pomieszczenia techniczne: </w:t>
      </w:r>
      <w:r w:rsidR="00024664" w:rsidRPr="00866B48">
        <w:t xml:space="preserve">min. </w:t>
      </w:r>
      <w:r w:rsidRPr="00866B48">
        <w:t>200 luksów</w:t>
      </w:r>
      <w:r w:rsidR="00893D98" w:rsidRPr="00866B48">
        <w:t>,</w:t>
      </w:r>
    </w:p>
    <w:p w14:paraId="13CC4B1B" w14:textId="77777777" w:rsidR="00D66085" w:rsidRPr="00866B48" w:rsidRDefault="00D66085" w:rsidP="00060EFD">
      <w:pPr>
        <w:numPr>
          <w:ilvl w:val="0"/>
          <w:numId w:val="31"/>
        </w:numPr>
        <w:tabs>
          <w:tab w:val="clear" w:pos="1070"/>
          <w:tab w:val="left" w:pos="2127"/>
        </w:tabs>
        <w:spacing w:after="120" w:line="276" w:lineRule="auto"/>
        <w:ind w:left="568" w:hanging="283"/>
        <w:jc w:val="both"/>
      </w:pPr>
      <w:r w:rsidRPr="00866B48">
        <w:t xml:space="preserve">teren zewnętrzny: </w:t>
      </w:r>
      <w:r w:rsidR="00024664" w:rsidRPr="00866B48">
        <w:t xml:space="preserve">min. </w:t>
      </w:r>
      <w:r w:rsidRPr="00866B48">
        <w:t>20 luksów</w:t>
      </w:r>
      <w:r w:rsidR="00893D98" w:rsidRPr="00866B48">
        <w:t>.</w:t>
      </w:r>
    </w:p>
    <w:p w14:paraId="1F69FB37" w14:textId="25FA2146"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Wszystkie urządzenia oświetleniowe muszą być kompletne z całym ich wyposażeniem, takim jak stateczniki, świetlówki, lampy, elementy mocowania i montażu. Montaż i mocowanie sprzętu oświetleniowego musi odpowiadać polskim normom. Ponadto zamocowania powinny wytrzymać próbę obciążenia statycznego równego pięciok</w:t>
      </w:r>
      <w:r w:rsidR="003E6550">
        <w:rPr>
          <w:rFonts w:asciiTheme="minorHAnsi" w:hAnsiTheme="minorHAnsi" w:cstheme="minorHAnsi"/>
        </w:rPr>
        <w:t>rotnemu ciężarowi urządzenia, a </w:t>
      </w:r>
      <w:r w:rsidRPr="00866B48">
        <w:rPr>
          <w:rFonts w:asciiTheme="minorHAnsi" w:hAnsiTheme="minorHAnsi" w:cstheme="minorHAnsi"/>
        </w:rPr>
        <w:t>minimum 40</w:t>
      </w:r>
      <w:r w:rsidR="00D91BBF" w:rsidRPr="00866B48">
        <w:rPr>
          <w:rFonts w:asciiTheme="minorHAnsi" w:hAnsiTheme="minorHAnsi" w:cstheme="minorHAnsi"/>
        </w:rPr>
        <w:t> </w:t>
      </w:r>
      <w:r w:rsidRPr="00866B48">
        <w:rPr>
          <w:rFonts w:asciiTheme="minorHAnsi" w:hAnsiTheme="minorHAnsi" w:cstheme="minorHAnsi"/>
        </w:rPr>
        <w:t>kg, przez okres 2 godzin bez wystąpienia odkształceń ani oznak puszczania mocowań. Pod stropem elementy służące do zamocowania la</w:t>
      </w:r>
      <w:r w:rsidR="003E6550">
        <w:rPr>
          <w:rFonts w:asciiTheme="minorHAnsi" w:hAnsiTheme="minorHAnsi" w:cstheme="minorHAnsi"/>
        </w:rPr>
        <w:t>mp należy bezpośrednio kotwić w </w:t>
      </w:r>
      <w:r w:rsidRPr="00866B48">
        <w:rPr>
          <w:rFonts w:asciiTheme="minorHAnsi" w:hAnsiTheme="minorHAnsi" w:cstheme="minorHAnsi"/>
        </w:rPr>
        <w:t xml:space="preserve">betonie. W odstępstwie od tej zasady, lampy mogą być podtrzymywane przez sufity podwieszane jedynie pod warunkiem, że konstrukcja tych sufitów będzie do tego dostosowana (pręty nośne, elementy adaptacyjne). </w:t>
      </w:r>
    </w:p>
    <w:p w14:paraId="3FD72D7E"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Wszystkie urządzenia oświetleniowe mocowane na ścianach lub na płytach stropowych, w tym również bloki oświetlenia awaryjnego, należy podłączać poprzez</w:t>
      </w:r>
      <w:r w:rsidR="00FA544B" w:rsidRPr="00866B48">
        <w:rPr>
          <w:rFonts w:asciiTheme="minorHAnsi" w:hAnsiTheme="minorHAnsi" w:cstheme="minorHAnsi"/>
        </w:rPr>
        <w:t xml:space="preserve"> puszkę wyposażoną w zaciski. W </w:t>
      </w:r>
      <w:r w:rsidRPr="00866B48">
        <w:rPr>
          <w:rFonts w:asciiTheme="minorHAnsi" w:hAnsiTheme="minorHAnsi" w:cstheme="minorHAnsi"/>
        </w:rPr>
        <w:t>przypadku konstrukcji metalowej lub betonowej, urządzenia należy mocować do płatwi lub dźwigarów konstrukcji metalowej lub betonowej przy pomocy podwieszeń. W przypadku sprzętu oświetleniowego zabudowanego w sufitach podwieszanych siatkowych (modułowych), należy przewidzieć odpowiednie dopasowujące płyty wspornikowe do wbu</w:t>
      </w:r>
      <w:r w:rsidR="00FA544B" w:rsidRPr="00866B48">
        <w:rPr>
          <w:rFonts w:asciiTheme="minorHAnsi" w:hAnsiTheme="minorHAnsi" w:cstheme="minorHAnsi"/>
        </w:rPr>
        <w:t>dowania reflektorów w </w:t>
      </w:r>
      <w:r w:rsidRPr="00866B48">
        <w:rPr>
          <w:rFonts w:asciiTheme="minorHAnsi" w:hAnsiTheme="minorHAnsi" w:cstheme="minorHAnsi"/>
        </w:rPr>
        <w:t>strukturę siatkową. W przypadku sprzętu oświetleniowego instalowanego na zewnątrz należy stosować tylko elementy i urządzenia dostosowane do pracy w</w:t>
      </w:r>
      <w:r w:rsidR="00EF347B" w:rsidRPr="00866B48">
        <w:rPr>
          <w:rFonts w:asciiTheme="minorHAnsi" w:hAnsiTheme="minorHAnsi" w:cstheme="minorHAnsi"/>
        </w:rPr>
        <w:t> </w:t>
      </w:r>
      <w:r w:rsidR="00FA544B" w:rsidRPr="00866B48">
        <w:rPr>
          <w:rFonts w:asciiTheme="minorHAnsi" w:hAnsiTheme="minorHAnsi" w:cstheme="minorHAnsi"/>
        </w:rPr>
        <w:t>warunkach zewnętrznych i </w:t>
      </w:r>
      <w:r w:rsidRPr="00866B48">
        <w:rPr>
          <w:rFonts w:asciiTheme="minorHAnsi" w:hAnsiTheme="minorHAnsi" w:cstheme="minorHAnsi"/>
        </w:rPr>
        <w:t>instalować je na słupach.</w:t>
      </w:r>
    </w:p>
    <w:p w14:paraId="3CF923AC" w14:textId="77777777" w:rsidR="00D66085" w:rsidRPr="00866B48"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705" w:name="_Toc81629648"/>
      <w:r w:rsidRPr="00866B48">
        <w:rPr>
          <w:rFonts w:asciiTheme="minorHAnsi" w:hAnsiTheme="minorHAnsi" w:cstheme="minorHAnsi"/>
          <w:i/>
          <w:sz w:val="22"/>
          <w:szCs w:val="22"/>
          <w:u w:val="single"/>
        </w:rPr>
        <w:lastRenderedPageBreak/>
        <w:t>Instalacja odgromowa i uziemienia</w:t>
      </w:r>
      <w:bookmarkEnd w:id="705"/>
    </w:p>
    <w:p w14:paraId="3CDA62B7"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 xml:space="preserve">Instalację odgromową należy zaprojektować i wykonać zgodnie z normą PN-EN 62305. Należy wykonać instalacje wyrównawczą na obiekcie układając bednarkę z płaskownika i przyłączyć ją do uziomu obiektu. Wszystkie metalowe masy budynku, które mogą przypadkowo znaleźć się pod napięciem, należy podłączyć do pętli połączeń wyrównawczych. Dotyczy to przede wszystkim uziemienia konstrukcji metalowych, zbrojenia posadzki itp., zgodnie z polskimi przepisami. </w:t>
      </w:r>
    </w:p>
    <w:p w14:paraId="2109C92B"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Przewody uziemiające przyspawać do pętli uziemiającej lub montować w sposób widoczny przy pomocy odpowiednich końcówek. Podłączenie rur do przewodów ochronnych należy wykonać przy pomocy opasek, masy metalowe podłączać z</w:t>
      </w:r>
      <w:r w:rsidR="004A5085" w:rsidRPr="00866B48">
        <w:rPr>
          <w:rFonts w:asciiTheme="minorHAnsi" w:hAnsiTheme="minorHAnsi" w:cstheme="minorHAnsi"/>
        </w:rPr>
        <w:t xml:space="preserve">a pomocą zaciskanych końcówek. </w:t>
      </w:r>
      <w:r w:rsidRPr="00866B48">
        <w:rPr>
          <w:rFonts w:asciiTheme="minorHAnsi" w:hAnsiTheme="minorHAnsi" w:cstheme="minorHAnsi"/>
        </w:rPr>
        <w:t xml:space="preserve">Obwód </w:t>
      </w:r>
      <w:proofErr w:type="spellStart"/>
      <w:r w:rsidRPr="00866B48">
        <w:rPr>
          <w:rFonts w:asciiTheme="minorHAnsi" w:hAnsiTheme="minorHAnsi" w:cstheme="minorHAnsi"/>
        </w:rPr>
        <w:t>uziomowy</w:t>
      </w:r>
      <w:proofErr w:type="spellEnd"/>
      <w:r w:rsidRPr="00866B48">
        <w:rPr>
          <w:rFonts w:asciiTheme="minorHAnsi" w:hAnsiTheme="minorHAnsi" w:cstheme="minorHAnsi"/>
        </w:rPr>
        <w:t xml:space="preserve"> należy podłączyć do szyny wyrównania potencjałów , wyposażonej w zacisk probierczy; rezystancja uziemienia mierzona w tym punkcie nie powinna przekraczać wartości 10Ω. Wykonanie uziomu instalacji obejmuje też poprowadzenie przewodów łączących instalację odgromową na dachu z</w:t>
      </w:r>
      <w:r w:rsidR="006F1AD3" w:rsidRPr="00866B48">
        <w:rPr>
          <w:rFonts w:asciiTheme="minorHAnsi" w:hAnsiTheme="minorHAnsi" w:cstheme="minorHAnsi"/>
        </w:rPr>
        <w:t> </w:t>
      </w:r>
      <w:r w:rsidRPr="00866B48">
        <w:rPr>
          <w:rFonts w:asciiTheme="minorHAnsi" w:hAnsiTheme="minorHAnsi" w:cstheme="minorHAnsi"/>
        </w:rPr>
        <w:t>instalacją ułożoną w</w:t>
      </w:r>
      <w:r w:rsidR="00C12457" w:rsidRPr="00866B48">
        <w:rPr>
          <w:rFonts w:asciiTheme="minorHAnsi" w:hAnsiTheme="minorHAnsi" w:cstheme="minorHAnsi"/>
        </w:rPr>
        <w:t> </w:t>
      </w:r>
      <w:r w:rsidRPr="00866B48">
        <w:rPr>
          <w:rFonts w:asciiTheme="minorHAnsi" w:hAnsiTheme="minorHAnsi" w:cstheme="minorHAnsi"/>
        </w:rPr>
        <w:t xml:space="preserve">wykopie. </w:t>
      </w:r>
    </w:p>
    <w:p w14:paraId="0F77436D" w14:textId="2512FE34"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 xml:space="preserve">Do zakresu robót należy wykonanie instalacji odrębnego uziomu zwanego “informatycznym” oraz zainstalowanie głównego zacisku tego uziomu. Uziom informatyczny należy podłączyć bezpośrednio do instalacji </w:t>
      </w:r>
      <w:proofErr w:type="spellStart"/>
      <w:r w:rsidRPr="00866B48">
        <w:rPr>
          <w:rFonts w:asciiTheme="minorHAnsi" w:hAnsiTheme="minorHAnsi" w:cstheme="minorHAnsi"/>
        </w:rPr>
        <w:t>uziomowej</w:t>
      </w:r>
      <w:proofErr w:type="spellEnd"/>
      <w:r w:rsidRPr="00866B48">
        <w:rPr>
          <w:rFonts w:asciiTheme="minorHAnsi" w:hAnsiTheme="minorHAnsi" w:cstheme="minorHAnsi"/>
        </w:rPr>
        <w:t>, ułożonej na dnie wykopu. Połączenie to wykonać przy użyciu izolowanych przewodów, bez żadnych połączeń z uziome</w:t>
      </w:r>
      <w:r w:rsidR="00866B48">
        <w:rPr>
          <w:rFonts w:asciiTheme="minorHAnsi" w:hAnsiTheme="minorHAnsi" w:cstheme="minorHAnsi"/>
        </w:rPr>
        <w:t>m instalacji elektrycznej ani z </w:t>
      </w:r>
      <w:r w:rsidRPr="00866B48">
        <w:rPr>
          <w:rFonts w:asciiTheme="minorHAnsi" w:hAnsiTheme="minorHAnsi" w:cstheme="minorHAnsi"/>
        </w:rPr>
        <w:t xml:space="preserve">żadną inną masą przewodzącą prąd. Instalację uziomu informatycznego należy doprowadzić do listwy </w:t>
      </w:r>
      <w:proofErr w:type="spellStart"/>
      <w:r w:rsidRPr="00866B48">
        <w:rPr>
          <w:rFonts w:asciiTheme="minorHAnsi" w:hAnsiTheme="minorHAnsi" w:cstheme="minorHAnsi"/>
        </w:rPr>
        <w:t>uziomowej</w:t>
      </w:r>
      <w:proofErr w:type="spellEnd"/>
      <w:r w:rsidRPr="00866B48">
        <w:rPr>
          <w:rFonts w:asciiTheme="minorHAnsi" w:hAnsiTheme="minorHAnsi" w:cstheme="minorHAnsi"/>
        </w:rPr>
        <w:t xml:space="preserve"> zwanej głównym zaciskiem uzio</w:t>
      </w:r>
      <w:r w:rsidR="003E6550">
        <w:rPr>
          <w:rFonts w:asciiTheme="minorHAnsi" w:hAnsiTheme="minorHAnsi" w:cstheme="minorHAnsi"/>
        </w:rPr>
        <w:t>mu informatycznego. Końcówka ta </w:t>
      </w:r>
      <w:r w:rsidRPr="00866B48">
        <w:rPr>
          <w:rFonts w:asciiTheme="minorHAnsi" w:hAnsiTheme="minorHAnsi" w:cstheme="minorHAnsi"/>
        </w:rPr>
        <w:t>zainstalowana będzie w każdym pomieszczeniu instalacji sterownika PLC.</w:t>
      </w:r>
    </w:p>
    <w:p w14:paraId="6D62670A" w14:textId="77777777" w:rsidR="00D66085" w:rsidRPr="00866B48" w:rsidRDefault="00D66085" w:rsidP="00B70829">
      <w:pPr>
        <w:pStyle w:val="NormalnyWeb"/>
        <w:spacing w:before="240" w:beforeAutospacing="0" w:after="120" w:afterAutospacing="0" w:line="276" w:lineRule="auto"/>
        <w:ind w:left="284"/>
        <w:rPr>
          <w:rFonts w:asciiTheme="minorHAnsi" w:hAnsiTheme="minorHAnsi" w:cstheme="minorHAnsi"/>
          <w:i/>
          <w:sz w:val="22"/>
          <w:szCs w:val="22"/>
          <w:u w:val="single"/>
        </w:rPr>
      </w:pPr>
      <w:bookmarkStart w:id="706" w:name="_Toc81629649"/>
      <w:r w:rsidRPr="00866B48">
        <w:rPr>
          <w:rFonts w:asciiTheme="minorHAnsi" w:hAnsiTheme="minorHAnsi" w:cstheme="minorHAnsi"/>
          <w:i/>
          <w:sz w:val="22"/>
          <w:szCs w:val="22"/>
          <w:u w:val="single"/>
        </w:rPr>
        <w:t>Instalacja gniazd roboczych</w:t>
      </w:r>
      <w:bookmarkEnd w:id="706"/>
    </w:p>
    <w:p w14:paraId="7317DE8B"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Należy przewidzieć instalację gniazd roboczych trójfazowych i jednofazowych do zasilania przenośnych urządzeń remontowych. Gniazda powinny mieć stopień ochrony IP66. Gniazda należy zasilić z rozdzielni oświetlenia. Rozmieszczenie gniazd należy uzgodnić z Zamawiającym. Gniazda jednofazowe powinny mieć obciążalność 16A, a gniazda trójfazowe obciążalność 16A i 32A.</w:t>
      </w:r>
    </w:p>
    <w:p w14:paraId="75C17AB2" w14:textId="77777777" w:rsidR="00D66085" w:rsidRPr="00866B48"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707" w:name="_Toc387650731"/>
      <w:bookmarkStart w:id="708" w:name="_Toc490648134"/>
      <w:bookmarkStart w:id="709" w:name="_Toc121124556"/>
      <w:r w:rsidRPr="00866B48">
        <w:rPr>
          <w:rFonts w:asciiTheme="minorHAnsi" w:hAnsiTheme="minorHAnsi" w:cstheme="minorHAnsi"/>
          <w:sz w:val="22"/>
          <w:szCs w:val="22"/>
        </w:rPr>
        <w:t>Kontrola Jakości</w:t>
      </w:r>
      <w:bookmarkEnd w:id="707"/>
      <w:bookmarkEnd w:id="708"/>
      <w:bookmarkEnd w:id="709"/>
    </w:p>
    <w:p w14:paraId="1A8CF6C7"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 xml:space="preserve">Podstawowe wymagania dotyczące kontroli jakości robót podano </w:t>
      </w:r>
      <w:bookmarkStart w:id="710" w:name="_Toc81629654"/>
      <w:r w:rsidRPr="00866B48">
        <w:rPr>
          <w:rFonts w:asciiTheme="minorHAnsi" w:hAnsiTheme="minorHAnsi" w:cstheme="minorHAnsi"/>
        </w:rPr>
        <w:t>w Wymaganiach Ogólnych. Szczegółowe wymagania dotyczące kontroli jakości robót elektrycznych stanowią jak opisano poniżej.</w:t>
      </w:r>
    </w:p>
    <w:p w14:paraId="2CE3EA5D" w14:textId="77777777" w:rsidR="00D66085" w:rsidRPr="00866B48" w:rsidRDefault="00D66085" w:rsidP="00AF1B8A">
      <w:pPr>
        <w:pStyle w:val="NormalnyWeb"/>
        <w:spacing w:before="120" w:beforeAutospacing="0" w:after="120" w:afterAutospacing="0" w:line="276" w:lineRule="auto"/>
        <w:ind w:left="284"/>
        <w:rPr>
          <w:rFonts w:asciiTheme="minorHAnsi" w:hAnsiTheme="minorHAnsi" w:cstheme="minorHAnsi"/>
          <w:i/>
          <w:sz w:val="22"/>
          <w:szCs w:val="22"/>
          <w:u w:val="single"/>
        </w:rPr>
      </w:pPr>
      <w:r w:rsidRPr="00866B48">
        <w:rPr>
          <w:rFonts w:asciiTheme="minorHAnsi" w:hAnsiTheme="minorHAnsi" w:cstheme="minorHAnsi"/>
          <w:i/>
          <w:sz w:val="22"/>
          <w:szCs w:val="22"/>
          <w:u w:val="single"/>
        </w:rPr>
        <w:t>Badania i Pomiary przed przystąpieniem do robót</w:t>
      </w:r>
      <w:bookmarkEnd w:id="710"/>
    </w:p>
    <w:p w14:paraId="3EA2C2DC"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 xml:space="preserve">Dostarczana aparatura, prefabrykaty i materiały powinny przejść testy fabryczne zgodnie z procedurami producenta. Świadectwa/certyfikaty testów fabrycznych należy dostarczyć </w:t>
      </w:r>
      <w:r w:rsidR="00341C67" w:rsidRPr="00866B48">
        <w:rPr>
          <w:rFonts w:asciiTheme="minorHAnsi" w:hAnsiTheme="minorHAnsi" w:cstheme="minorHAnsi"/>
        </w:rPr>
        <w:t xml:space="preserve">Inspektorowi Nadzoru </w:t>
      </w:r>
      <w:r w:rsidRPr="00866B48">
        <w:rPr>
          <w:rFonts w:asciiTheme="minorHAnsi" w:hAnsiTheme="minorHAnsi" w:cstheme="minorHAnsi"/>
        </w:rPr>
        <w:t>i</w:t>
      </w:r>
      <w:r w:rsidR="00024664" w:rsidRPr="00866B48">
        <w:rPr>
          <w:rFonts w:asciiTheme="minorHAnsi" w:hAnsiTheme="minorHAnsi" w:cstheme="minorHAnsi"/>
        </w:rPr>
        <w:t xml:space="preserve"> </w:t>
      </w:r>
      <w:r w:rsidRPr="00866B48">
        <w:rPr>
          <w:rFonts w:asciiTheme="minorHAnsi" w:hAnsiTheme="minorHAnsi" w:cstheme="minorHAnsi"/>
        </w:rPr>
        <w:t>Zamawiającemu. Do przetworników prądu i mocy należy dostarczyć świadectwa kalibracji. Należy przeprowadzić na obiekcie próby kabli pod kątem rezystancji izolacji oraz napięcia próby</w:t>
      </w:r>
      <w:bookmarkStart w:id="711" w:name="_Toc81629655"/>
      <w:r w:rsidRPr="00866B48">
        <w:rPr>
          <w:rFonts w:asciiTheme="minorHAnsi" w:hAnsiTheme="minorHAnsi" w:cstheme="minorHAnsi"/>
        </w:rPr>
        <w:t>.</w:t>
      </w:r>
    </w:p>
    <w:p w14:paraId="051A39EF" w14:textId="77777777" w:rsidR="00D66085" w:rsidRPr="00866B48" w:rsidRDefault="00D66085" w:rsidP="00AF1B8A">
      <w:pPr>
        <w:pStyle w:val="NormalnyWeb"/>
        <w:spacing w:before="120" w:beforeAutospacing="0" w:after="120" w:afterAutospacing="0" w:line="276" w:lineRule="auto"/>
        <w:ind w:left="284"/>
        <w:rPr>
          <w:rFonts w:asciiTheme="minorHAnsi" w:hAnsiTheme="minorHAnsi" w:cstheme="minorHAnsi"/>
          <w:i/>
          <w:sz w:val="22"/>
          <w:szCs w:val="22"/>
          <w:u w:val="single"/>
        </w:rPr>
      </w:pPr>
      <w:r w:rsidRPr="00866B48">
        <w:rPr>
          <w:rFonts w:asciiTheme="minorHAnsi" w:hAnsiTheme="minorHAnsi" w:cstheme="minorHAnsi"/>
          <w:i/>
          <w:sz w:val="22"/>
          <w:szCs w:val="22"/>
          <w:u w:val="single"/>
        </w:rPr>
        <w:t xml:space="preserve">Badania i </w:t>
      </w:r>
      <w:r w:rsidR="007E104E" w:rsidRPr="00866B48">
        <w:rPr>
          <w:rFonts w:asciiTheme="minorHAnsi" w:hAnsiTheme="minorHAnsi" w:cstheme="minorHAnsi"/>
          <w:i/>
          <w:sz w:val="22"/>
          <w:szCs w:val="22"/>
          <w:u w:val="single"/>
        </w:rPr>
        <w:t>p</w:t>
      </w:r>
      <w:r w:rsidRPr="00866B48">
        <w:rPr>
          <w:rFonts w:asciiTheme="minorHAnsi" w:hAnsiTheme="minorHAnsi" w:cstheme="minorHAnsi"/>
          <w:i/>
          <w:sz w:val="22"/>
          <w:szCs w:val="22"/>
          <w:u w:val="single"/>
        </w:rPr>
        <w:t>omiary w trakcie robót</w:t>
      </w:r>
      <w:bookmarkEnd w:id="711"/>
    </w:p>
    <w:p w14:paraId="5A2D284A" w14:textId="77777777" w:rsidR="00D66085" w:rsidRPr="00866B48" w:rsidRDefault="00D66085" w:rsidP="00866B48">
      <w:pPr>
        <w:pStyle w:val="Kolorowalistaakcent11"/>
        <w:numPr>
          <w:ilvl w:val="0"/>
          <w:numId w:val="30"/>
        </w:numPr>
        <w:spacing w:before="120" w:after="120"/>
        <w:ind w:left="284" w:hanging="284"/>
        <w:jc w:val="both"/>
        <w:rPr>
          <w:rFonts w:asciiTheme="minorHAnsi" w:hAnsiTheme="minorHAnsi" w:cstheme="minorHAnsi"/>
        </w:rPr>
      </w:pPr>
      <w:r w:rsidRPr="00866B48">
        <w:rPr>
          <w:rFonts w:asciiTheme="minorHAnsi" w:hAnsiTheme="minorHAnsi" w:cstheme="minorHAnsi"/>
        </w:rPr>
        <w:t>Przed trwałym podaniem napięcia zasilającego do prefabrykatów należy wykonać testy skuteczności ochrony przeciwporażeniowej.</w:t>
      </w:r>
    </w:p>
    <w:p w14:paraId="116F8E01" w14:textId="77777777" w:rsidR="00D66085" w:rsidRPr="00866B48" w:rsidRDefault="00D66085" w:rsidP="00866B48">
      <w:pPr>
        <w:pStyle w:val="Kolorowalistaakcent11"/>
        <w:numPr>
          <w:ilvl w:val="0"/>
          <w:numId w:val="30"/>
        </w:numPr>
        <w:spacing w:before="120" w:after="120"/>
        <w:ind w:left="284" w:hanging="284"/>
        <w:jc w:val="both"/>
        <w:rPr>
          <w:rFonts w:asciiTheme="minorHAnsi" w:hAnsiTheme="minorHAnsi" w:cstheme="minorHAnsi"/>
        </w:rPr>
      </w:pPr>
      <w:r w:rsidRPr="00866B48">
        <w:rPr>
          <w:rFonts w:asciiTheme="minorHAnsi" w:hAnsiTheme="minorHAnsi" w:cstheme="minorHAnsi"/>
        </w:rPr>
        <w:t xml:space="preserve">Dla instalacji </w:t>
      </w:r>
      <w:proofErr w:type="spellStart"/>
      <w:r w:rsidRPr="00866B48">
        <w:rPr>
          <w:rFonts w:asciiTheme="minorHAnsi" w:hAnsiTheme="minorHAnsi" w:cstheme="minorHAnsi"/>
        </w:rPr>
        <w:t>uziemieniowej</w:t>
      </w:r>
      <w:proofErr w:type="spellEnd"/>
      <w:r w:rsidRPr="00866B48">
        <w:rPr>
          <w:rFonts w:asciiTheme="minorHAnsi" w:hAnsiTheme="minorHAnsi" w:cstheme="minorHAnsi"/>
        </w:rPr>
        <w:t xml:space="preserve"> i odgromowej należy wykonać testy rezystancji.</w:t>
      </w:r>
    </w:p>
    <w:p w14:paraId="7FA77E26" w14:textId="77777777" w:rsidR="00D66085" w:rsidRPr="00866B48" w:rsidRDefault="00D66085" w:rsidP="00866B48">
      <w:pPr>
        <w:pStyle w:val="Kolorowalistaakcent11"/>
        <w:numPr>
          <w:ilvl w:val="0"/>
          <w:numId w:val="30"/>
        </w:numPr>
        <w:spacing w:before="120" w:after="120"/>
        <w:ind w:left="284" w:hanging="284"/>
        <w:jc w:val="both"/>
        <w:rPr>
          <w:rFonts w:asciiTheme="minorHAnsi" w:hAnsiTheme="minorHAnsi" w:cstheme="minorHAnsi"/>
        </w:rPr>
      </w:pPr>
      <w:r w:rsidRPr="00866B48">
        <w:rPr>
          <w:rFonts w:asciiTheme="minorHAnsi" w:hAnsiTheme="minorHAnsi" w:cstheme="minorHAnsi"/>
        </w:rPr>
        <w:lastRenderedPageBreak/>
        <w:t>Dla kabli należy wykonać sprawdzenie ciągłości żył kabli i przewodów po ich ułożeniu.</w:t>
      </w:r>
    </w:p>
    <w:p w14:paraId="579F6413" w14:textId="77777777" w:rsidR="00D66085" w:rsidRPr="00866B48" w:rsidRDefault="00D66085" w:rsidP="00866B48">
      <w:pPr>
        <w:pStyle w:val="Kolorowalistaakcent11"/>
        <w:numPr>
          <w:ilvl w:val="0"/>
          <w:numId w:val="30"/>
        </w:numPr>
        <w:spacing w:before="120" w:after="120"/>
        <w:ind w:left="284" w:hanging="284"/>
        <w:jc w:val="both"/>
        <w:rPr>
          <w:rFonts w:asciiTheme="minorHAnsi" w:hAnsiTheme="minorHAnsi" w:cstheme="minorHAnsi"/>
        </w:rPr>
      </w:pPr>
      <w:r w:rsidRPr="00866B48">
        <w:rPr>
          <w:rFonts w:asciiTheme="minorHAnsi" w:hAnsiTheme="minorHAnsi" w:cstheme="minorHAnsi"/>
        </w:rPr>
        <w:t xml:space="preserve">Przy współpracy z branżą </w:t>
      </w:r>
      <w:proofErr w:type="spellStart"/>
      <w:r w:rsidRPr="00866B48">
        <w:rPr>
          <w:rFonts w:asciiTheme="minorHAnsi" w:hAnsiTheme="minorHAnsi" w:cstheme="minorHAnsi"/>
        </w:rPr>
        <w:t>AKPiA</w:t>
      </w:r>
      <w:proofErr w:type="spellEnd"/>
      <w:r w:rsidRPr="00866B48">
        <w:rPr>
          <w:rFonts w:asciiTheme="minorHAnsi" w:hAnsiTheme="minorHAnsi" w:cstheme="minorHAnsi"/>
        </w:rPr>
        <w:t xml:space="preserve"> należy wykonać sprawdzenie wejść/wyjść sterownika PLC dla powiązań z rozdzielniami.</w:t>
      </w:r>
    </w:p>
    <w:p w14:paraId="18CF18E0" w14:textId="77777777" w:rsidR="006B7487" w:rsidRPr="00866B48" w:rsidRDefault="00D66085" w:rsidP="00866B48">
      <w:pPr>
        <w:pStyle w:val="Kolorowalistaakcent11"/>
        <w:numPr>
          <w:ilvl w:val="0"/>
          <w:numId w:val="30"/>
        </w:numPr>
        <w:spacing w:before="120" w:after="120"/>
        <w:ind w:left="284" w:hanging="284"/>
        <w:jc w:val="both"/>
        <w:rPr>
          <w:rFonts w:asciiTheme="minorHAnsi" w:hAnsiTheme="minorHAnsi" w:cstheme="minorHAnsi"/>
        </w:rPr>
      </w:pPr>
      <w:r w:rsidRPr="00866B48">
        <w:rPr>
          <w:rFonts w:asciiTheme="minorHAnsi" w:hAnsiTheme="minorHAnsi" w:cstheme="minorHAnsi"/>
        </w:rPr>
        <w:t>Należy wykonać pomiar</w:t>
      </w:r>
      <w:bookmarkStart w:id="712" w:name="_Toc81629656"/>
      <w:r w:rsidRPr="00866B48">
        <w:rPr>
          <w:rFonts w:asciiTheme="minorHAnsi" w:hAnsiTheme="minorHAnsi" w:cstheme="minorHAnsi"/>
        </w:rPr>
        <w:t>y rezystancji izolacji silników.</w:t>
      </w:r>
    </w:p>
    <w:p w14:paraId="5BFA1966" w14:textId="77777777" w:rsidR="00D66085" w:rsidRPr="00866B48" w:rsidRDefault="00D66085" w:rsidP="00AF1B8A">
      <w:pPr>
        <w:pStyle w:val="NormalnyWeb"/>
        <w:spacing w:before="120" w:beforeAutospacing="0" w:after="120" w:afterAutospacing="0" w:line="276" w:lineRule="auto"/>
        <w:ind w:left="284"/>
        <w:rPr>
          <w:rFonts w:asciiTheme="minorHAnsi" w:hAnsiTheme="minorHAnsi" w:cstheme="minorHAnsi"/>
          <w:i/>
          <w:sz w:val="22"/>
          <w:szCs w:val="22"/>
          <w:u w:val="single"/>
        </w:rPr>
      </w:pPr>
      <w:r w:rsidRPr="00866B48">
        <w:rPr>
          <w:rFonts w:asciiTheme="minorHAnsi" w:hAnsiTheme="minorHAnsi" w:cstheme="minorHAnsi"/>
          <w:i/>
          <w:sz w:val="22"/>
          <w:szCs w:val="22"/>
          <w:u w:val="single"/>
        </w:rPr>
        <w:t>Próby funkcjonalne sterowań</w:t>
      </w:r>
      <w:bookmarkEnd w:id="712"/>
    </w:p>
    <w:p w14:paraId="24AD3799" w14:textId="77777777" w:rsidR="00D66085" w:rsidRPr="00866B48" w:rsidRDefault="00D66085" w:rsidP="00866B48">
      <w:pPr>
        <w:pStyle w:val="Kolorowalistaakcent11"/>
        <w:numPr>
          <w:ilvl w:val="0"/>
          <w:numId w:val="48"/>
        </w:numPr>
        <w:spacing w:before="120" w:after="120"/>
        <w:ind w:left="284" w:hanging="284"/>
        <w:jc w:val="both"/>
        <w:rPr>
          <w:rFonts w:asciiTheme="minorHAnsi" w:hAnsiTheme="minorHAnsi" w:cstheme="minorHAnsi"/>
        </w:rPr>
      </w:pPr>
      <w:r w:rsidRPr="00866B48">
        <w:rPr>
          <w:rFonts w:asciiTheme="minorHAnsi" w:hAnsiTheme="minorHAnsi" w:cstheme="minorHAnsi"/>
        </w:rPr>
        <w:t>Należy sprawdzić sterowania lokalne silników ze skrzynek sterowania lokalnego.</w:t>
      </w:r>
    </w:p>
    <w:p w14:paraId="243A9E62" w14:textId="77777777" w:rsidR="00D66085" w:rsidRPr="00866B48" w:rsidRDefault="00D66085" w:rsidP="00866B48">
      <w:pPr>
        <w:pStyle w:val="Kolorowalistaakcent11"/>
        <w:numPr>
          <w:ilvl w:val="0"/>
          <w:numId w:val="48"/>
        </w:numPr>
        <w:spacing w:before="120" w:after="120"/>
        <w:ind w:left="284" w:hanging="284"/>
        <w:jc w:val="both"/>
        <w:rPr>
          <w:rFonts w:asciiTheme="minorHAnsi" w:hAnsiTheme="minorHAnsi" w:cstheme="minorHAnsi"/>
        </w:rPr>
      </w:pPr>
      <w:r w:rsidRPr="00866B48">
        <w:rPr>
          <w:rFonts w:asciiTheme="minorHAnsi" w:hAnsiTheme="minorHAnsi" w:cstheme="minorHAnsi"/>
        </w:rPr>
        <w:t>Należy dokonać nastaw zabezpieczeń termicznych silników, zabezpieczeń nadprądowych wyłączników samoczynnych, wyłączników różnicowoprądowych i innych przekaźników zabezpieczających.</w:t>
      </w:r>
    </w:p>
    <w:p w14:paraId="77DAD91C" w14:textId="77777777" w:rsidR="00D66085" w:rsidRPr="00866B48" w:rsidRDefault="00D66085" w:rsidP="00866B48">
      <w:pPr>
        <w:pStyle w:val="Kolorowalistaakcent11"/>
        <w:numPr>
          <w:ilvl w:val="0"/>
          <w:numId w:val="48"/>
        </w:numPr>
        <w:spacing w:before="120" w:after="120"/>
        <w:ind w:left="284" w:hanging="284"/>
        <w:jc w:val="both"/>
        <w:rPr>
          <w:rFonts w:asciiTheme="minorHAnsi" w:hAnsiTheme="minorHAnsi" w:cstheme="minorHAnsi"/>
        </w:rPr>
      </w:pPr>
      <w:r w:rsidRPr="00866B48">
        <w:rPr>
          <w:rFonts w:asciiTheme="minorHAnsi" w:hAnsiTheme="minorHAnsi" w:cstheme="minorHAnsi"/>
        </w:rPr>
        <w:t>Należy wykonać próby funkcjonalne układu SZR rozdzielni głównej</w:t>
      </w:r>
      <w:r w:rsidR="006B7487" w:rsidRPr="00866B48">
        <w:rPr>
          <w:rFonts w:asciiTheme="minorHAnsi" w:hAnsiTheme="minorHAnsi" w:cstheme="minorHAnsi"/>
        </w:rPr>
        <w:t>.</w:t>
      </w:r>
    </w:p>
    <w:p w14:paraId="21C7FA44" w14:textId="77777777" w:rsidR="00D66085" w:rsidRPr="00866B48" w:rsidRDefault="00D66085" w:rsidP="00866B48">
      <w:pPr>
        <w:pStyle w:val="Kolorowalistaakcent11"/>
        <w:numPr>
          <w:ilvl w:val="0"/>
          <w:numId w:val="48"/>
        </w:numPr>
        <w:spacing w:before="120" w:after="120"/>
        <w:ind w:left="284" w:hanging="284"/>
        <w:jc w:val="both"/>
        <w:rPr>
          <w:rFonts w:asciiTheme="minorHAnsi" w:hAnsiTheme="minorHAnsi" w:cstheme="minorHAnsi"/>
        </w:rPr>
      </w:pPr>
      <w:r w:rsidRPr="00866B48">
        <w:rPr>
          <w:rFonts w:asciiTheme="minorHAnsi" w:hAnsiTheme="minorHAnsi" w:cstheme="minorHAnsi"/>
        </w:rPr>
        <w:t>Należy wykonać uruchomienie układu UPS i sprawdzenie jego pracy.</w:t>
      </w:r>
    </w:p>
    <w:p w14:paraId="0FD8B62F" w14:textId="77777777" w:rsidR="00D66085" w:rsidRPr="00866B48" w:rsidRDefault="00D66085" w:rsidP="00866B48">
      <w:pPr>
        <w:pStyle w:val="Kolorowalistaakcent11"/>
        <w:numPr>
          <w:ilvl w:val="0"/>
          <w:numId w:val="48"/>
        </w:numPr>
        <w:spacing w:before="120" w:after="120"/>
        <w:ind w:left="284" w:hanging="284"/>
        <w:jc w:val="both"/>
        <w:rPr>
          <w:rFonts w:asciiTheme="minorHAnsi" w:hAnsiTheme="minorHAnsi" w:cstheme="minorHAnsi"/>
        </w:rPr>
      </w:pPr>
      <w:r w:rsidRPr="00866B48">
        <w:rPr>
          <w:rFonts w:asciiTheme="minorHAnsi" w:hAnsiTheme="minorHAnsi" w:cstheme="minorHAnsi"/>
        </w:rPr>
        <w:t xml:space="preserve">Wspólnie z branżą </w:t>
      </w:r>
      <w:proofErr w:type="spellStart"/>
      <w:r w:rsidRPr="00866B48">
        <w:rPr>
          <w:rFonts w:asciiTheme="minorHAnsi" w:hAnsiTheme="minorHAnsi" w:cstheme="minorHAnsi"/>
        </w:rPr>
        <w:t>AKPiA</w:t>
      </w:r>
      <w:proofErr w:type="spellEnd"/>
      <w:r w:rsidRPr="00866B48">
        <w:rPr>
          <w:rFonts w:asciiTheme="minorHAnsi" w:hAnsiTheme="minorHAnsi" w:cstheme="minorHAnsi"/>
        </w:rPr>
        <w:t xml:space="preserve"> należy wykonać próby funkcjonalne sterowań ze sterownika PLC.</w:t>
      </w:r>
    </w:p>
    <w:p w14:paraId="07D1D463" w14:textId="77777777" w:rsidR="00D66085" w:rsidRPr="00866B48" w:rsidRDefault="00D66085" w:rsidP="00866B48">
      <w:pPr>
        <w:pStyle w:val="Kolorowalistaakcent11"/>
        <w:numPr>
          <w:ilvl w:val="0"/>
          <w:numId w:val="48"/>
        </w:numPr>
        <w:spacing w:before="120" w:after="120"/>
        <w:ind w:left="284" w:hanging="284"/>
        <w:jc w:val="both"/>
        <w:rPr>
          <w:rFonts w:asciiTheme="minorHAnsi" w:hAnsiTheme="minorHAnsi" w:cstheme="minorHAnsi"/>
        </w:rPr>
      </w:pPr>
      <w:r w:rsidRPr="00866B48">
        <w:rPr>
          <w:rFonts w:asciiTheme="minorHAnsi" w:hAnsiTheme="minorHAnsi" w:cstheme="minorHAnsi"/>
        </w:rPr>
        <w:t>Należy wykonać próby funkcjonalne instalacji oświetleniowej.</w:t>
      </w:r>
    </w:p>
    <w:p w14:paraId="17CD8CFE" w14:textId="77777777" w:rsidR="00D66085" w:rsidRPr="00866B48"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713" w:name="_Toc387650732"/>
      <w:bookmarkStart w:id="714" w:name="_Toc490648135"/>
      <w:bookmarkStart w:id="715" w:name="_Toc121124557"/>
      <w:r w:rsidRPr="00866B48">
        <w:rPr>
          <w:rFonts w:asciiTheme="minorHAnsi" w:hAnsiTheme="minorHAnsi" w:cstheme="minorHAnsi"/>
          <w:sz w:val="22"/>
          <w:szCs w:val="22"/>
        </w:rPr>
        <w:t>Odbiór Robót</w:t>
      </w:r>
      <w:bookmarkEnd w:id="713"/>
      <w:bookmarkEnd w:id="714"/>
      <w:bookmarkEnd w:id="715"/>
    </w:p>
    <w:p w14:paraId="43A6BA80"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Odbiór robót jest protokolarnym dokonaniem oceny rzeczywistego wykonania robót w odniesieniu do ich jakości, kompletności oraz zgodności Umową. Gotowość do odbioru zgłasza Wykonawca wpisem do Dziennika Budowy.</w:t>
      </w:r>
    </w:p>
    <w:p w14:paraId="6E4D8C40" w14:textId="77777777" w:rsidR="00D66085" w:rsidRPr="00866B48" w:rsidRDefault="00D66085" w:rsidP="00B70829">
      <w:pPr>
        <w:pStyle w:val="Kolorowalistaakcent11"/>
        <w:spacing w:after="0"/>
        <w:ind w:left="0"/>
        <w:contextualSpacing w:val="0"/>
        <w:jc w:val="both"/>
        <w:rPr>
          <w:rFonts w:asciiTheme="minorHAnsi" w:hAnsiTheme="minorHAnsi" w:cstheme="minorHAnsi"/>
        </w:rPr>
      </w:pPr>
      <w:r w:rsidRPr="00866B48">
        <w:rPr>
          <w:rFonts w:asciiTheme="minorHAnsi" w:hAnsiTheme="minorHAnsi" w:cstheme="minorHAnsi"/>
        </w:rPr>
        <w:t xml:space="preserve">Odbiór jest potwierdzeniem wykonania robót zgodnie z postanowieniami Umowy. </w:t>
      </w:r>
    </w:p>
    <w:p w14:paraId="300A6598" w14:textId="77777777" w:rsidR="00D66085" w:rsidRPr="00E54B5E"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716" w:name="_Toc387650733"/>
      <w:bookmarkStart w:id="717" w:name="_Toc490648136"/>
      <w:bookmarkStart w:id="718" w:name="_Toc121124558"/>
      <w:r w:rsidRPr="00E54B5E">
        <w:rPr>
          <w:rFonts w:asciiTheme="minorHAnsi" w:hAnsiTheme="minorHAnsi" w:cstheme="minorHAnsi"/>
          <w:sz w:val="22"/>
          <w:szCs w:val="22"/>
        </w:rPr>
        <w:t>Przepisy związane</w:t>
      </w:r>
      <w:bookmarkEnd w:id="716"/>
      <w:bookmarkEnd w:id="717"/>
      <w:bookmarkEnd w:id="718"/>
    </w:p>
    <w:p w14:paraId="19E832E4" w14:textId="77777777" w:rsidR="00D66085" w:rsidRPr="00E54B5E" w:rsidRDefault="00D66085" w:rsidP="00B70829">
      <w:pPr>
        <w:spacing w:before="120" w:after="120" w:line="276" w:lineRule="auto"/>
        <w:ind w:left="284"/>
        <w:contextualSpacing/>
        <w:rPr>
          <w:rFonts w:asciiTheme="minorHAnsi" w:hAnsiTheme="minorHAnsi" w:cstheme="minorHAnsi"/>
          <w:b/>
          <w:i/>
        </w:rPr>
      </w:pPr>
      <w:r w:rsidRPr="00E54B5E">
        <w:rPr>
          <w:rFonts w:asciiTheme="minorHAnsi" w:hAnsiTheme="minorHAnsi" w:cstheme="minorHAnsi"/>
          <w:b/>
          <w:i/>
        </w:rPr>
        <w:t>Normy</w:t>
      </w:r>
    </w:p>
    <w:tbl>
      <w:tblPr>
        <w:tblW w:w="8930" w:type="dxa"/>
        <w:tblInd w:w="70" w:type="dxa"/>
        <w:tblLayout w:type="fixed"/>
        <w:tblCellMar>
          <w:left w:w="70" w:type="dxa"/>
          <w:right w:w="70" w:type="dxa"/>
        </w:tblCellMar>
        <w:tblLook w:val="0000" w:firstRow="0" w:lastRow="0" w:firstColumn="0" w:lastColumn="0" w:noHBand="0" w:noVBand="0"/>
      </w:tblPr>
      <w:tblGrid>
        <w:gridCol w:w="2694"/>
        <w:gridCol w:w="6236"/>
      </w:tblGrid>
      <w:tr w:rsidR="00D66085" w:rsidRPr="00E54B5E" w14:paraId="522D399E" w14:textId="77777777" w:rsidTr="002A3109">
        <w:trPr>
          <w:cantSplit/>
          <w:trHeight w:val="285"/>
        </w:trPr>
        <w:tc>
          <w:tcPr>
            <w:tcW w:w="2694" w:type="dxa"/>
          </w:tcPr>
          <w:p w14:paraId="7BF510EB" w14:textId="77777777" w:rsidR="00D66085" w:rsidRPr="00E54B5E" w:rsidRDefault="00115AF9" w:rsidP="003259BE">
            <w:pPr>
              <w:spacing w:line="276" w:lineRule="auto"/>
              <w:rPr>
                <w:rFonts w:asciiTheme="minorHAnsi" w:hAnsiTheme="minorHAnsi" w:cstheme="minorHAnsi"/>
              </w:rPr>
            </w:pPr>
            <w:r w:rsidRPr="00E54B5E">
              <w:rPr>
                <w:rFonts w:asciiTheme="minorHAnsi" w:hAnsiTheme="minorHAnsi" w:cstheme="minorHAnsi"/>
              </w:rPr>
              <w:t>PN-HD 60364-4-41:2017-09</w:t>
            </w:r>
          </w:p>
        </w:tc>
        <w:tc>
          <w:tcPr>
            <w:tcW w:w="6236" w:type="dxa"/>
          </w:tcPr>
          <w:p w14:paraId="0396FB24" w14:textId="77777777" w:rsidR="00D66085" w:rsidRPr="00E54B5E" w:rsidRDefault="00115AF9" w:rsidP="003259BE">
            <w:pPr>
              <w:spacing w:line="276" w:lineRule="auto"/>
              <w:rPr>
                <w:rFonts w:asciiTheme="minorHAnsi" w:hAnsiTheme="minorHAnsi" w:cstheme="minorHAnsi"/>
              </w:rPr>
            </w:pPr>
            <w:r w:rsidRPr="00E54B5E">
              <w:rPr>
                <w:rFonts w:asciiTheme="minorHAnsi" w:hAnsiTheme="minorHAnsi" w:cstheme="minorHAnsi"/>
              </w:rPr>
              <w:t>Instalacje elektryczne niskiego napięcia -- Część 4-41: Ochrona dla zapewnienia bezpieczeństwa -- Ochrona przed porażeniem elektrycznym</w:t>
            </w:r>
          </w:p>
        </w:tc>
      </w:tr>
      <w:tr w:rsidR="00D66085" w:rsidRPr="00E54B5E" w14:paraId="0D8E4BAA" w14:textId="77777777" w:rsidTr="002A3109">
        <w:trPr>
          <w:cantSplit/>
          <w:trHeight w:val="285"/>
        </w:trPr>
        <w:tc>
          <w:tcPr>
            <w:tcW w:w="2694" w:type="dxa"/>
          </w:tcPr>
          <w:p w14:paraId="2C083C50" w14:textId="77777777" w:rsidR="00D66085" w:rsidRPr="00E54B5E" w:rsidRDefault="002A3109" w:rsidP="003259BE">
            <w:pPr>
              <w:spacing w:line="276" w:lineRule="auto"/>
              <w:rPr>
                <w:rFonts w:asciiTheme="minorHAnsi" w:hAnsiTheme="minorHAnsi" w:cstheme="minorHAnsi"/>
              </w:rPr>
            </w:pPr>
            <w:r w:rsidRPr="00E54B5E">
              <w:rPr>
                <w:rFonts w:asciiTheme="minorHAnsi" w:hAnsiTheme="minorHAnsi" w:cstheme="minorHAnsi"/>
              </w:rPr>
              <w:t>PN-HD</w:t>
            </w:r>
            <w:r w:rsidR="00115AF9" w:rsidRPr="00E54B5E">
              <w:rPr>
                <w:rFonts w:asciiTheme="minorHAnsi" w:hAnsiTheme="minorHAnsi" w:cstheme="minorHAnsi"/>
              </w:rPr>
              <w:t xml:space="preserve"> 60364-4-42:2011</w:t>
            </w:r>
          </w:p>
        </w:tc>
        <w:tc>
          <w:tcPr>
            <w:tcW w:w="6236" w:type="dxa"/>
          </w:tcPr>
          <w:p w14:paraId="52FEA1B4" w14:textId="77777777" w:rsidR="00D66085" w:rsidRPr="00E54B5E" w:rsidRDefault="00D66085" w:rsidP="003259BE">
            <w:pPr>
              <w:spacing w:line="276" w:lineRule="auto"/>
              <w:rPr>
                <w:rFonts w:asciiTheme="minorHAnsi" w:hAnsiTheme="minorHAnsi" w:cstheme="minorHAnsi"/>
              </w:rPr>
            </w:pPr>
            <w:r w:rsidRPr="00E54B5E">
              <w:rPr>
                <w:rFonts w:asciiTheme="minorHAnsi" w:hAnsiTheme="minorHAnsi" w:cstheme="minorHAnsi"/>
              </w:rPr>
              <w:t>Instalacje elektryczne w obiektach budowlanych. Ochrona dla zapewnienia bezpieczeństwa. Ochrona przed skutkami oddziaływania cieplnego.</w:t>
            </w:r>
          </w:p>
        </w:tc>
      </w:tr>
      <w:tr w:rsidR="00D66085" w:rsidRPr="00E54B5E" w14:paraId="6414C862" w14:textId="77777777" w:rsidTr="002A3109">
        <w:trPr>
          <w:cantSplit/>
          <w:trHeight w:val="285"/>
        </w:trPr>
        <w:tc>
          <w:tcPr>
            <w:tcW w:w="2694" w:type="dxa"/>
          </w:tcPr>
          <w:p w14:paraId="26F960FF" w14:textId="77777777" w:rsidR="00D66085" w:rsidRPr="00E54B5E" w:rsidRDefault="00115AF9" w:rsidP="003259BE">
            <w:pPr>
              <w:spacing w:line="276" w:lineRule="auto"/>
              <w:rPr>
                <w:rFonts w:asciiTheme="minorHAnsi" w:hAnsiTheme="minorHAnsi" w:cstheme="minorHAnsi"/>
              </w:rPr>
            </w:pPr>
            <w:r w:rsidRPr="00E54B5E">
              <w:rPr>
                <w:rFonts w:asciiTheme="minorHAnsi" w:hAnsiTheme="minorHAnsi" w:cstheme="minorHAnsi"/>
              </w:rPr>
              <w:t>PN-</w:t>
            </w:r>
            <w:r w:rsidR="002A3109" w:rsidRPr="00E54B5E">
              <w:rPr>
                <w:rFonts w:asciiTheme="minorHAnsi" w:hAnsiTheme="minorHAnsi" w:cstheme="minorHAnsi"/>
              </w:rPr>
              <w:t>HD</w:t>
            </w:r>
            <w:r w:rsidRPr="00E54B5E">
              <w:rPr>
                <w:rFonts w:asciiTheme="minorHAnsi" w:hAnsiTheme="minorHAnsi" w:cstheme="minorHAnsi"/>
              </w:rPr>
              <w:t xml:space="preserve"> 60364-4-43:2012</w:t>
            </w:r>
          </w:p>
        </w:tc>
        <w:tc>
          <w:tcPr>
            <w:tcW w:w="6236" w:type="dxa"/>
          </w:tcPr>
          <w:p w14:paraId="480ADEDE" w14:textId="77777777" w:rsidR="00D66085" w:rsidRPr="00E54B5E" w:rsidRDefault="00115AF9" w:rsidP="003259BE">
            <w:pPr>
              <w:spacing w:line="276" w:lineRule="auto"/>
              <w:rPr>
                <w:rFonts w:asciiTheme="minorHAnsi" w:hAnsiTheme="minorHAnsi" w:cstheme="minorHAnsi"/>
              </w:rPr>
            </w:pPr>
            <w:r w:rsidRPr="00E54B5E">
              <w:rPr>
                <w:rFonts w:asciiTheme="minorHAnsi" w:hAnsiTheme="minorHAnsi" w:cstheme="minorHAnsi"/>
              </w:rPr>
              <w:t>Instalacje elektryczne niskiego napięcia -- Część 4-43: Ochrona dla zapewnienia bezpieczeństwa -- Ochrona przed prądem przetężeniowym</w:t>
            </w:r>
          </w:p>
        </w:tc>
      </w:tr>
      <w:tr w:rsidR="00D66085" w:rsidRPr="00E54B5E" w14:paraId="7E9E0495" w14:textId="77777777" w:rsidTr="002A3109">
        <w:trPr>
          <w:cantSplit/>
          <w:trHeight w:val="285"/>
        </w:trPr>
        <w:tc>
          <w:tcPr>
            <w:tcW w:w="2694" w:type="dxa"/>
          </w:tcPr>
          <w:p w14:paraId="0C583A5C" w14:textId="77777777" w:rsidR="00D66085" w:rsidRPr="00E54B5E" w:rsidRDefault="00FA544B" w:rsidP="003259BE">
            <w:pPr>
              <w:spacing w:line="276" w:lineRule="auto"/>
              <w:rPr>
                <w:rFonts w:asciiTheme="minorHAnsi" w:hAnsiTheme="minorHAnsi" w:cstheme="minorHAnsi"/>
              </w:rPr>
            </w:pPr>
            <w:r w:rsidRPr="00E54B5E">
              <w:rPr>
                <w:rFonts w:asciiTheme="minorHAnsi" w:hAnsiTheme="minorHAnsi" w:cstheme="minorHAnsi"/>
              </w:rPr>
              <w:t>PN-EN 62305-4:2011</w:t>
            </w:r>
          </w:p>
        </w:tc>
        <w:tc>
          <w:tcPr>
            <w:tcW w:w="6236" w:type="dxa"/>
          </w:tcPr>
          <w:p w14:paraId="2FC39E56" w14:textId="77777777" w:rsidR="00D66085" w:rsidRPr="00E54B5E" w:rsidRDefault="00F65970" w:rsidP="003259BE">
            <w:pPr>
              <w:spacing w:line="276" w:lineRule="auto"/>
              <w:rPr>
                <w:rFonts w:asciiTheme="minorHAnsi" w:hAnsiTheme="minorHAnsi" w:cstheme="minorHAnsi"/>
              </w:rPr>
            </w:pPr>
            <w:r w:rsidRPr="00E54B5E">
              <w:rPr>
                <w:rFonts w:asciiTheme="minorHAnsi" w:hAnsiTheme="minorHAnsi" w:cstheme="minorHAnsi"/>
              </w:rPr>
              <w:t>Ochrona odgromowa -- Część 4: Urządzenia elektryczne i elektroniczne w obiektach</w:t>
            </w:r>
            <w:r w:rsidR="00D66085" w:rsidRPr="00E54B5E">
              <w:rPr>
                <w:rFonts w:asciiTheme="minorHAnsi" w:hAnsiTheme="minorHAnsi" w:cstheme="minorHAnsi"/>
              </w:rPr>
              <w:t>.</w:t>
            </w:r>
          </w:p>
        </w:tc>
      </w:tr>
      <w:tr w:rsidR="00D66085" w:rsidRPr="00E54B5E" w14:paraId="02AAB05C" w14:textId="77777777" w:rsidTr="002A3109">
        <w:trPr>
          <w:cantSplit/>
          <w:trHeight w:val="285"/>
        </w:trPr>
        <w:tc>
          <w:tcPr>
            <w:tcW w:w="2694" w:type="dxa"/>
          </w:tcPr>
          <w:p w14:paraId="0F22C2F1" w14:textId="77777777" w:rsidR="00D66085" w:rsidRPr="00E54B5E" w:rsidRDefault="00D66085" w:rsidP="003259BE">
            <w:pPr>
              <w:spacing w:line="276" w:lineRule="auto"/>
              <w:rPr>
                <w:rFonts w:asciiTheme="minorHAnsi" w:hAnsiTheme="minorHAnsi" w:cstheme="minorHAnsi"/>
              </w:rPr>
            </w:pPr>
            <w:r w:rsidRPr="00E54B5E">
              <w:rPr>
                <w:rFonts w:asciiTheme="minorHAnsi" w:hAnsiTheme="minorHAnsi" w:cstheme="minorHAnsi"/>
              </w:rPr>
              <w:t>PN-</w:t>
            </w:r>
            <w:r w:rsidR="00F055EA" w:rsidRPr="00E54B5E">
              <w:rPr>
                <w:rFonts w:asciiTheme="minorHAnsi" w:hAnsiTheme="minorHAnsi" w:cstheme="minorHAnsi"/>
              </w:rPr>
              <w:t xml:space="preserve">HD </w:t>
            </w:r>
            <w:r w:rsidRPr="00E54B5E">
              <w:rPr>
                <w:rFonts w:asciiTheme="minorHAnsi" w:hAnsiTheme="minorHAnsi" w:cstheme="minorHAnsi"/>
              </w:rPr>
              <w:t>60364-4-442:</w:t>
            </w:r>
            <w:r w:rsidR="00054162" w:rsidRPr="00E54B5E">
              <w:rPr>
                <w:rFonts w:asciiTheme="minorHAnsi" w:hAnsiTheme="minorHAnsi" w:cstheme="minorHAnsi"/>
              </w:rPr>
              <w:t>2012</w:t>
            </w:r>
          </w:p>
        </w:tc>
        <w:tc>
          <w:tcPr>
            <w:tcW w:w="6236" w:type="dxa"/>
          </w:tcPr>
          <w:p w14:paraId="439D3FF0" w14:textId="77777777" w:rsidR="00D66085" w:rsidRPr="00E54B5E" w:rsidRDefault="00054162" w:rsidP="003259BE">
            <w:pPr>
              <w:spacing w:line="276" w:lineRule="auto"/>
              <w:rPr>
                <w:rFonts w:asciiTheme="minorHAnsi" w:hAnsiTheme="minorHAnsi" w:cstheme="minorHAnsi"/>
              </w:rPr>
            </w:pPr>
            <w:r w:rsidRPr="00E54B5E">
              <w:rPr>
                <w:rFonts w:asciiTheme="minorHAnsi" w:hAnsiTheme="minorHAnsi" w:cstheme="minorHAnsi"/>
              </w:rPr>
              <w:t>Instalacje elektryczne niskiego napięcia -- Część 4-442: Ochrona dla zapewnienia bezpieczeństwa -- Ochrona instalacji niskiego napięcia przed przepięciami dorywczymi powstającymi wskutek zwarć doziemnych w układach po stronie wysokiego i niskiego napięcia</w:t>
            </w:r>
          </w:p>
        </w:tc>
      </w:tr>
      <w:tr w:rsidR="00D66085" w:rsidRPr="0023587F" w14:paraId="672958A0" w14:textId="77777777" w:rsidTr="002A3109">
        <w:trPr>
          <w:cantSplit/>
          <w:trHeight w:val="285"/>
        </w:trPr>
        <w:tc>
          <w:tcPr>
            <w:tcW w:w="2694" w:type="dxa"/>
          </w:tcPr>
          <w:p w14:paraId="693C688D" w14:textId="77777777" w:rsidR="002A3109" w:rsidRPr="00E54B5E" w:rsidRDefault="00F055EA" w:rsidP="003259BE">
            <w:pPr>
              <w:spacing w:line="276" w:lineRule="auto"/>
              <w:rPr>
                <w:rFonts w:asciiTheme="minorHAnsi" w:hAnsiTheme="minorHAnsi" w:cstheme="minorHAnsi"/>
              </w:rPr>
            </w:pPr>
            <w:r w:rsidRPr="00E54B5E">
              <w:rPr>
                <w:rFonts w:asciiTheme="minorHAnsi" w:hAnsiTheme="minorHAnsi" w:cstheme="minorHAnsi"/>
              </w:rPr>
              <w:t>PN-HD</w:t>
            </w:r>
            <w:r w:rsidR="00D66085" w:rsidRPr="00E54B5E">
              <w:rPr>
                <w:rFonts w:asciiTheme="minorHAnsi" w:hAnsiTheme="minorHAnsi" w:cstheme="minorHAnsi"/>
              </w:rPr>
              <w:t xml:space="preserve"> </w:t>
            </w:r>
            <w:r w:rsidR="00054162" w:rsidRPr="00E54B5E">
              <w:rPr>
                <w:rFonts w:asciiTheme="minorHAnsi" w:hAnsiTheme="minorHAnsi" w:cstheme="minorHAnsi"/>
              </w:rPr>
              <w:t>60364-4-443:2016</w:t>
            </w:r>
          </w:p>
          <w:p w14:paraId="4D83CCBB" w14:textId="77777777" w:rsidR="00D66085" w:rsidRPr="00E54B5E" w:rsidRDefault="00054162" w:rsidP="003259BE">
            <w:pPr>
              <w:spacing w:line="276" w:lineRule="auto"/>
              <w:rPr>
                <w:rFonts w:asciiTheme="minorHAnsi" w:hAnsiTheme="minorHAnsi" w:cstheme="minorHAnsi"/>
              </w:rPr>
            </w:pPr>
            <w:r w:rsidRPr="00E54B5E">
              <w:rPr>
                <w:rFonts w:asciiTheme="minorHAnsi" w:hAnsiTheme="minorHAnsi" w:cstheme="minorHAnsi"/>
              </w:rPr>
              <w:t>-03</w:t>
            </w:r>
          </w:p>
        </w:tc>
        <w:tc>
          <w:tcPr>
            <w:tcW w:w="6236" w:type="dxa"/>
          </w:tcPr>
          <w:p w14:paraId="5451F4CE" w14:textId="77777777" w:rsidR="00D66085" w:rsidRPr="00E54B5E" w:rsidRDefault="00054162" w:rsidP="003259BE">
            <w:pPr>
              <w:spacing w:line="276" w:lineRule="auto"/>
              <w:rPr>
                <w:rFonts w:asciiTheme="minorHAnsi" w:hAnsiTheme="minorHAnsi" w:cstheme="minorHAnsi"/>
              </w:rPr>
            </w:pPr>
            <w:r w:rsidRPr="00E54B5E">
              <w:rPr>
                <w:rFonts w:asciiTheme="minorHAnsi" w:hAnsiTheme="minorHAnsi" w:cstheme="minorHAnsi"/>
              </w:rPr>
              <w:t>Instalacje elektryczne niskiego napięcia -- Część: 4-443: Ochrona dla zapewnienia bezpieczeństwa -- Ochrona przed zaburzeniami napięciowymi i zaburzeniami elektromagnetycznymi -- Ochrona przed przejściowymi przepięciami atmosferycznymi lub łączeniowymi</w:t>
            </w:r>
          </w:p>
        </w:tc>
      </w:tr>
      <w:tr w:rsidR="00D66085" w:rsidRPr="0023587F" w14:paraId="76E14807" w14:textId="77777777" w:rsidTr="002A3109">
        <w:trPr>
          <w:cantSplit/>
          <w:trHeight w:val="285"/>
        </w:trPr>
        <w:tc>
          <w:tcPr>
            <w:tcW w:w="2694" w:type="dxa"/>
          </w:tcPr>
          <w:p w14:paraId="3839F181" w14:textId="77777777" w:rsidR="00D66085" w:rsidRPr="00E54B5E" w:rsidRDefault="00054162" w:rsidP="003259BE">
            <w:pPr>
              <w:spacing w:line="276" w:lineRule="auto"/>
              <w:rPr>
                <w:rFonts w:asciiTheme="minorHAnsi" w:hAnsiTheme="minorHAnsi" w:cstheme="minorHAnsi"/>
              </w:rPr>
            </w:pPr>
            <w:r w:rsidRPr="00E54B5E">
              <w:rPr>
                <w:rFonts w:asciiTheme="minorHAnsi" w:hAnsiTheme="minorHAnsi" w:cstheme="minorHAnsi"/>
              </w:rPr>
              <w:lastRenderedPageBreak/>
              <w:t>PN-HD 60364-5-54:2011</w:t>
            </w:r>
          </w:p>
        </w:tc>
        <w:tc>
          <w:tcPr>
            <w:tcW w:w="6236" w:type="dxa"/>
          </w:tcPr>
          <w:p w14:paraId="21F2B39D" w14:textId="77777777" w:rsidR="00D66085" w:rsidRPr="00E54B5E" w:rsidRDefault="00054162" w:rsidP="003259BE">
            <w:pPr>
              <w:spacing w:line="276" w:lineRule="auto"/>
              <w:rPr>
                <w:rFonts w:asciiTheme="minorHAnsi" w:hAnsiTheme="minorHAnsi" w:cstheme="minorHAnsi"/>
              </w:rPr>
            </w:pPr>
            <w:r w:rsidRPr="00E54B5E">
              <w:rPr>
                <w:rFonts w:asciiTheme="minorHAnsi" w:hAnsiTheme="minorHAnsi" w:cstheme="minorHAnsi"/>
              </w:rPr>
              <w:t>Instalacje elektryczne niskiego napięcia -- Część 5-54: Dobór i montaż wyposażenia elektrycznego -- Układy uziemiające i przewody ochronne</w:t>
            </w:r>
          </w:p>
        </w:tc>
      </w:tr>
      <w:tr w:rsidR="00D66085" w:rsidRPr="0023587F" w14:paraId="65ACFCAB" w14:textId="77777777" w:rsidTr="002A3109">
        <w:trPr>
          <w:cantSplit/>
          <w:trHeight w:val="285"/>
        </w:trPr>
        <w:tc>
          <w:tcPr>
            <w:tcW w:w="2694" w:type="dxa"/>
          </w:tcPr>
          <w:p w14:paraId="3B952503" w14:textId="77777777" w:rsidR="00D66085" w:rsidRPr="00E54B5E" w:rsidRDefault="00D66085" w:rsidP="003259BE">
            <w:pPr>
              <w:spacing w:line="276" w:lineRule="auto"/>
              <w:rPr>
                <w:rFonts w:asciiTheme="minorHAnsi" w:hAnsiTheme="minorHAnsi" w:cstheme="minorHAnsi"/>
              </w:rPr>
            </w:pPr>
            <w:r w:rsidRPr="00E54B5E">
              <w:rPr>
                <w:rFonts w:asciiTheme="minorHAnsi" w:hAnsiTheme="minorHAnsi" w:cstheme="minorHAnsi"/>
              </w:rPr>
              <w:t>PN-</w:t>
            </w:r>
            <w:r w:rsidR="00623A99" w:rsidRPr="00E54B5E">
              <w:rPr>
                <w:rFonts w:asciiTheme="minorHAnsi" w:hAnsiTheme="minorHAnsi" w:cstheme="minorHAnsi"/>
              </w:rPr>
              <w:t>HD</w:t>
            </w:r>
            <w:r w:rsidRPr="00E54B5E">
              <w:rPr>
                <w:rFonts w:asciiTheme="minorHAnsi" w:hAnsiTheme="minorHAnsi" w:cstheme="minorHAnsi"/>
              </w:rPr>
              <w:t xml:space="preserve"> 60364-5-56:</w:t>
            </w:r>
            <w:r w:rsidR="00054162" w:rsidRPr="00E54B5E">
              <w:rPr>
                <w:rFonts w:asciiTheme="minorHAnsi" w:hAnsiTheme="minorHAnsi" w:cstheme="minorHAnsi"/>
              </w:rPr>
              <w:t>201</w:t>
            </w:r>
            <w:r w:rsidR="00F055EA" w:rsidRPr="00E54B5E">
              <w:rPr>
                <w:rFonts w:asciiTheme="minorHAnsi" w:hAnsiTheme="minorHAnsi" w:cstheme="minorHAnsi"/>
              </w:rPr>
              <w:t>9</w:t>
            </w:r>
          </w:p>
        </w:tc>
        <w:tc>
          <w:tcPr>
            <w:tcW w:w="6236" w:type="dxa"/>
          </w:tcPr>
          <w:p w14:paraId="63B9B04A" w14:textId="77777777" w:rsidR="00D66085" w:rsidRPr="00E54B5E" w:rsidRDefault="00054162" w:rsidP="003259BE">
            <w:pPr>
              <w:spacing w:line="276" w:lineRule="auto"/>
              <w:rPr>
                <w:rFonts w:asciiTheme="minorHAnsi" w:hAnsiTheme="minorHAnsi" w:cstheme="minorHAnsi"/>
              </w:rPr>
            </w:pPr>
            <w:r w:rsidRPr="00E54B5E">
              <w:rPr>
                <w:rFonts w:asciiTheme="minorHAnsi" w:hAnsiTheme="minorHAnsi" w:cstheme="minorHAnsi"/>
              </w:rPr>
              <w:t>Instalacje elektryczne niskiego napięcia -- Część 5-56: Dobór i montaż wyposażenia elektrycznego -- Instalacje bezpieczeństwa</w:t>
            </w:r>
            <w:r w:rsidR="00D66085" w:rsidRPr="00E54B5E">
              <w:rPr>
                <w:rFonts w:asciiTheme="minorHAnsi" w:hAnsiTheme="minorHAnsi" w:cstheme="minorHAnsi"/>
              </w:rPr>
              <w:t>.</w:t>
            </w:r>
          </w:p>
        </w:tc>
      </w:tr>
      <w:tr w:rsidR="00D66085" w:rsidRPr="0023587F" w14:paraId="14CA02D9" w14:textId="77777777" w:rsidTr="002A3109">
        <w:trPr>
          <w:cantSplit/>
          <w:trHeight w:val="285"/>
        </w:trPr>
        <w:tc>
          <w:tcPr>
            <w:tcW w:w="2694" w:type="dxa"/>
          </w:tcPr>
          <w:p w14:paraId="38661AA4" w14:textId="77777777" w:rsidR="00D66085" w:rsidRPr="00E54B5E" w:rsidRDefault="00D66085" w:rsidP="003259BE">
            <w:pPr>
              <w:spacing w:line="276" w:lineRule="auto"/>
              <w:rPr>
                <w:rFonts w:asciiTheme="minorHAnsi" w:hAnsiTheme="minorHAnsi" w:cstheme="minorHAnsi"/>
              </w:rPr>
            </w:pPr>
            <w:r w:rsidRPr="00E54B5E">
              <w:rPr>
                <w:rFonts w:asciiTheme="minorHAnsi" w:hAnsiTheme="minorHAnsi" w:cstheme="minorHAnsi"/>
              </w:rPr>
              <w:t>PN-</w:t>
            </w:r>
            <w:r w:rsidR="00623A99" w:rsidRPr="00E54B5E">
              <w:rPr>
                <w:rFonts w:asciiTheme="minorHAnsi" w:hAnsiTheme="minorHAnsi" w:cstheme="minorHAnsi"/>
              </w:rPr>
              <w:t>HD</w:t>
            </w:r>
            <w:r w:rsidRPr="00E54B5E">
              <w:rPr>
                <w:rFonts w:asciiTheme="minorHAnsi" w:hAnsiTheme="minorHAnsi" w:cstheme="minorHAnsi"/>
              </w:rPr>
              <w:t xml:space="preserve"> </w:t>
            </w:r>
            <w:r w:rsidR="00054162" w:rsidRPr="00E54B5E">
              <w:rPr>
                <w:rFonts w:asciiTheme="minorHAnsi" w:hAnsiTheme="minorHAnsi" w:cstheme="minorHAnsi"/>
              </w:rPr>
              <w:t>60364-7-704:201</w:t>
            </w:r>
            <w:r w:rsidR="00F055EA" w:rsidRPr="00E54B5E">
              <w:rPr>
                <w:rFonts w:asciiTheme="minorHAnsi" w:hAnsiTheme="minorHAnsi" w:cstheme="minorHAnsi"/>
              </w:rPr>
              <w:t>8</w:t>
            </w:r>
          </w:p>
        </w:tc>
        <w:tc>
          <w:tcPr>
            <w:tcW w:w="6236" w:type="dxa"/>
          </w:tcPr>
          <w:p w14:paraId="4018DC58" w14:textId="77777777" w:rsidR="00D66085" w:rsidRPr="00E54B5E" w:rsidRDefault="00054162" w:rsidP="003259BE">
            <w:pPr>
              <w:spacing w:line="276" w:lineRule="auto"/>
              <w:rPr>
                <w:rFonts w:asciiTheme="minorHAnsi" w:hAnsiTheme="minorHAnsi" w:cstheme="minorHAnsi"/>
              </w:rPr>
            </w:pPr>
            <w:r w:rsidRPr="00E54B5E">
              <w:rPr>
                <w:rFonts w:asciiTheme="minorHAnsi" w:hAnsiTheme="minorHAnsi" w:cstheme="minorHAnsi"/>
              </w:rPr>
              <w:t>Instalacje elektryczne niskiego napięcia -- Część 7-704: Wymagania dotyczące specjalnych instalacji lub lokalizacji -- Instalacje na terenie budowy i rozbiórki</w:t>
            </w:r>
          </w:p>
        </w:tc>
      </w:tr>
      <w:tr w:rsidR="00054162" w:rsidRPr="0023587F" w14:paraId="11A443ED" w14:textId="77777777" w:rsidTr="002A3109">
        <w:trPr>
          <w:cantSplit/>
          <w:trHeight w:val="285"/>
        </w:trPr>
        <w:tc>
          <w:tcPr>
            <w:tcW w:w="2694" w:type="dxa"/>
          </w:tcPr>
          <w:p w14:paraId="24DC015F" w14:textId="77777777" w:rsidR="00054162" w:rsidRPr="00E54B5E" w:rsidRDefault="00623A99" w:rsidP="003259BE">
            <w:pPr>
              <w:spacing w:line="276" w:lineRule="auto"/>
              <w:rPr>
                <w:rFonts w:asciiTheme="minorHAnsi" w:hAnsiTheme="minorHAnsi" w:cstheme="minorHAnsi"/>
                <w:i/>
                <w:iCs/>
              </w:rPr>
            </w:pPr>
            <w:r w:rsidRPr="00E54B5E">
              <w:rPr>
                <w:rFonts w:asciiTheme="minorHAnsi" w:hAnsiTheme="minorHAnsi" w:cstheme="minorHAnsi"/>
              </w:rPr>
              <w:t>PN-HD</w:t>
            </w:r>
            <w:r w:rsidR="00054162" w:rsidRPr="00E54B5E">
              <w:rPr>
                <w:rFonts w:asciiTheme="minorHAnsi" w:hAnsiTheme="minorHAnsi" w:cstheme="minorHAnsi"/>
              </w:rPr>
              <w:t xml:space="preserve"> 60364-1:2010</w:t>
            </w:r>
          </w:p>
        </w:tc>
        <w:tc>
          <w:tcPr>
            <w:tcW w:w="6236" w:type="dxa"/>
          </w:tcPr>
          <w:p w14:paraId="272D5861" w14:textId="77777777" w:rsidR="00054162" w:rsidRPr="00E54B5E" w:rsidRDefault="00054162" w:rsidP="003259BE">
            <w:pPr>
              <w:spacing w:line="276" w:lineRule="auto"/>
              <w:rPr>
                <w:rFonts w:asciiTheme="minorHAnsi" w:hAnsiTheme="minorHAnsi" w:cstheme="minorHAnsi"/>
              </w:rPr>
            </w:pPr>
            <w:r w:rsidRPr="00E54B5E">
              <w:rPr>
                <w:rFonts w:asciiTheme="minorHAnsi" w:hAnsiTheme="minorHAnsi" w:cstheme="minorHAnsi"/>
              </w:rPr>
              <w:t>Instalacje elektryczne niskiego napięcia -- Część 1: Wymagania podstawowe, ustalanie ogólnych charakterystyk, definicje</w:t>
            </w:r>
          </w:p>
        </w:tc>
      </w:tr>
      <w:tr w:rsidR="00D66085" w:rsidRPr="0023587F" w14:paraId="1BE9D457" w14:textId="77777777" w:rsidTr="002A3109">
        <w:trPr>
          <w:cantSplit/>
          <w:trHeight w:val="285"/>
        </w:trPr>
        <w:tc>
          <w:tcPr>
            <w:tcW w:w="2694" w:type="dxa"/>
          </w:tcPr>
          <w:p w14:paraId="65CEA7E6" w14:textId="77777777" w:rsidR="00D66085" w:rsidRPr="00E54B5E" w:rsidRDefault="00D66085" w:rsidP="003259BE">
            <w:pPr>
              <w:spacing w:line="276" w:lineRule="auto"/>
              <w:rPr>
                <w:rFonts w:asciiTheme="minorHAnsi" w:hAnsiTheme="minorHAnsi" w:cstheme="minorHAnsi"/>
              </w:rPr>
            </w:pPr>
            <w:r w:rsidRPr="00E54B5E">
              <w:rPr>
                <w:rFonts w:asciiTheme="minorHAnsi" w:hAnsiTheme="minorHAnsi" w:cstheme="minorHAnsi"/>
              </w:rPr>
              <w:t>PN-</w:t>
            </w:r>
            <w:r w:rsidR="00623A99" w:rsidRPr="00E54B5E">
              <w:rPr>
                <w:rFonts w:asciiTheme="minorHAnsi" w:hAnsiTheme="minorHAnsi" w:cstheme="minorHAnsi"/>
              </w:rPr>
              <w:t>HD</w:t>
            </w:r>
            <w:r w:rsidR="00B53FC0" w:rsidRPr="00E54B5E">
              <w:rPr>
                <w:rFonts w:asciiTheme="minorHAnsi" w:hAnsiTheme="minorHAnsi" w:cstheme="minorHAnsi"/>
              </w:rPr>
              <w:t> 60364-4-41:2017-09</w:t>
            </w:r>
          </w:p>
        </w:tc>
        <w:tc>
          <w:tcPr>
            <w:tcW w:w="6236" w:type="dxa"/>
          </w:tcPr>
          <w:p w14:paraId="440C035D" w14:textId="77777777" w:rsidR="00D66085" w:rsidRPr="00E54B5E" w:rsidRDefault="00B53FC0" w:rsidP="003259BE">
            <w:pPr>
              <w:spacing w:line="276" w:lineRule="auto"/>
              <w:rPr>
                <w:rFonts w:asciiTheme="minorHAnsi" w:hAnsiTheme="minorHAnsi" w:cstheme="minorHAnsi"/>
              </w:rPr>
            </w:pPr>
            <w:r w:rsidRPr="00E54B5E">
              <w:rPr>
                <w:rFonts w:asciiTheme="minorHAnsi" w:hAnsiTheme="minorHAnsi" w:cstheme="minorHAnsi"/>
              </w:rPr>
              <w:t>Instalacje elektryczne niskiego napięcia -- Część 4-41: Ochrona dla zapewnienia bezpieczeństwa -- Ochrona przed porażeniem elektrycznym</w:t>
            </w:r>
          </w:p>
        </w:tc>
      </w:tr>
      <w:tr w:rsidR="00D66085" w:rsidRPr="0023587F" w14:paraId="20383D8C" w14:textId="77777777" w:rsidTr="002A3109">
        <w:trPr>
          <w:cantSplit/>
          <w:trHeight w:val="285"/>
        </w:trPr>
        <w:tc>
          <w:tcPr>
            <w:tcW w:w="2694" w:type="dxa"/>
          </w:tcPr>
          <w:p w14:paraId="7483C101" w14:textId="77777777" w:rsidR="00D66085" w:rsidRPr="00E54B5E" w:rsidRDefault="00B53FC0" w:rsidP="003259BE">
            <w:pPr>
              <w:spacing w:line="276" w:lineRule="auto"/>
              <w:rPr>
                <w:rFonts w:asciiTheme="minorHAnsi" w:hAnsiTheme="minorHAnsi" w:cstheme="minorHAnsi"/>
                <w:i/>
                <w:iCs/>
              </w:rPr>
            </w:pPr>
            <w:r w:rsidRPr="00E54B5E">
              <w:rPr>
                <w:rFonts w:asciiTheme="minorHAnsi" w:hAnsiTheme="minorHAnsi" w:cstheme="minorHAnsi"/>
              </w:rPr>
              <w:t>PN-</w:t>
            </w:r>
            <w:r w:rsidR="00623A99" w:rsidRPr="00E54B5E">
              <w:rPr>
                <w:rFonts w:asciiTheme="minorHAnsi" w:hAnsiTheme="minorHAnsi" w:cstheme="minorHAnsi"/>
              </w:rPr>
              <w:t>HD</w:t>
            </w:r>
            <w:r w:rsidRPr="00E54B5E">
              <w:rPr>
                <w:rFonts w:asciiTheme="minorHAnsi" w:hAnsiTheme="minorHAnsi" w:cstheme="minorHAnsi"/>
              </w:rPr>
              <w:t xml:space="preserve"> 60364-5-51:2011</w:t>
            </w:r>
          </w:p>
        </w:tc>
        <w:tc>
          <w:tcPr>
            <w:tcW w:w="6236" w:type="dxa"/>
          </w:tcPr>
          <w:p w14:paraId="7D90346D" w14:textId="77777777" w:rsidR="00D66085" w:rsidRPr="00E54B5E" w:rsidRDefault="00B53FC0" w:rsidP="003259BE">
            <w:pPr>
              <w:spacing w:line="276" w:lineRule="auto"/>
              <w:rPr>
                <w:rFonts w:asciiTheme="minorHAnsi" w:hAnsiTheme="minorHAnsi" w:cstheme="minorHAnsi"/>
              </w:rPr>
            </w:pPr>
            <w:r w:rsidRPr="00E54B5E">
              <w:rPr>
                <w:rFonts w:asciiTheme="minorHAnsi" w:hAnsiTheme="minorHAnsi" w:cstheme="minorHAnsi"/>
              </w:rPr>
              <w:t>Instalacje elektryczne w obiektach budowlanych -- Część 5-51: Dobór i montaż wyposażenia elektrycznego -- Postanowienia ogólne</w:t>
            </w:r>
          </w:p>
        </w:tc>
      </w:tr>
      <w:tr w:rsidR="00D66085" w:rsidRPr="00E54B5E" w14:paraId="379398A2" w14:textId="77777777" w:rsidTr="002A3109">
        <w:trPr>
          <w:cantSplit/>
          <w:trHeight w:val="285"/>
        </w:trPr>
        <w:tc>
          <w:tcPr>
            <w:tcW w:w="2694" w:type="dxa"/>
          </w:tcPr>
          <w:p w14:paraId="289DF8C1" w14:textId="77777777" w:rsidR="00D66085" w:rsidRPr="00E54B5E" w:rsidRDefault="00DC46D1" w:rsidP="003259BE">
            <w:pPr>
              <w:spacing w:line="276" w:lineRule="auto"/>
              <w:rPr>
                <w:rFonts w:asciiTheme="minorHAnsi" w:hAnsiTheme="minorHAnsi" w:cstheme="minorHAnsi"/>
              </w:rPr>
            </w:pPr>
            <w:r w:rsidRPr="00E54B5E">
              <w:rPr>
                <w:rFonts w:asciiTheme="minorHAnsi" w:hAnsiTheme="minorHAnsi" w:cstheme="minorHAnsi"/>
              </w:rPr>
              <w:t>PN-</w:t>
            </w:r>
            <w:r w:rsidR="00623A99" w:rsidRPr="00E54B5E">
              <w:rPr>
                <w:rFonts w:asciiTheme="minorHAnsi" w:hAnsiTheme="minorHAnsi" w:cstheme="minorHAnsi"/>
              </w:rPr>
              <w:t>HD</w:t>
            </w:r>
            <w:r w:rsidRPr="00E54B5E">
              <w:rPr>
                <w:rFonts w:asciiTheme="minorHAnsi" w:hAnsiTheme="minorHAnsi" w:cstheme="minorHAnsi"/>
              </w:rPr>
              <w:t xml:space="preserve"> 60364-6</w:t>
            </w:r>
            <w:r w:rsidR="00D66085" w:rsidRPr="00E54B5E">
              <w:rPr>
                <w:rFonts w:asciiTheme="minorHAnsi" w:hAnsiTheme="minorHAnsi" w:cstheme="minorHAnsi"/>
              </w:rPr>
              <w:t>:20</w:t>
            </w:r>
            <w:r w:rsidRPr="00E54B5E">
              <w:rPr>
                <w:rFonts w:asciiTheme="minorHAnsi" w:hAnsiTheme="minorHAnsi" w:cstheme="minorHAnsi"/>
              </w:rPr>
              <w:t>16-07</w:t>
            </w:r>
          </w:p>
        </w:tc>
        <w:tc>
          <w:tcPr>
            <w:tcW w:w="6236" w:type="dxa"/>
          </w:tcPr>
          <w:p w14:paraId="4F5CD63C" w14:textId="77777777" w:rsidR="00D66085" w:rsidRPr="00E54B5E" w:rsidRDefault="00DC46D1" w:rsidP="003259BE">
            <w:pPr>
              <w:spacing w:line="276" w:lineRule="auto"/>
              <w:rPr>
                <w:rFonts w:asciiTheme="minorHAnsi" w:hAnsiTheme="minorHAnsi" w:cstheme="minorHAnsi"/>
              </w:rPr>
            </w:pPr>
            <w:r w:rsidRPr="00E54B5E">
              <w:rPr>
                <w:rFonts w:asciiTheme="minorHAnsi" w:hAnsiTheme="minorHAnsi" w:cstheme="minorHAnsi"/>
              </w:rPr>
              <w:t>Instalacje elektryczne niskiego napięcia -- Część 6: Sprawdzanie</w:t>
            </w:r>
          </w:p>
        </w:tc>
      </w:tr>
      <w:tr w:rsidR="00D66085" w:rsidRPr="00E54B5E" w14:paraId="363C07E5" w14:textId="77777777" w:rsidTr="002A3109">
        <w:trPr>
          <w:cantSplit/>
          <w:trHeight w:val="285"/>
        </w:trPr>
        <w:tc>
          <w:tcPr>
            <w:tcW w:w="2694" w:type="dxa"/>
          </w:tcPr>
          <w:p w14:paraId="34535AB7" w14:textId="77777777" w:rsidR="00D66085" w:rsidRPr="00E54B5E" w:rsidRDefault="00D66085" w:rsidP="003259BE">
            <w:pPr>
              <w:spacing w:line="276" w:lineRule="auto"/>
              <w:rPr>
                <w:rFonts w:asciiTheme="minorHAnsi" w:hAnsiTheme="minorHAnsi" w:cstheme="minorHAnsi"/>
              </w:rPr>
            </w:pPr>
            <w:r w:rsidRPr="00E54B5E">
              <w:rPr>
                <w:rFonts w:asciiTheme="minorHAnsi" w:hAnsiTheme="minorHAnsi" w:cstheme="minorHAnsi"/>
              </w:rPr>
              <w:t xml:space="preserve">PN-EN </w:t>
            </w:r>
            <w:r w:rsidR="00B53FC0" w:rsidRPr="00E54B5E">
              <w:rPr>
                <w:rFonts w:asciiTheme="minorHAnsi" w:hAnsiTheme="minorHAnsi" w:cstheme="minorHAnsi"/>
              </w:rPr>
              <w:t>61000-6-4:20</w:t>
            </w:r>
            <w:r w:rsidR="00DC46D1" w:rsidRPr="00E54B5E">
              <w:rPr>
                <w:rFonts w:asciiTheme="minorHAnsi" w:hAnsiTheme="minorHAnsi" w:cstheme="minorHAnsi"/>
              </w:rPr>
              <w:t>19</w:t>
            </w:r>
          </w:p>
        </w:tc>
        <w:tc>
          <w:tcPr>
            <w:tcW w:w="6236" w:type="dxa"/>
          </w:tcPr>
          <w:p w14:paraId="7CCBEC7A" w14:textId="77777777" w:rsidR="00D66085" w:rsidRPr="00E54B5E" w:rsidRDefault="00B53FC0" w:rsidP="003259BE">
            <w:pPr>
              <w:spacing w:line="276" w:lineRule="auto"/>
              <w:rPr>
                <w:rFonts w:asciiTheme="minorHAnsi" w:hAnsiTheme="minorHAnsi" w:cstheme="minorHAnsi"/>
              </w:rPr>
            </w:pPr>
            <w:r w:rsidRPr="00E54B5E">
              <w:rPr>
                <w:rFonts w:asciiTheme="minorHAnsi" w:hAnsiTheme="minorHAnsi" w:cstheme="minorHAnsi"/>
              </w:rPr>
              <w:t>Kompatybilność elektromagnetyczna (EMC) -- Część 6-4: Normy ogólne -- Norma emisji w środowiskach przemysłowych</w:t>
            </w:r>
          </w:p>
        </w:tc>
      </w:tr>
      <w:tr w:rsidR="00D66085" w:rsidRPr="00E54B5E" w14:paraId="5FBE1B57" w14:textId="77777777" w:rsidTr="002A3109">
        <w:trPr>
          <w:cantSplit/>
          <w:trHeight w:val="285"/>
        </w:trPr>
        <w:tc>
          <w:tcPr>
            <w:tcW w:w="2694" w:type="dxa"/>
          </w:tcPr>
          <w:p w14:paraId="3807B488" w14:textId="77777777" w:rsidR="00D66085" w:rsidRPr="00E54B5E" w:rsidRDefault="00D66085" w:rsidP="003259BE">
            <w:pPr>
              <w:spacing w:line="276" w:lineRule="auto"/>
              <w:rPr>
                <w:rFonts w:asciiTheme="minorHAnsi" w:hAnsiTheme="minorHAnsi" w:cstheme="minorHAnsi"/>
              </w:rPr>
            </w:pPr>
            <w:r w:rsidRPr="00E54B5E">
              <w:rPr>
                <w:rFonts w:asciiTheme="minorHAnsi" w:hAnsiTheme="minorHAnsi" w:cstheme="minorHAnsi"/>
              </w:rPr>
              <w:t>PN-EN 60529</w:t>
            </w:r>
            <w:r w:rsidR="00DC46D1" w:rsidRPr="00E54B5E">
              <w:rPr>
                <w:rFonts w:asciiTheme="minorHAnsi" w:hAnsiTheme="minorHAnsi" w:cstheme="minorHAnsi"/>
              </w:rPr>
              <w:t>:</w:t>
            </w:r>
            <w:r w:rsidRPr="00E54B5E">
              <w:rPr>
                <w:rFonts w:asciiTheme="minorHAnsi" w:hAnsiTheme="minorHAnsi" w:cstheme="minorHAnsi"/>
              </w:rPr>
              <w:t>2003</w:t>
            </w:r>
          </w:p>
        </w:tc>
        <w:tc>
          <w:tcPr>
            <w:tcW w:w="6236" w:type="dxa"/>
          </w:tcPr>
          <w:p w14:paraId="1AA5A52B" w14:textId="77777777" w:rsidR="00D66085" w:rsidRPr="00E54B5E" w:rsidRDefault="00D66085" w:rsidP="003259BE">
            <w:pPr>
              <w:spacing w:line="276" w:lineRule="auto"/>
              <w:rPr>
                <w:rFonts w:asciiTheme="minorHAnsi" w:hAnsiTheme="minorHAnsi" w:cstheme="minorHAnsi"/>
              </w:rPr>
            </w:pPr>
            <w:r w:rsidRPr="00E54B5E">
              <w:rPr>
                <w:rFonts w:asciiTheme="minorHAnsi" w:hAnsiTheme="minorHAnsi" w:cstheme="minorHAnsi"/>
              </w:rPr>
              <w:t>Stopnie ochrony zapewnianej przez obudowy (Kod IP)</w:t>
            </w:r>
          </w:p>
        </w:tc>
      </w:tr>
      <w:tr w:rsidR="00D66085" w:rsidRPr="00E54B5E" w14:paraId="7FA02047" w14:textId="77777777" w:rsidTr="002A3109">
        <w:trPr>
          <w:cantSplit/>
          <w:trHeight w:val="285"/>
        </w:trPr>
        <w:tc>
          <w:tcPr>
            <w:tcW w:w="2694" w:type="dxa"/>
          </w:tcPr>
          <w:p w14:paraId="1B2BC5B4" w14:textId="77777777" w:rsidR="00D66085" w:rsidRPr="00E54B5E" w:rsidRDefault="00B53FC0" w:rsidP="003259BE">
            <w:pPr>
              <w:spacing w:line="276" w:lineRule="auto"/>
              <w:rPr>
                <w:rFonts w:asciiTheme="minorHAnsi" w:hAnsiTheme="minorHAnsi" w:cstheme="minorHAnsi"/>
              </w:rPr>
            </w:pPr>
            <w:r w:rsidRPr="00E54B5E">
              <w:rPr>
                <w:rFonts w:asciiTheme="minorHAnsi" w:hAnsiTheme="minorHAnsi" w:cstheme="minorHAnsi"/>
              </w:rPr>
              <w:t>PN-EN 60034-1:2011</w:t>
            </w:r>
          </w:p>
        </w:tc>
        <w:tc>
          <w:tcPr>
            <w:tcW w:w="6236" w:type="dxa"/>
          </w:tcPr>
          <w:p w14:paraId="794C4FD9" w14:textId="77777777" w:rsidR="00D66085" w:rsidRPr="00E54B5E" w:rsidRDefault="00B53FC0" w:rsidP="003259BE">
            <w:pPr>
              <w:spacing w:line="276" w:lineRule="auto"/>
              <w:rPr>
                <w:rFonts w:asciiTheme="minorHAnsi" w:hAnsiTheme="minorHAnsi" w:cstheme="minorHAnsi"/>
              </w:rPr>
            </w:pPr>
            <w:r w:rsidRPr="00E54B5E">
              <w:rPr>
                <w:rFonts w:asciiTheme="minorHAnsi" w:hAnsiTheme="minorHAnsi" w:cstheme="minorHAnsi"/>
              </w:rPr>
              <w:t>Maszyny elektryczne wirujące -- Część 1: Dane znamionowe i parametry</w:t>
            </w:r>
          </w:p>
        </w:tc>
      </w:tr>
      <w:tr w:rsidR="00D66085" w:rsidRPr="00E54B5E" w14:paraId="6290BF26" w14:textId="77777777" w:rsidTr="002A3109">
        <w:trPr>
          <w:cantSplit/>
          <w:trHeight w:val="285"/>
        </w:trPr>
        <w:tc>
          <w:tcPr>
            <w:tcW w:w="2694" w:type="dxa"/>
          </w:tcPr>
          <w:p w14:paraId="3D034C17" w14:textId="77777777" w:rsidR="00D66085" w:rsidRPr="00E54B5E" w:rsidRDefault="00B53FC0" w:rsidP="003259BE">
            <w:pPr>
              <w:spacing w:line="276" w:lineRule="auto"/>
              <w:rPr>
                <w:rFonts w:asciiTheme="minorHAnsi" w:hAnsiTheme="minorHAnsi" w:cstheme="minorHAnsi"/>
              </w:rPr>
            </w:pPr>
            <w:r w:rsidRPr="00E54B5E">
              <w:rPr>
                <w:rFonts w:asciiTheme="minorHAnsi" w:hAnsiTheme="minorHAnsi" w:cstheme="minorHAnsi"/>
              </w:rPr>
              <w:t xml:space="preserve">PN-EN </w:t>
            </w:r>
            <w:r w:rsidR="00623A99" w:rsidRPr="00E54B5E">
              <w:rPr>
                <w:rFonts w:asciiTheme="minorHAnsi" w:hAnsiTheme="minorHAnsi" w:cstheme="minorHAnsi"/>
              </w:rPr>
              <w:t xml:space="preserve">IEC </w:t>
            </w:r>
            <w:r w:rsidRPr="00E54B5E">
              <w:rPr>
                <w:rFonts w:asciiTheme="minorHAnsi" w:hAnsiTheme="minorHAnsi" w:cstheme="minorHAnsi"/>
              </w:rPr>
              <w:t>61800-2</w:t>
            </w:r>
            <w:r w:rsidR="00D66085" w:rsidRPr="00E54B5E">
              <w:rPr>
                <w:rFonts w:asciiTheme="minorHAnsi" w:hAnsiTheme="minorHAnsi" w:cstheme="minorHAnsi"/>
              </w:rPr>
              <w:t>:</w:t>
            </w:r>
            <w:r w:rsidR="002A3109" w:rsidRPr="00E54B5E">
              <w:rPr>
                <w:rFonts w:asciiTheme="minorHAnsi" w:hAnsiTheme="minorHAnsi" w:cstheme="minorHAnsi"/>
              </w:rPr>
              <w:t>2021</w:t>
            </w:r>
          </w:p>
        </w:tc>
        <w:tc>
          <w:tcPr>
            <w:tcW w:w="6236" w:type="dxa"/>
          </w:tcPr>
          <w:p w14:paraId="428AD16B" w14:textId="77777777" w:rsidR="00D66085" w:rsidRPr="00E54B5E" w:rsidRDefault="00B53FC0" w:rsidP="003259BE">
            <w:pPr>
              <w:spacing w:line="276" w:lineRule="auto"/>
              <w:rPr>
                <w:rFonts w:asciiTheme="minorHAnsi" w:hAnsiTheme="minorHAnsi" w:cstheme="minorHAnsi"/>
              </w:rPr>
            </w:pPr>
            <w:r w:rsidRPr="00E54B5E">
              <w:rPr>
                <w:rFonts w:asciiTheme="minorHAnsi" w:hAnsiTheme="minorHAnsi" w:cstheme="minorHAnsi"/>
              </w:rPr>
              <w:t>Elektryczne układy napędowe mocy o regulowanej prędkości -- Część 2: Wymagania ogólne -- Dane znamionowe niskonapięciowych układów napędowych mocy prądu przemiennego o regulowanej prędkości</w:t>
            </w:r>
          </w:p>
        </w:tc>
      </w:tr>
      <w:tr w:rsidR="00D66085" w:rsidRPr="00E54B5E" w14:paraId="47683D58" w14:textId="77777777" w:rsidTr="002A3109">
        <w:trPr>
          <w:cantSplit/>
          <w:trHeight w:val="285"/>
        </w:trPr>
        <w:tc>
          <w:tcPr>
            <w:tcW w:w="2694" w:type="dxa"/>
          </w:tcPr>
          <w:p w14:paraId="6602075E" w14:textId="77777777" w:rsidR="00D66085" w:rsidRPr="00E54B5E" w:rsidRDefault="00D66085" w:rsidP="003259BE">
            <w:pPr>
              <w:spacing w:line="276" w:lineRule="auto"/>
              <w:rPr>
                <w:rFonts w:asciiTheme="minorHAnsi" w:hAnsiTheme="minorHAnsi" w:cstheme="minorHAnsi"/>
              </w:rPr>
            </w:pPr>
            <w:r w:rsidRPr="00E54B5E">
              <w:rPr>
                <w:rFonts w:asciiTheme="minorHAnsi" w:hAnsiTheme="minorHAnsi" w:cstheme="minorHAnsi"/>
              </w:rPr>
              <w:t>PN-EN 61800-5-1:200</w:t>
            </w:r>
            <w:r w:rsidR="00B53FC0" w:rsidRPr="00E54B5E">
              <w:rPr>
                <w:rFonts w:asciiTheme="minorHAnsi" w:hAnsiTheme="minorHAnsi" w:cstheme="minorHAnsi"/>
              </w:rPr>
              <w:t>7</w:t>
            </w:r>
          </w:p>
        </w:tc>
        <w:tc>
          <w:tcPr>
            <w:tcW w:w="6236" w:type="dxa"/>
          </w:tcPr>
          <w:p w14:paraId="76E196EF" w14:textId="77777777" w:rsidR="00D66085" w:rsidRPr="00E54B5E" w:rsidRDefault="00D66085" w:rsidP="003259BE">
            <w:pPr>
              <w:pStyle w:val="Nagwek"/>
              <w:tabs>
                <w:tab w:val="clear" w:pos="4536"/>
                <w:tab w:val="clear" w:pos="9072"/>
              </w:tabs>
              <w:spacing w:line="276" w:lineRule="auto"/>
              <w:rPr>
                <w:rFonts w:asciiTheme="minorHAnsi" w:hAnsiTheme="minorHAnsi" w:cstheme="minorHAnsi"/>
              </w:rPr>
            </w:pPr>
            <w:r w:rsidRPr="00E54B5E">
              <w:rPr>
                <w:rFonts w:asciiTheme="minorHAnsi" w:hAnsiTheme="minorHAnsi" w:cstheme="minorHAnsi"/>
              </w:rPr>
              <w:t>E</w:t>
            </w:r>
            <w:r w:rsidR="00B53FC0" w:rsidRPr="00E54B5E">
              <w:rPr>
                <w:rFonts w:asciiTheme="minorHAnsi" w:hAnsiTheme="minorHAnsi" w:cstheme="minorHAnsi"/>
              </w:rPr>
              <w:t>lektryczne układy napędowe mocy o regulowanej prędkości -- Część 5-1: Wymagania dotyczące bezpieczeństwa -- Elektryczne, cieplne i energetyczne</w:t>
            </w:r>
          </w:p>
        </w:tc>
      </w:tr>
      <w:tr w:rsidR="00D66085" w:rsidRPr="00E54B5E" w14:paraId="13A5B8C7" w14:textId="77777777" w:rsidTr="002A3109">
        <w:trPr>
          <w:cantSplit/>
          <w:trHeight w:val="285"/>
        </w:trPr>
        <w:tc>
          <w:tcPr>
            <w:tcW w:w="2694" w:type="dxa"/>
          </w:tcPr>
          <w:p w14:paraId="05062FD1" w14:textId="77777777" w:rsidR="00D66085" w:rsidRPr="00E54B5E" w:rsidRDefault="00D66085" w:rsidP="003259BE">
            <w:pPr>
              <w:spacing w:line="276" w:lineRule="auto"/>
              <w:rPr>
                <w:rFonts w:asciiTheme="minorHAnsi" w:hAnsiTheme="minorHAnsi" w:cstheme="minorHAnsi"/>
              </w:rPr>
            </w:pPr>
            <w:r w:rsidRPr="00E54B5E">
              <w:rPr>
                <w:rFonts w:asciiTheme="minorHAnsi" w:hAnsiTheme="minorHAnsi" w:cstheme="minorHAnsi"/>
              </w:rPr>
              <w:t>PN-EN 62305</w:t>
            </w:r>
            <w:r w:rsidR="00DC46D1" w:rsidRPr="00E54B5E">
              <w:rPr>
                <w:rFonts w:asciiTheme="minorHAnsi" w:hAnsiTheme="minorHAnsi" w:cstheme="minorHAnsi"/>
              </w:rPr>
              <w:t>-4:2011</w:t>
            </w:r>
          </w:p>
        </w:tc>
        <w:tc>
          <w:tcPr>
            <w:tcW w:w="6236" w:type="dxa"/>
          </w:tcPr>
          <w:p w14:paraId="5965060B" w14:textId="77777777" w:rsidR="00D66085" w:rsidRPr="00E54B5E" w:rsidRDefault="00D66085" w:rsidP="003259BE">
            <w:pPr>
              <w:pStyle w:val="Nagwek"/>
              <w:tabs>
                <w:tab w:val="clear" w:pos="4536"/>
                <w:tab w:val="clear" w:pos="9072"/>
              </w:tabs>
              <w:spacing w:line="276" w:lineRule="auto"/>
              <w:rPr>
                <w:rFonts w:asciiTheme="minorHAnsi" w:hAnsiTheme="minorHAnsi" w:cstheme="minorHAnsi"/>
              </w:rPr>
            </w:pPr>
            <w:r w:rsidRPr="00E54B5E">
              <w:rPr>
                <w:rFonts w:asciiTheme="minorHAnsi" w:hAnsiTheme="minorHAnsi" w:cstheme="minorHAnsi"/>
              </w:rPr>
              <w:t>Ochrona odgromowa</w:t>
            </w:r>
            <w:r w:rsidR="00B53FC0" w:rsidRPr="00E54B5E">
              <w:rPr>
                <w:rFonts w:asciiTheme="minorHAnsi" w:hAnsiTheme="minorHAnsi" w:cstheme="minorHAnsi"/>
              </w:rPr>
              <w:t xml:space="preserve"> -- Część 4: Urządzenia elektryc</w:t>
            </w:r>
            <w:r w:rsidR="00DC46D1" w:rsidRPr="00E54B5E">
              <w:rPr>
                <w:rFonts w:asciiTheme="minorHAnsi" w:hAnsiTheme="minorHAnsi" w:cstheme="minorHAnsi"/>
              </w:rPr>
              <w:t>zne i </w:t>
            </w:r>
            <w:r w:rsidR="00B53FC0" w:rsidRPr="00E54B5E">
              <w:rPr>
                <w:rFonts w:asciiTheme="minorHAnsi" w:hAnsiTheme="minorHAnsi" w:cstheme="minorHAnsi"/>
              </w:rPr>
              <w:t>elektroniczne w obiektach</w:t>
            </w:r>
          </w:p>
        </w:tc>
      </w:tr>
    </w:tbl>
    <w:p w14:paraId="57AE6988" w14:textId="77777777" w:rsidR="006B7487" w:rsidRPr="00E54B5E" w:rsidRDefault="006B7487" w:rsidP="00B70829">
      <w:pPr>
        <w:pStyle w:val="Kolorowalistaakcent11"/>
        <w:spacing w:after="0" w:line="240" w:lineRule="auto"/>
        <w:ind w:left="0"/>
        <w:contextualSpacing w:val="0"/>
        <w:jc w:val="both"/>
        <w:rPr>
          <w:rFonts w:asciiTheme="minorHAnsi" w:hAnsiTheme="minorHAnsi" w:cstheme="minorHAnsi"/>
        </w:rPr>
      </w:pPr>
    </w:p>
    <w:p w14:paraId="59136BEF" w14:textId="77777777" w:rsidR="00D66085" w:rsidRPr="00E54B5E" w:rsidRDefault="00D66085" w:rsidP="00B70829">
      <w:pPr>
        <w:pStyle w:val="Kolorowalistaakcent11"/>
        <w:spacing w:after="120" w:line="240" w:lineRule="auto"/>
        <w:ind w:left="0"/>
        <w:contextualSpacing w:val="0"/>
        <w:jc w:val="both"/>
        <w:rPr>
          <w:rFonts w:asciiTheme="minorHAnsi" w:hAnsiTheme="minorHAnsi" w:cstheme="minorHAnsi"/>
        </w:rPr>
      </w:pPr>
      <w:r w:rsidRPr="00E54B5E">
        <w:rPr>
          <w:rFonts w:asciiTheme="minorHAnsi" w:hAnsiTheme="minorHAnsi" w:cstheme="minorHAnsi"/>
        </w:rPr>
        <w:t>Inne aktualne normy krajowe i międzynarodowe.</w:t>
      </w:r>
    </w:p>
    <w:p w14:paraId="59208E62" w14:textId="77777777" w:rsidR="00D66085" w:rsidRPr="00E54B5E" w:rsidRDefault="00D66085" w:rsidP="00B70829">
      <w:pPr>
        <w:ind w:left="284"/>
        <w:contextualSpacing/>
        <w:rPr>
          <w:rFonts w:asciiTheme="minorHAnsi" w:hAnsiTheme="minorHAnsi" w:cstheme="minorHAnsi"/>
          <w:b/>
          <w:i/>
        </w:rPr>
      </w:pPr>
      <w:r w:rsidRPr="00E54B5E">
        <w:rPr>
          <w:rFonts w:asciiTheme="minorHAnsi" w:hAnsiTheme="minorHAnsi" w:cstheme="minorHAnsi"/>
          <w:b/>
          <w:i/>
        </w:rPr>
        <w:t>Pozostałe przepisy i wytyczne</w:t>
      </w:r>
    </w:p>
    <w:p w14:paraId="51032848" w14:textId="77777777" w:rsidR="00D66085" w:rsidRPr="00E54B5E" w:rsidRDefault="00D66085" w:rsidP="00060EFD">
      <w:pPr>
        <w:pStyle w:val="Kolorowalistaakcent11"/>
        <w:numPr>
          <w:ilvl w:val="0"/>
          <w:numId w:val="27"/>
        </w:numPr>
        <w:spacing w:after="0"/>
        <w:ind w:left="709" w:hanging="425"/>
        <w:jc w:val="both"/>
        <w:rPr>
          <w:rFonts w:asciiTheme="minorHAnsi" w:hAnsiTheme="minorHAnsi" w:cstheme="minorHAnsi"/>
        </w:rPr>
      </w:pPr>
      <w:r w:rsidRPr="00E54B5E">
        <w:rPr>
          <w:rFonts w:asciiTheme="minorHAnsi" w:hAnsiTheme="minorHAnsi" w:cstheme="minorHAnsi"/>
        </w:rPr>
        <w:t>Techniczne warunki wykonania i odbioru robót budowlanych i montażowych, część V - Instalacje elektryczne.</w:t>
      </w:r>
    </w:p>
    <w:p w14:paraId="012D3477" w14:textId="77777777" w:rsidR="006623B6" w:rsidRPr="00E54B5E" w:rsidRDefault="00D66085" w:rsidP="00060EFD">
      <w:pPr>
        <w:pStyle w:val="Kolorowalistaakcent11"/>
        <w:numPr>
          <w:ilvl w:val="0"/>
          <w:numId w:val="27"/>
        </w:numPr>
        <w:spacing w:after="0"/>
        <w:ind w:left="709" w:hanging="425"/>
        <w:jc w:val="both"/>
        <w:rPr>
          <w:rFonts w:asciiTheme="minorHAnsi" w:hAnsiTheme="minorHAnsi" w:cstheme="minorHAnsi"/>
        </w:rPr>
      </w:pPr>
      <w:r w:rsidRPr="00E54B5E">
        <w:rPr>
          <w:rFonts w:asciiTheme="minorHAnsi" w:hAnsiTheme="minorHAnsi" w:cstheme="minorHAnsi"/>
        </w:rPr>
        <w:t>Przepisy Budowy Urządzeń Elektrycznych.</w:t>
      </w:r>
      <w:r w:rsidR="006623B6" w:rsidRPr="00E54B5E">
        <w:rPr>
          <w:rFonts w:asciiTheme="minorHAnsi" w:hAnsiTheme="minorHAnsi" w:cstheme="minorHAnsi"/>
        </w:rPr>
        <w:br w:type="page"/>
      </w:r>
    </w:p>
    <w:p w14:paraId="30AB5867" w14:textId="36FD51C7" w:rsidR="00D66085" w:rsidRPr="007C2001" w:rsidRDefault="00D66085" w:rsidP="00B70829">
      <w:pPr>
        <w:pStyle w:val="Nagwek1"/>
        <w:keepLines/>
        <w:numPr>
          <w:ilvl w:val="0"/>
          <w:numId w:val="13"/>
        </w:numPr>
        <w:spacing w:before="0" w:after="0" w:line="276" w:lineRule="auto"/>
        <w:ind w:left="357" w:firstLine="0"/>
        <w:jc w:val="both"/>
        <w:rPr>
          <w:rFonts w:asciiTheme="minorHAnsi" w:hAnsiTheme="minorHAnsi" w:cstheme="minorHAnsi"/>
          <w:sz w:val="22"/>
          <w:szCs w:val="22"/>
        </w:rPr>
      </w:pPr>
      <w:bookmarkStart w:id="719" w:name="_Toc387650743"/>
      <w:bookmarkStart w:id="720" w:name="_Toc490648146"/>
      <w:bookmarkStart w:id="721" w:name="_Toc121124559"/>
      <w:proofErr w:type="spellStart"/>
      <w:r w:rsidRPr="00E54B5E">
        <w:rPr>
          <w:rFonts w:asciiTheme="minorHAnsi" w:hAnsiTheme="minorHAnsi" w:cstheme="minorHAnsi"/>
          <w:sz w:val="22"/>
          <w:szCs w:val="22"/>
        </w:rPr>
        <w:lastRenderedPageBreak/>
        <w:t>WWiORB</w:t>
      </w:r>
      <w:proofErr w:type="spellEnd"/>
      <w:r w:rsidRPr="00E54B5E">
        <w:rPr>
          <w:rFonts w:asciiTheme="minorHAnsi" w:hAnsiTheme="minorHAnsi" w:cstheme="minorHAnsi"/>
          <w:sz w:val="22"/>
          <w:szCs w:val="22"/>
        </w:rPr>
        <w:t xml:space="preserve"> – </w:t>
      </w:r>
      <w:r w:rsidR="00E54B5E">
        <w:rPr>
          <w:rFonts w:asciiTheme="minorHAnsi" w:hAnsiTheme="minorHAnsi" w:cstheme="minorHAnsi"/>
          <w:sz w:val="22"/>
          <w:szCs w:val="22"/>
        </w:rPr>
        <w:t>07</w:t>
      </w:r>
      <w:r w:rsidRPr="00E54B5E">
        <w:rPr>
          <w:rFonts w:asciiTheme="minorHAnsi" w:hAnsiTheme="minorHAnsi" w:cstheme="minorHAnsi"/>
          <w:sz w:val="22"/>
          <w:szCs w:val="22"/>
        </w:rPr>
        <w:t xml:space="preserve"> – </w:t>
      </w:r>
      <w:r w:rsidRPr="007C2001">
        <w:rPr>
          <w:rFonts w:asciiTheme="minorHAnsi" w:hAnsiTheme="minorHAnsi" w:cstheme="minorHAnsi"/>
          <w:sz w:val="22"/>
          <w:szCs w:val="22"/>
        </w:rPr>
        <w:t>Maszyny i urządzenia technologiczne</w:t>
      </w:r>
      <w:bookmarkEnd w:id="719"/>
      <w:bookmarkEnd w:id="720"/>
      <w:bookmarkEnd w:id="721"/>
    </w:p>
    <w:p w14:paraId="386B405C" w14:textId="77777777" w:rsidR="001B2D86" w:rsidRPr="007C2001" w:rsidRDefault="001B2D86" w:rsidP="00B70829">
      <w:pPr>
        <w:pStyle w:val="Nagwek2"/>
        <w:numPr>
          <w:ilvl w:val="1"/>
          <w:numId w:val="13"/>
        </w:numPr>
        <w:spacing w:line="276" w:lineRule="auto"/>
        <w:ind w:left="851" w:firstLine="0"/>
        <w:rPr>
          <w:rFonts w:asciiTheme="minorHAnsi" w:hAnsiTheme="minorHAnsi" w:cstheme="minorHAnsi"/>
          <w:sz w:val="22"/>
          <w:szCs w:val="22"/>
        </w:rPr>
      </w:pPr>
      <w:bookmarkStart w:id="722" w:name="_Toc465196129"/>
      <w:bookmarkStart w:id="723" w:name="_Toc387650746"/>
      <w:bookmarkStart w:id="724" w:name="_Toc482198657"/>
      <w:bookmarkStart w:id="725" w:name="_Toc387650752"/>
      <w:bookmarkStart w:id="726" w:name="_Toc490648155"/>
      <w:bookmarkStart w:id="727" w:name="_Toc121124560"/>
      <w:r w:rsidRPr="007C2001">
        <w:rPr>
          <w:rFonts w:asciiTheme="minorHAnsi" w:hAnsiTheme="minorHAnsi" w:cstheme="minorHAnsi"/>
          <w:sz w:val="22"/>
          <w:szCs w:val="22"/>
        </w:rPr>
        <w:t>Część ogólna</w:t>
      </w:r>
      <w:bookmarkEnd w:id="727"/>
    </w:p>
    <w:p w14:paraId="0590D434" w14:textId="56B99E17" w:rsidR="001B2D86" w:rsidRPr="007C2001" w:rsidRDefault="001B2D86" w:rsidP="00B70829">
      <w:pPr>
        <w:pStyle w:val="Akapitzlist"/>
        <w:spacing w:before="120" w:after="120"/>
        <w:ind w:left="0"/>
        <w:jc w:val="both"/>
      </w:pPr>
      <w:r w:rsidRPr="007C2001">
        <w:rPr>
          <w:rFonts w:cstheme="minorHAnsi"/>
        </w:rPr>
        <w:t xml:space="preserve">Przedmiotem Warunków Wykonania i Odbioru Robót Budowlanych dział </w:t>
      </w:r>
      <w:r w:rsidR="00E54B5E" w:rsidRPr="007C2001">
        <w:rPr>
          <w:rFonts w:cstheme="minorHAnsi"/>
        </w:rPr>
        <w:t>07</w:t>
      </w:r>
      <w:r w:rsidRPr="007C2001">
        <w:rPr>
          <w:rFonts w:cstheme="minorHAnsi"/>
        </w:rPr>
        <w:t xml:space="preserve"> – Maszyny i urządzenia technologiczne są wymagania dotyczące wykonan</w:t>
      </w:r>
      <w:r w:rsidR="00220926" w:rsidRPr="007C2001">
        <w:rPr>
          <w:rFonts w:cstheme="minorHAnsi"/>
        </w:rPr>
        <w:t>ia Robót związanych z dostawą i </w:t>
      </w:r>
      <w:r w:rsidR="004109E1">
        <w:rPr>
          <w:rFonts w:cstheme="minorHAnsi"/>
        </w:rPr>
        <w:t xml:space="preserve">montażem maszyn i urządzeń, </w:t>
      </w:r>
      <w:r w:rsidRPr="007C2001">
        <w:rPr>
          <w:rFonts w:cstheme="minorHAnsi"/>
        </w:rPr>
        <w:t xml:space="preserve">technologii </w:t>
      </w:r>
      <w:r w:rsidR="00184763" w:rsidRPr="007C2001">
        <w:rPr>
          <w:rFonts w:cstheme="minorHAnsi"/>
        </w:rPr>
        <w:t>i instalacji przewidzianych w ramach Umowy.</w:t>
      </w:r>
    </w:p>
    <w:p w14:paraId="20298D02" w14:textId="4B193271" w:rsidR="001B2D86" w:rsidRPr="004109E1" w:rsidRDefault="001B2D86" w:rsidP="00B70829">
      <w:pPr>
        <w:pStyle w:val="Akapitzlist"/>
        <w:spacing w:before="120" w:after="120"/>
        <w:ind w:left="0"/>
        <w:jc w:val="both"/>
        <w:rPr>
          <w:rFonts w:cstheme="minorHAnsi"/>
        </w:rPr>
      </w:pPr>
      <w:r w:rsidRPr="007C2001">
        <w:rPr>
          <w:rFonts w:cstheme="minorHAnsi"/>
        </w:rPr>
        <w:t>Określenia podstawowe są zgodne z</w:t>
      </w:r>
      <w:r w:rsidR="004109E1">
        <w:rPr>
          <w:rFonts w:cstheme="minorHAnsi"/>
        </w:rPr>
        <w:t xml:space="preserve"> określeniami podanymi w </w:t>
      </w:r>
      <w:proofErr w:type="spellStart"/>
      <w:r w:rsidR="004109E1">
        <w:rPr>
          <w:rFonts w:cstheme="minorHAnsi"/>
        </w:rPr>
        <w:t>WWiORB</w:t>
      </w:r>
      <w:proofErr w:type="spellEnd"/>
      <w:r w:rsidR="004109E1">
        <w:rPr>
          <w:rFonts w:cstheme="minorHAnsi"/>
        </w:rPr>
        <w:t xml:space="preserve"> 00 – Wymagania ogólne, </w:t>
      </w:r>
      <w:r w:rsidRPr="004109E1">
        <w:rPr>
          <w:rFonts w:cstheme="minorHAnsi"/>
        </w:rPr>
        <w:t xml:space="preserve">obowiązującymi odpowiednimi normami i określeniami zawartymi w PFU </w:t>
      </w:r>
      <w:r w:rsidR="007C2001" w:rsidRPr="004109E1">
        <w:rPr>
          <w:rFonts w:cstheme="minorHAnsi"/>
        </w:rPr>
        <w:t>–</w:t>
      </w:r>
      <w:r w:rsidRPr="004109E1">
        <w:rPr>
          <w:rFonts w:cstheme="minorHAnsi"/>
        </w:rPr>
        <w:t xml:space="preserve"> </w:t>
      </w:r>
      <w:r w:rsidR="00CC7BD3" w:rsidRPr="004109E1">
        <w:rPr>
          <w:rFonts w:cstheme="minorHAnsi"/>
        </w:rPr>
        <w:t>Część Opisowa</w:t>
      </w:r>
      <w:r w:rsidRPr="004109E1">
        <w:rPr>
          <w:rFonts w:cstheme="minorHAnsi"/>
        </w:rPr>
        <w:t>.</w:t>
      </w:r>
    </w:p>
    <w:p w14:paraId="75134F74" w14:textId="23F135A3" w:rsidR="001B2D86" w:rsidRPr="004109E1" w:rsidRDefault="00CC7BD3" w:rsidP="00B70829">
      <w:pPr>
        <w:pStyle w:val="Akapitzlist"/>
        <w:spacing w:before="120" w:after="120"/>
        <w:ind w:left="0"/>
        <w:jc w:val="both"/>
        <w:rPr>
          <w:rFonts w:cstheme="minorHAnsi"/>
        </w:rPr>
      </w:pPr>
      <w:r w:rsidRPr="004109E1">
        <w:rPr>
          <w:rFonts w:cstheme="minorHAnsi"/>
        </w:rPr>
        <w:t>Niniejsze wymogi techniczne i technologiczne zostały</w:t>
      </w:r>
      <w:r w:rsidR="001B2D86" w:rsidRPr="004109E1">
        <w:rPr>
          <w:rFonts w:cstheme="minorHAnsi"/>
        </w:rPr>
        <w:t xml:space="preserve"> przedstawione jako zasady ogólne</w:t>
      </w:r>
      <w:r w:rsidR="008A0D1A" w:rsidRPr="004109E1">
        <w:rPr>
          <w:rFonts w:cstheme="minorHAnsi"/>
        </w:rPr>
        <w:t xml:space="preserve">. </w:t>
      </w:r>
      <w:r w:rsidR="00220926" w:rsidRPr="004109E1">
        <w:rPr>
          <w:rFonts w:cstheme="minorHAnsi"/>
        </w:rPr>
        <w:t>Zadaniem Wykonawcy jest</w:t>
      </w:r>
      <w:r w:rsidR="008A0D1A" w:rsidRPr="004109E1">
        <w:rPr>
          <w:rFonts w:cstheme="minorHAnsi"/>
        </w:rPr>
        <w:t xml:space="preserve"> </w:t>
      </w:r>
      <w:r w:rsidR="001B2D86" w:rsidRPr="004109E1">
        <w:rPr>
          <w:rFonts w:cstheme="minorHAnsi"/>
        </w:rPr>
        <w:t xml:space="preserve">wykonanie </w:t>
      </w:r>
      <w:r w:rsidR="003F10C6" w:rsidRPr="004109E1">
        <w:rPr>
          <w:rFonts w:cstheme="minorHAnsi"/>
        </w:rPr>
        <w:t>kompletnej dokumentacji projektowej</w:t>
      </w:r>
      <w:r w:rsidR="008A0D1A" w:rsidRPr="004109E1">
        <w:rPr>
          <w:rFonts w:cstheme="minorHAnsi"/>
        </w:rPr>
        <w:t xml:space="preserve"> na podstawie uzasadnionych </w:t>
      </w:r>
      <w:r w:rsidR="001B2D86" w:rsidRPr="004109E1">
        <w:rPr>
          <w:rFonts w:cstheme="minorHAnsi"/>
        </w:rPr>
        <w:t xml:space="preserve">założeń </w:t>
      </w:r>
      <w:r w:rsidR="00220926" w:rsidRPr="004109E1">
        <w:rPr>
          <w:rFonts w:cstheme="minorHAnsi"/>
        </w:rPr>
        <w:t>bilansowych i jakościowych</w:t>
      </w:r>
      <w:r w:rsidR="008A0D1A" w:rsidRPr="004109E1">
        <w:rPr>
          <w:rFonts w:cstheme="minorHAnsi"/>
        </w:rPr>
        <w:t xml:space="preserve">, spełniających wymagania Części Opisowej PFU, </w:t>
      </w:r>
      <w:r w:rsidR="001B2D86" w:rsidRPr="004109E1">
        <w:rPr>
          <w:rFonts w:cstheme="minorHAnsi"/>
        </w:rPr>
        <w:t>uzgodnionych przez Zama</w:t>
      </w:r>
      <w:r w:rsidR="008A0D1A" w:rsidRPr="004109E1">
        <w:rPr>
          <w:rFonts w:cstheme="minorHAnsi"/>
        </w:rPr>
        <w:t xml:space="preserve">wiającego i </w:t>
      </w:r>
      <w:r w:rsidR="00341C67" w:rsidRPr="004109E1">
        <w:rPr>
          <w:rFonts w:asciiTheme="minorHAnsi" w:hAnsiTheme="minorHAnsi" w:cstheme="minorHAnsi"/>
        </w:rPr>
        <w:t>Inspektora Nadzoru</w:t>
      </w:r>
      <w:r w:rsidR="001B2D86" w:rsidRPr="004109E1">
        <w:rPr>
          <w:rFonts w:cstheme="minorHAnsi"/>
        </w:rPr>
        <w:t>, w celu osiągnięcia określonych standardów oraz zapewnienia niezawodnej, bezpiecznej, sprawnej i efektywnej pracy wszystkich elementów Robót.</w:t>
      </w:r>
    </w:p>
    <w:p w14:paraId="00DC0B28" w14:textId="77777777" w:rsidR="001B2D86" w:rsidRPr="00CB3589" w:rsidRDefault="001B2D86" w:rsidP="00B70829">
      <w:pPr>
        <w:pStyle w:val="Nagwek2"/>
        <w:numPr>
          <w:ilvl w:val="1"/>
          <w:numId w:val="13"/>
        </w:numPr>
        <w:spacing w:line="276" w:lineRule="auto"/>
        <w:ind w:left="851" w:firstLine="0"/>
        <w:rPr>
          <w:rFonts w:asciiTheme="minorHAnsi" w:hAnsiTheme="minorHAnsi" w:cstheme="minorHAnsi"/>
          <w:sz w:val="22"/>
          <w:szCs w:val="22"/>
        </w:rPr>
      </w:pPr>
      <w:bookmarkStart w:id="728" w:name="_Toc520966019"/>
      <w:bookmarkStart w:id="729" w:name="_Toc482198656"/>
      <w:bookmarkStart w:id="730" w:name="_Toc387650745"/>
      <w:bookmarkStart w:id="731" w:name="_Toc465196128"/>
      <w:bookmarkStart w:id="732" w:name="_Toc121124561"/>
      <w:bookmarkEnd w:id="728"/>
      <w:bookmarkEnd w:id="729"/>
      <w:bookmarkEnd w:id="730"/>
      <w:bookmarkEnd w:id="731"/>
      <w:r w:rsidRPr="00CB3589">
        <w:rPr>
          <w:rFonts w:asciiTheme="minorHAnsi" w:hAnsiTheme="minorHAnsi" w:cstheme="minorHAnsi"/>
          <w:sz w:val="22"/>
          <w:szCs w:val="22"/>
        </w:rPr>
        <w:t>Materiały</w:t>
      </w:r>
      <w:bookmarkEnd w:id="732"/>
    </w:p>
    <w:p w14:paraId="14A4B44F" w14:textId="77A37BEA" w:rsidR="001B2D86" w:rsidRPr="00CB3589" w:rsidRDefault="001B2D86" w:rsidP="00B70829">
      <w:pPr>
        <w:pStyle w:val="Akapitzlist"/>
        <w:spacing w:before="120" w:after="120"/>
        <w:ind w:left="0"/>
        <w:jc w:val="both"/>
        <w:rPr>
          <w:rFonts w:cstheme="minorHAnsi"/>
        </w:rPr>
      </w:pPr>
      <w:r w:rsidRPr="00CB3589">
        <w:rPr>
          <w:rFonts w:cstheme="minorHAnsi"/>
        </w:rPr>
        <w:t>Materiały takie jak maszyny, urządzenia i instalacje tego samego rodzaju powinny, w miarę możliwości, pochodzić od jednego dostawcy. Wszelkie wbudowywane i montowane maszyny, urządzenia i instalacje muszą spełniać wymagania odpowiednich norm i atestów, a w przypadku braku nor</w:t>
      </w:r>
      <w:r w:rsidR="008232E9" w:rsidRPr="00CB3589">
        <w:rPr>
          <w:rFonts w:cstheme="minorHAnsi"/>
        </w:rPr>
        <w:t xml:space="preserve">m i atestów, </w:t>
      </w:r>
      <w:r w:rsidRPr="00CB3589">
        <w:rPr>
          <w:rFonts w:cstheme="minorHAnsi"/>
        </w:rPr>
        <w:t xml:space="preserve">inne określone wymagania. </w:t>
      </w:r>
    </w:p>
    <w:p w14:paraId="0DA5E5B6" w14:textId="77777777" w:rsidR="001B2D86" w:rsidRPr="00CB3589" w:rsidRDefault="001B2D86" w:rsidP="00B70829">
      <w:pPr>
        <w:pStyle w:val="Akapitzlist"/>
        <w:spacing w:before="120" w:after="120"/>
        <w:ind w:left="0"/>
        <w:jc w:val="both"/>
        <w:rPr>
          <w:rFonts w:cstheme="minorHAnsi"/>
        </w:rPr>
      </w:pPr>
      <w:r w:rsidRPr="00CB3589">
        <w:rPr>
          <w:rFonts w:cstheme="minorHAnsi"/>
        </w:rPr>
        <w:t xml:space="preserve">Wszystkie urządzenia napędzane elektrycznie należy dostarczyć </w:t>
      </w:r>
      <w:r w:rsidR="00D85A30" w:rsidRPr="00CB3589">
        <w:rPr>
          <w:rFonts w:cstheme="minorHAnsi"/>
        </w:rPr>
        <w:t>w komplecie</w:t>
      </w:r>
      <w:r w:rsidR="00FD5EA2" w:rsidRPr="00CB3589">
        <w:rPr>
          <w:rFonts w:cstheme="minorHAnsi"/>
        </w:rPr>
        <w:t xml:space="preserve"> z silnikami i </w:t>
      </w:r>
      <w:r w:rsidRPr="00CB3589">
        <w:rPr>
          <w:rFonts w:cstheme="minorHAnsi"/>
        </w:rPr>
        <w:t>skrzynka</w:t>
      </w:r>
      <w:r w:rsidR="00184763" w:rsidRPr="00CB3589">
        <w:rPr>
          <w:rFonts w:cstheme="minorHAnsi"/>
        </w:rPr>
        <w:t>mi przyłączeniowo-sterowniczymi</w:t>
      </w:r>
      <w:r w:rsidRPr="00CB3589">
        <w:rPr>
          <w:rFonts w:cstheme="minorHAnsi"/>
        </w:rPr>
        <w:t xml:space="preserve"> chyba</w:t>
      </w:r>
      <w:r w:rsidR="00184763" w:rsidRPr="00CB3589">
        <w:rPr>
          <w:rFonts w:cstheme="minorHAnsi"/>
        </w:rPr>
        <w:t>,</w:t>
      </w:r>
      <w:r w:rsidRPr="00CB3589">
        <w:rPr>
          <w:rFonts w:cstheme="minorHAnsi"/>
        </w:rPr>
        <w:t xml:space="preserve"> że w opisie</w:t>
      </w:r>
      <w:r w:rsidR="00FD5EA2" w:rsidRPr="00CB3589">
        <w:rPr>
          <w:rFonts w:cstheme="minorHAnsi"/>
        </w:rPr>
        <w:t xml:space="preserve"> urządzenia wskazano inaczej. W </w:t>
      </w:r>
      <w:r w:rsidRPr="00CB3589">
        <w:rPr>
          <w:rFonts w:cstheme="minorHAnsi"/>
        </w:rPr>
        <w:t>przypadku stosowania maszyn lub urządzeń składających się z wielu podzespołów lub elementów, daną maszynę lub urządzenie uważa się za kompletne</w:t>
      </w:r>
      <w:r w:rsidR="00FD5EA2" w:rsidRPr="00CB3589">
        <w:rPr>
          <w:rFonts w:cstheme="minorHAnsi"/>
        </w:rPr>
        <w:t>, jeśli dostarczone jest wraz z </w:t>
      </w:r>
      <w:r w:rsidRPr="00CB3589">
        <w:rPr>
          <w:rFonts w:cstheme="minorHAnsi"/>
        </w:rPr>
        <w:t>tymi elementami i spełnia określoną funkcję wykonawczą przypisaną temu urządzeniu. Materiały stosowane do robót branży technologicznej powinny być zgodne z dokumentacją projektową, opisem technicznym i rysunkami.</w:t>
      </w:r>
    </w:p>
    <w:p w14:paraId="306A4023" w14:textId="77777777" w:rsidR="001B2D86" w:rsidRPr="00CB3589" w:rsidRDefault="001B2D86" w:rsidP="00B70829">
      <w:pPr>
        <w:pStyle w:val="NormalnyWeb"/>
        <w:spacing w:before="120" w:beforeAutospacing="0" w:after="120" w:afterAutospacing="0" w:line="276" w:lineRule="auto"/>
        <w:ind w:left="284"/>
        <w:rPr>
          <w:rFonts w:asciiTheme="minorHAnsi" w:eastAsia="Calibri" w:hAnsiTheme="minorHAnsi" w:cstheme="minorHAnsi"/>
          <w:b/>
          <w:i/>
          <w:sz w:val="22"/>
          <w:szCs w:val="22"/>
          <w:lang w:eastAsia="en-US"/>
        </w:rPr>
      </w:pPr>
      <w:r w:rsidRPr="00CB3589">
        <w:rPr>
          <w:rFonts w:asciiTheme="minorHAnsi" w:eastAsia="Calibri" w:hAnsiTheme="minorHAnsi" w:cstheme="minorHAnsi"/>
          <w:b/>
          <w:i/>
          <w:sz w:val="22"/>
          <w:szCs w:val="22"/>
          <w:lang w:eastAsia="en-US"/>
        </w:rPr>
        <w:t>Wymagania ogólne dla urządzeń</w:t>
      </w:r>
    </w:p>
    <w:p w14:paraId="772B45B5" w14:textId="77777777" w:rsidR="001B2D86" w:rsidRPr="00CB3589" w:rsidRDefault="001B2D86"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733" w:name="_Toc93292693"/>
      <w:bookmarkStart w:id="734" w:name="_Toc93292694"/>
      <w:bookmarkStart w:id="735" w:name="_Toc121242605"/>
      <w:bookmarkStart w:id="736" w:name="_Toc124769570"/>
      <w:bookmarkEnd w:id="733"/>
      <w:bookmarkEnd w:id="734"/>
      <w:bookmarkEnd w:id="735"/>
      <w:bookmarkEnd w:id="736"/>
      <w:r w:rsidRPr="00CB3589">
        <w:rPr>
          <w:rFonts w:asciiTheme="minorHAnsi" w:eastAsia="Calibri" w:hAnsiTheme="minorHAnsi" w:cstheme="minorHAnsi"/>
          <w:i/>
          <w:sz w:val="22"/>
          <w:szCs w:val="22"/>
          <w:u w:val="single"/>
          <w:lang w:eastAsia="en-US"/>
        </w:rPr>
        <w:t>Śruby, nakrętki, podkładki i inne materiały łączące</w:t>
      </w:r>
    </w:p>
    <w:p w14:paraId="521E21C8" w14:textId="32890933" w:rsidR="001B2D86" w:rsidRPr="00CB3589" w:rsidRDefault="001B2D86" w:rsidP="00B70829">
      <w:pPr>
        <w:pStyle w:val="Akapitzlist"/>
        <w:spacing w:before="120" w:after="120"/>
        <w:ind w:left="0"/>
        <w:jc w:val="both"/>
        <w:rPr>
          <w:rFonts w:cstheme="minorHAnsi"/>
        </w:rPr>
      </w:pPr>
      <w:r w:rsidRPr="00CB3589">
        <w:rPr>
          <w:rFonts w:cstheme="minorHAnsi"/>
        </w:rPr>
        <w:t xml:space="preserve">Wszystkie nakrętki i śruby zaopatrzone zostaną w odpowiednie podkładki. Wszystkie śruby, nakrętki, podkładki, zaczepy wykonane będą zgodnie z wykonaniem materiałowym urządzenia do którego mocowania służą. Śruby, nakrętki itp. łączące rurociągi ze stali nierdzewnej </w:t>
      </w:r>
      <w:r w:rsidRPr="00CB3589">
        <w:t>austenitycznej</w:t>
      </w:r>
      <w:r w:rsidRPr="00CB3589">
        <w:rPr>
          <w:rFonts w:cstheme="minorHAnsi"/>
        </w:rPr>
        <w:t xml:space="preserve"> winny być wykonane z tego samego gatunku stali. Wszystkie śruby, nakrętki, podkładki, zaczepy służące do przymocowania elementów ocynkowanych bądź wykonanych ze stopów aluminiowych, wykonane zostaną ze stali nierdzewnej </w:t>
      </w:r>
      <w:r w:rsidRPr="00CB3589">
        <w:t>austenitycznej</w:t>
      </w:r>
      <w:r w:rsidRPr="00CB3589">
        <w:rPr>
          <w:rFonts w:cstheme="minorHAnsi"/>
        </w:rPr>
        <w:t xml:space="preserve"> i pozostaną nie pomalowane. Podkładki typu PTFE zostaną umieszczone poniżej podkładek ze stali nierdzewnej</w:t>
      </w:r>
      <w:r w:rsidRPr="00CB3589">
        <w:t xml:space="preserve"> austenitycznej</w:t>
      </w:r>
      <w:r w:rsidRPr="00CB3589">
        <w:rPr>
          <w:rFonts w:cstheme="minorHAnsi"/>
        </w:rPr>
        <w:t>, zarówno pod łbem śruby jak i pod nakrętką. Wszystkie śruby, nakrętki, śruby obustronnie gwintowane i podkładki wykonane zostaną ze stali nierdzewnej</w:t>
      </w:r>
      <w:r w:rsidRPr="00CB3589">
        <w:t xml:space="preserve"> austenitycznej</w:t>
      </w:r>
      <w:r w:rsidRPr="00CB3589">
        <w:rPr>
          <w:rFonts w:cstheme="minorHAnsi"/>
        </w:rPr>
        <w:t>. Wszystkie śruby dociskające, nakrętki, podkładki i mocowania użyte zewnętrznie bądź w innych miejscach narażonych na kontakt z wodą lub z wilgocią (l</w:t>
      </w:r>
      <w:r w:rsidR="006245E1">
        <w:rPr>
          <w:rFonts w:cstheme="minorHAnsi"/>
        </w:rPr>
        <w:t>ecz na stałe nie przebywające w </w:t>
      </w:r>
      <w:r w:rsidRPr="00CB3589">
        <w:rPr>
          <w:rFonts w:cstheme="minorHAnsi"/>
        </w:rPr>
        <w:t>środowisku wodnym), wykonane zostaną ze stali nierdzewnej</w:t>
      </w:r>
      <w:r w:rsidRPr="00CB3589">
        <w:t xml:space="preserve"> austenitycznej</w:t>
      </w:r>
      <w:r w:rsidRPr="00CB3589">
        <w:rPr>
          <w:rFonts w:cstheme="minorHAnsi"/>
        </w:rPr>
        <w:t>.</w:t>
      </w:r>
    </w:p>
    <w:p w14:paraId="6902E2F9" w14:textId="23E91307" w:rsidR="001B2D86" w:rsidRPr="00CB3589" w:rsidRDefault="001B2D86" w:rsidP="00B70829">
      <w:pPr>
        <w:pStyle w:val="Akapitzlist"/>
        <w:spacing w:before="120" w:after="120"/>
        <w:ind w:left="0"/>
        <w:jc w:val="both"/>
        <w:rPr>
          <w:rFonts w:cstheme="minorHAnsi"/>
        </w:rPr>
      </w:pPr>
      <w:r w:rsidRPr="00CB3589">
        <w:rPr>
          <w:rFonts w:cstheme="minorHAnsi"/>
        </w:rPr>
        <w:t>Budowa i skład chemiczny nawiercanych mocowań przyczepianych do elementów betonowych powinny być uzgodnione z I</w:t>
      </w:r>
      <w:r w:rsidR="00341C67" w:rsidRPr="00CB3589">
        <w:rPr>
          <w:rFonts w:cstheme="minorHAnsi"/>
        </w:rPr>
        <w:t>nspektorem</w:t>
      </w:r>
      <w:r w:rsidR="00CF3B93" w:rsidRPr="00CB3589">
        <w:rPr>
          <w:rFonts w:cstheme="minorHAnsi"/>
        </w:rPr>
        <w:t xml:space="preserve"> Nadzoru</w:t>
      </w:r>
      <w:r w:rsidRPr="00CB3589">
        <w:rPr>
          <w:rFonts w:cstheme="minorHAnsi"/>
        </w:rPr>
        <w:t xml:space="preserve">. Umiejscowienie mocowań na istniejących </w:t>
      </w:r>
      <w:r w:rsidRPr="00CB3589">
        <w:rPr>
          <w:rFonts w:cstheme="minorHAnsi"/>
        </w:rPr>
        <w:lastRenderedPageBreak/>
        <w:t>elementach również zostanie uzgodnione z In</w:t>
      </w:r>
      <w:r w:rsidR="00341C67" w:rsidRPr="00CB3589">
        <w:rPr>
          <w:rFonts w:cstheme="minorHAnsi"/>
        </w:rPr>
        <w:t>spektorem</w:t>
      </w:r>
      <w:r w:rsidR="00CF3B93" w:rsidRPr="00CB3589">
        <w:rPr>
          <w:rFonts w:cstheme="minorHAnsi"/>
        </w:rPr>
        <w:t xml:space="preserve"> Nadzoru</w:t>
      </w:r>
      <w:r w:rsidRPr="00CB3589">
        <w:rPr>
          <w:rFonts w:cstheme="minorHAnsi"/>
        </w:rPr>
        <w:t>. Wykonawca stosujący tego typu mocowania zobowiązany jest dostarczyć je na teren</w:t>
      </w:r>
      <w:r w:rsidR="00220926" w:rsidRPr="00CB3589">
        <w:rPr>
          <w:rFonts w:cstheme="minorHAnsi"/>
        </w:rPr>
        <w:t xml:space="preserve"> budowy, odmierzyć, nawiercić i </w:t>
      </w:r>
      <w:r w:rsidRPr="00CB3589">
        <w:rPr>
          <w:rFonts w:cstheme="minorHAnsi"/>
        </w:rPr>
        <w:t xml:space="preserve">zamocować. </w:t>
      </w:r>
    </w:p>
    <w:p w14:paraId="2ECA6B2F" w14:textId="77777777" w:rsidR="001B2D86" w:rsidRPr="00CB3589" w:rsidRDefault="001B2D86" w:rsidP="00B70829">
      <w:pPr>
        <w:pStyle w:val="Akapitzlist"/>
        <w:spacing w:before="120" w:after="120"/>
        <w:ind w:left="0"/>
        <w:jc w:val="both"/>
        <w:rPr>
          <w:rFonts w:cstheme="minorHAnsi"/>
        </w:rPr>
      </w:pPr>
      <w:r w:rsidRPr="00CB3589">
        <w:rPr>
          <w:rFonts w:cstheme="minorHAnsi"/>
        </w:rPr>
        <w:t>Wszystkie odsłonięte główki śrub i nakrętki będą kształtu sześciennego, a długość każdej śruby będzie taka, że kiedy po nałożeniu i przykręceniu nakrętki część wystająca gwintu nie będzie dłuższa od połowy średnicy śruby.</w:t>
      </w:r>
    </w:p>
    <w:p w14:paraId="267EC62A" w14:textId="77777777" w:rsidR="000070AB" w:rsidRPr="00CB3589" w:rsidRDefault="001B2D86" w:rsidP="00B70829">
      <w:pPr>
        <w:pStyle w:val="Akapitzlist"/>
        <w:spacing w:before="120" w:after="120"/>
        <w:ind w:left="0"/>
        <w:jc w:val="both"/>
        <w:rPr>
          <w:rFonts w:cstheme="minorHAnsi"/>
        </w:rPr>
      </w:pPr>
      <w:r w:rsidRPr="00CB3589">
        <w:rPr>
          <w:rFonts w:cstheme="minorHAnsi"/>
        </w:rPr>
        <w:t xml:space="preserve">W komplecie należy dostarczyć również wszystkie niezbędne materiały uszczelniające. </w:t>
      </w:r>
    </w:p>
    <w:p w14:paraId="6884F5CC" w14:textId="77777777" w:rsidR="001B2D86" w:rsidRPr="00CB3589" w:rsidRDefault="001B2D86"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737" w:name="_Toc93292695"/>
      <w:bookmarkStart w:id="738" w:name="_Toc121242606"/>
      <w:bookmarkStart w:id="739" w:name="_Toc124769571"/>
      <w:bookmarkEnd w:id="737"/>
      <w:bookmarkEnd w:id="738"/>
      <w:bookmarkEnd w:id="739"/>
      <w:r w:rsidRPr="00CB3589">
        <w:rPr>
          <w:rFonts w:asciiTheme="minorHAnsi" w:eastAsia="Calibri" w:hAnsiTheme="minorHAnsi" w:cstheme="minorHAnsi"/>
          <w:i/>
          <w:sz w:val="22"/>
          <w:szCs w:val="22"/>
          <w:u w:val="single"/>
          <w:lang w:eastAsia="en-US"/>
        </w:rPr>
        <w:t>Śruby ustalające</w:t>
      </w:r>
    </w:p>
    <w:p w14:paraId="4FD68A52" w14:textId="77777777" w:rsidR="001B2D86" w:rsidRPr="00CB3589" w:rsidRDefault="001B2D86" w:rsidP="00B70829">
      <w:pPr>
        <w:pStyle w:val="Akapitzlist"/>
        <w:spacing w:before="120" w:after="120"/>
        <w:ind w:left="0"/>
        <w:jc w:val="both"/>
        <w:rPr>
          <w:rFonts w:cstheme="minorHAnsi"/>
        </w:rPr>
      </w:pPr>
      <w:r w:rsidRPr="00CB3589">
        <w:rPr>
          <w:rFonts w:cstheme="minorHAnsi"/>
        </w:rPr>
        <w:t>Śruby ustalające, nakrętki i podkładki używane do betonu, cegły lub muru powinny być wykonane ze stali nierdzewnej</w:t>
      </w:r>
      <w:r w:rsidRPr="00CB3589">
        <w:t xml:space="preserve"> austenitycznej</w:t>
      </w:r>
      <w:r w:rsidRPr="00CB3589">
        <w:rPr>
          <w:rFonts w:cstheme="minorHAnsi"/>
        </w:rPr>
        <w:t>. Wykonawca powinien przedłożyć In</w:t>
      </w:r>
      <w:r w:rsidR="00341C67" w:rsidRPr="00CB3589">
        <w:rPr>
          <w:rFonts w:cstheme="minorHAnsi"/>
        </w:rPr>
        <w:t>spektor</w:t>
      </w:r>
      <w:r w:rsidRPr="00CB3589">
        <w:rPr>
          <w:rFonts w:cstheme="minorHAnsi"/>
        </w:rPr>
        <w:t>owi do zatwierdzenia typ proponowanych śrub wraz z charakterystyką techniczną opracowaną przez producenta. Śruby itp. używane do mocowania elementów aluminiowych Wykonawca winien odizolować od aluminium za pomocą niemetalowej koszulki oraz podkładki.</w:t>
      </w:r>
    </w:p>
    <w:p w14:paraId="74854540" w14:textId="77777777" w:rsidR="001B2D86" w:rsidRPr="00CB3589" w:rsidRDefault="001B2D86" w:rsidP="00B70829">
      <w:pPr>
        <w:pStyle w:val="Akapitzlist"/>
        <w:spacing w:before="120" w:after="120"/>
        <w:ind w:left="0"/>
        <w:jc w:val="both"/>
        <w:rPr>
          <w:rFonts w:cstheme="minorHAnsi"/>
        </w:rPr>
      </w:pPr>
      <w:r w:rsidRPr="00CB3589">
        <w:rPr>
          <w:rFonts w:cstheme="minorHAnsi"/>
        </w:rPr>
        <w:t xml:space="preserve">Śruby fundamentowe z ostrogami i specjalnego przeznaczenia Wykonawca winien mocować na </w:t>
      </w:r>
      <w:proofErr w:type="spellStart"/>
      <w:r w:rsidRPr="00CB3589">
        <w:rPr>
          <w:rFonts w:cstheme="minorHAnsi"/>
        </w:rPr>
        <w:t>bezskurczowym</w:t>
      </w:r>
      <w:proofErr w:type="spellEnd"/>
      <w:r w:rsidRPr="00CB3589">
        <w:rPr>
          <w:rFonts w:cstheme="minorHAnsi"/>
        </w:rPr>
        <w:t xml:space="preserve"> zaczynie epoksydowym lub </w:t>
      </w:r>
      <w:proofErr w:type="spellStart"/>
      <w:r w:rsidRPr="00CB3589">
        <w:rPr>
          <w:rFonts w:cstheme="minorHAnsi"/>
        </w:rPr>
        <w:t>bezskurczowej</w:t>
      </w:r>
      <w:proofErr w:type="spellEnd"/>
      <w:r w:rsidRPr="00CB3589">
        <w:rPr>
          <w:rFonts w:cstheme="minorHAnsi"/>
        </w:rPr>
        <w:t xml:space="preserve"> zaprawie albo przy użyciu środka uszczelniającego. Śruby nie mogą być eksploatowane, zanim z</w:t>
      </w:r>
      <w:r w:rsidR="001C701A" w:rsidRPr="00CB3589">
        <w:rPr>
          <w:rFonts w:cstheme="minorHAnsi"/>
        </w:rPr>
        <w:t>ostaną skutecznie zakotwione, a </w:t>
      </w:r>
      <w:r w:rsidRPr="00CB3589">
        <w:rPr>
          <w:rFonts w:cstheme="minorHAnsi"/>
        </w:rPr>
        <w:t>materiał mocujący nabierze odpowiedniej wytrzymałości.</w:t>
      </w:r>
    </w:p>
    <w:p w14:paraId="37BEA3CF" w14:textId="77777777" w:rsidR="001B2D86" w:rsidRPr="00CB3589" w:rsidRDefault="001B2D86"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740" w:name="_Toc6719844"/>
      <w:bookmarkStart w:id="741" w:name="_Toc40512146"/>
      <w:bookmarkStart w:id="742" w:name="_Toc50285035"/>
      <w:bookmarkStart w:id="743" w:name="_Toc93292696"/>
      <w:bookmarkStart w:id="744" w:name="_Toc121242607"/>
      <w:bookmarkStart w:id="745" w:name="_Toc124769572"/>
      <w:bookmarkEnd w:id="740"/>
      <w:bookmarkEnd w:id="741"/>
      <w:bookmarkEnd w:id="742"/>
      <w:bookmarkEnd w:id="743"/>
      <w:bookmarkEnd w:id="744"/>
      <w:bookmarkEnd w:id="745"/>
      <w:r w:rsidRPr="00CB3589">
        <w:rPr>
          <w:rFonts w:asciiTheme="minorHAnsi" w:eastAsia="Calibri" w:hAnsiTheme="minorHAnsi" w:cstheme="minorHAnsi"/>
          <w:i/>
          <w:sz w:val="22"/>
          <w:szCs w:val="22"/>
          <w:u w:val="single"/>
          <w:lang w:eastAsia="en-US"/>
        </w:rPr>
        <w:t>Smarowanie</w:t>
      </w:r>
    </w:p>
    <w:p w14:paraId="279F03E8" w14:textId="77777777" w:rsidR="001B2D86" w:rsidRPr="00CB3589" w:rsidRDefault="001B2D86" w:rsidP="00B70829">
      <w:pPr>
        <w:pStyle w:val="Akapitzlist"/>
        <w:spacing w:before="120" w:after="120"/>
        <w:ind w:left="0"/>
        <w:jc w:val="both"/>
        <w:rPr>
          <w:rFonts w:cstheme="minorHAnsi"/>
        </w:rPr>
      </w:pPr>
      <w:r w:rsidRPr="00CB3589">
        <w:rPr>
          <w:rFonts w:cstheme="minorHAnsi"/>
        </w:rPr>
        <w:t xml:space="preserve">Wszystkie punkty smarowania powinny </w:t>
      </w:r>
      <w:r w:rsidR="003163A0" w:rsidRPr="00CB3589">
        <w:rPr>
          <w:rFonts w:cstheme="minorHAnsi"/>
        </w:rPr>
        <w:t xml:space="preserve">być </w:t>
      </w:r>
      <w:r w:rsidRPr="00CB3589">
        <w:rPr>
          <w:rFonts w:cstheme="minorHAnsi"/>
        </w:rPr>
        <w:t>tak rozmieszczone, aby zapewniały łatwy dostęp podczas rutynowej obsługi. W razie potrzeby Wykonawca winien zamontować odpowiednie rury przedłużające. Jeśli konieczne jest używanie różnych smarów, Wykonawca winien używać smarownic różnej wielkości dla każdego rodzaju smaru i oznaczyć je etykietą informującą o substancji smarnej.</w:t>
      </w:r>
    </w:p>
    <w:p w14:paraId="1A65AE9B" w14:textId="77777777" w:rsidR="001B2D86" w:rsidRPr="00CB3589" w:rsidRDefault="001B2D86" w:rsidP="00B70829">
      <w:pPr>
        <w:pStyle w:val="Akapitzlist"/>
        <w:spacing w:before="120" w:after="120"/>
        <w:ind w:left="0"/>
        <w:jc w:val="both"/>
        <w:rPr>
          <w:rFonts w:cstheme="minorHAnsi"/>
        </w:rPr>
      </w:pPr>
      <w:r w:rsidRPr="00CB3589">
        <w:rPr>
          <w:rFonts w:cstheme="minorHAnsi"/>
        </w:rPr>
        <w:t>Układy smarowania z kąpielą olejową Wykonawca winien wyposażyć we wskaźniki oleju z wziernikiem. Prętowe wskaźniki poziomu oleju lub korki ni</w:t>
      </w:r>
      <w:r w:rsidR="00341C67" w:rsidRPr="00CB3589">
        <w:rPr>
          <w:rFonts w:cstheme="minorHAnsi"/>
        </w:rPr>
        <w:t xml:space="preserve">e mogą być używane bez zgody </w:t>
      </w:r>
      <w:r w:rsidR="00341C67" w:rsidRPr="00CB3589">
        <w:rPr>
          <w:rFonts w:asciiTheme="minorHAnsi" w:hAnsiTheme="minorHAnsi" w:cstheme="minorHAnsi"/>
        </w:rPr>
        <w:t>Inspektora Nadzoru</w:t>
      </w:r>
      <w:r w:rsidRPr="00CB3589">
        <w:rPr>
          <w:rFonts w:cstheme="minorHAnsi"/>
        </w:rPr>
        <w:t>.</w:t>
      </w:r>
    </w:p>
    <w:p w14:paraId="49E8232F" w14:textId="05A24972" w:rsidR="001B2D86" w:rsidRPr="00CB3589" w:rsidRDefault="001B2D86" w:rsidP="00B70829">
      <w:pPr>
        <w:pStyle w:val="Akapitzlist"/>
        <w:spacing w:before="120" w:after="120"/>
        <w:ind w:left="0"/>
        <w:jc w:val="both"/>
        <w:rPr>
          <w:rFonts w:cstheme="minorHAnsi"/>
        </w:rPr>
      </w:pPr>
      <w:r w:rsidRPr="00CB3589">
        <w:rPr>
          <w:rFonts w:cstheme="minorHAnsi"/>
        </w:rPr>
        <w:t>Automatyczne smarowanie Wykonawca winien wprowadz</w:t>
      </w:r>
      <w:r w:rsidR="00220926" w:rsidRPr="00CB3589">
        <w:rPr>
          <w:rFonts w:cstheme="minorHAnsi"/>
        </w:rPr>
        <w:t>ić zgodnie ze specyfikacjami producenta, a </w:t>
      </w:r>
      <w:r w:rsidRPr="00CB3589">
        <w:rPr>
          <w:rFonts w:cstheme="minorHAnsi"/>
        </w:rPr>
        <w:t>szczegóły dotyczące tego rozwiązania Wykonawca winien przedłożyć In</w:t>
      </w:r>
      <w:r w:rsidR="00882027" w:rsidRPr="00CB3589">
        <w:rPr>
          <w:rFonts w:cstheme="minorHAnsi"/>
        </w:rPr>
        <w:t>spektorowi</w:t>
      </w:r>
      <w:r w:rsidRPr="00CB3589">
        <w:rPr>
          <w:rFonts w:cstheme="minorHAnsi"/>
        </w:rPr>
        <w:t xml:space="preserve"> do akceptacji. Jeśli wymagane jest ciągłe doprowadzanie smaru lub oleju, pojemność zbiornika powinna wystarczać do ciągłej pracy przez co najmniej siedem dni.</w:t>
      </w:r>
    </w:p>
    <w:p w14:paraId="699AA8B9" w14:textId="4120BB02" w:rsidR="001B2D86" w:rsidRPr="00CB3589" w:rsidRDefault="001B2D86" w:rsidP="00B70829">
      <w:pPr>
        <w:pStyle w:val="Akapitzlist"/>
        <w:spacing w:before="120" w:after="120"/>
        <w:ind w:left="0"/>
        <w:jc w:val="both"/>
        <w:rPr>
          <w:rFonts w:cstheme="minorHAnsi"/>
        </w:rPr>
      </w:pPr>
      <w:r w:rsidRPr="00CB3589">
        <w:rPr>
          <w:rFonts w:cstheme="minorHAnsi"/>
        </w:rPr>
        <w:t xml:space="preserve">Instrukcja obsługi i konserwacji Urządzeń winna zawierać </w:t>
      </w:r>
      <w:r w:rsidR="00CB3589" w:rsidRPr="00CB3589">
        <w:rPr>
          <w:rFonts w:cstheme="minorHAnsi"/>
        </w:rPr>
        <w:t>pełny wykaz zalecanych smarów i </w:t>
      </w:r>
      <w:r w:rsidRPr="00CB3589">
        <w:rPr>
          <w:rFonts w:cstheme="minorHAnsi"/>
        </w:rPr>
        <w:t>olejów.</w:t>
      </w:r>
    </w:p>
    <w:p w14:paraId="6D47BB90" w14:textId="77777777" w:rsidR="001B2D86" w:rsidRPr="00CB3589" w:rsidRDefault="001B2D86"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746" w:name="_Toc6719845"/>
      <w:bookmarkStart w:id="747" w:name="_Toc40512147"/>
      <w:bookmarkStart w:id="748" w:name="_Toc50285036"/>
      <w:bookmarkStart w:id="749" w:name="_Toc93292697"/>
      <w:bookmarkStart w:id="750" w:name="_Toc121242608"/>
      <w:bookmarkStart w:id="751" w:name="_Toc124769573"/>
      <w:bookmarkEnd w:id="746"/>
      <w:bookmarkEnd w:id="747"/>
      <w:bookmarkEnd w:id="748"/>
      <w:bookmarkEnd w:id="749"/>
      <w:bookmarkEnd w:id="750"/>
      <w:bookmarkEnd w:id="751"/>
      <w:r w:rsidRPr="00CB3589">
        <w:rPr>
          <w:rFonts w:asciiTheme="minorHAnsi" w:eastAsia="Calibri" w:hAnsiTheme="minorHAnsi" w:cstheme="minorHAnsi"/>
          <w:i/>
          <w:sz w:val="22"/>
          <w:szCs w:val="22"/>
          <w:u w:val="single"/>
          <w:lang w:eastAsia="en-US"/>
        </w:rPr>
        <w:t>Malowanie i zabezpieczenie elementów metalowych</w:t>
      </w:r>
    </w:p>
    <w:p w14:paraId="73F374E7" w14:textId="77777777" w:rsidR="001B2D86" w:rsidRPr="00CB3589" w:rsidRDefault="001B2D86" w:rsidP="00B70829">
      <w:pPr>
        <w:pStyle w:val="Akapitzlist"/>
        <w:spacing w:before="120" w:after="120"/>
        <w:ind w:left="0"/>
        <w:jc w:val="both"/>
        <w:rPr>
          <w:rFonts w:cstheme="minorHAnsi"/>
        </w:rPr>
      </w:pPr>
      <w:r w:rsidRPr="00CB3589">
        <w:rPr>
          <w:rFonts w:cstheme="minorHAnsi"/>
        </w:rPr>
        <w:t>Farby ochronne i dekoracyjne, łącznie z farbami podkładowymi, muszą pochodzić od zatwierdzonych producentów i zapewniać zgodność powłoki. Na w</w:t>
      </w:r>
      <w:r w:rsidR="001C701A" w:rsidRPr="00CB3589">
        <w:rPr>
          <w:rFonts w:cstheme="minorHAnsi"/>
        </w:rPr>
        <w:t>szystkich pojemnikach z farbą i </w:t>
      </w:r>
      <w:r w:rsidRPr="00CB3589">
        <w:rPr>
          <w:rFonts w:cstheme="minorHAnsi"/>
        </w:rPr>
        <w:t>innymi środkami do powlekania powinna być podana data pr</w:t>
      </w:r>
      <w:r w:rsidR="001C701A" w:rsidRPr="00CB3589">
        <w:rPr>
          <w:rFonts w:cstheme="minorHAnsi"/>
        </w:rPr>
        <w:t>odukcji, okres przechowywania i </w:t>
      </w:r>
      <w:r w:rsidRPr="00CB3589">
        <w:rPr>
          <w:rFonts w:cstheme="minorHAnsi"/>
        </w:rPr>
        <w:t>ewentualnie czas przygotowania.</w:t>
      </w:r>
    </w:p>
    <w:p w14:paraId="5DD8A9D8" w14:textId="11466272" w:rsidR="001B2D86" w:rsidRPr="00CB3589" w:rsidRDefault="001B2D86" w:rsidP="00B70829">
      <w:pPr>
        <w:pStyle w:val="Akapitzlist"/>
        <w:spacing w:before="120" w:after="120"/>
        <w:ind w:left="0"/>
        <w:jc w:val="both"/>
        <w:rPr>
          <w:rFonts w:cstheme="minorHAnsi"/>
        </w:rPr>
      </w:pPr>
      <w:r w:rsidRPr="00CB3589">
        <w:rPr>
          <w:rFonts w:cstheme="minorHAnsi"/>
        </w:rPr>
        <w:t>Wykonawca powinien używać tylko farb dostarczonych na teren budowy w zamkniętych puszkach lub beczkach z podaną nazwą producenta i posiad</w:t>
      </w:r>
      <w:r w:rsidR="00220926" w:rsidRPr="00CB3589">
        <w:rPr>
          <w:rFonts w:cstheme="minorHAnsi"/>
        </w:rPr>
        <w:t>ających etykietę z informacją o </w:t>
      </w:r>
      <w:r w:rsidRPr="00CB3589">
        <w:rPr>
          <w:rFonts w:cstheme="minorHAnsi"/>
        </w:rPr>
        <w:t>zawartości, jakości i przechowywaniu oraz instrukcję mieszania i użycia.</w:t>
      </w:r>
    </w:p>
    <w:p w14:paraId="5BF89AE9" w14:textId="77777777" w:rsidR="001B2D86" w:rsidRPr="00CB3589" w:rsidRDefault="001B2D86" w:rsidP="00B70829">
      <w:pPr>
        <w:pStyle w:val="Akapitzlist"/>
        <w:spacing w:before="120" w:after="120"/>
        <w:ind w:left="0"/>
        <w:jc w:val="both"/>
        <w:rPr>
          <w:rFonts w:cstheme="minorHAnsi"/>
        </w:rPr>
      </w:pPr>
      <w:r w:rsidRPr="00CB3589">
        <w:rPr>
          <w:rFonts w:cstheme="minorHAnsi"/>
        </w:rPr>
        <w:t>Odcienie końcowej powłoki powinny być zgodne z wykazem barw lub zaleceniami Zamawiającego. Kolory podkładów powinny się nieznacznie różnić odcieniem od kolorów górnej powłoki. Barwniki nie mogą zawierać ołowiu.</w:t>
      </w:r>
    </w:p>
    <w:p w14:paraId="6B5BB582" w14:textId="543B76F8" w:rsidR="001B2D86" w:rsidRPr="00CB3589" w:rsidRDefault="001B2D86" w:rsidP="00B70829">
      <w:pPr>
        <w:pStyle w:val="Akapitzlist"/>
        <w:spacing w:before="120" w:after="120"/>
        <w:ind w:left="0"/>
        <w:jc w:val="both"/>
        <w:rPr>
          <w:rFonts w:cstheme="minorHAnsi"/>
        </w:rPr>
      </w:pPr>
      <w:r w:rsidRPr="00CB3589">
        <w:rPr>
          <w:rFonts w:cstheme="minorHAnsi"/>
        </w:rPr>
        <w:lastRenderedPageBreak/>
        <w:t xml:space="preserve">Przed naprawą powłok miejsca uszkodzone oraz ich otoczenie </w:t>
      </w:r>
      <w:r w:rsidR="003163A0" w:rsidRPr="00CB3589">
        <w:rPr>
          <w:rFonts w:cstheme="minorHAnsi"/>
        </w:rPr>
        <w:t>należy</w:t>
      </w:r>
      <w:r w:rsidRPr="00CB3589">
        <w:rPr>
          <w:rFonts w:cstheme="minorHAnsi"/>
        </w:rPr>
        <w:t xml:space="preserve"> dokładnie odtłuścić i oszlifować. Jeśli cała powłoka jest uszkodzona, Wykonawca winien ją usunąć i przywrócić wykończenie. Naprawa powinna być wykonana w taki sam sposób jak pierwotna powłoka.</w:t>
      </w:r>
    </w:p>
    <w:p w14:paraId="384F2667" w14:textId="7E4A6095" w:rsidR="001B2D86" w:rsidRPr="00CB3589" w:rsidRDefault="001B2D86" w:rsidP="00B70829">
      <w:pPr>
        <w:pStyle w:val="Akapitzlist"/>
        <w:spacing w:before="120" w:after="120"/>
        <w:ind w:left="0"/>
        <w:jc w:val="both"/>
        <w:rPr>
          <w:rFonts w:cstheme="minorHAnsi"/>
        </w:rPr>
      </w:pPr>
      <w:r w:rsidRPr="00CB3589">
        <w:rPr>
          <w:rFonts w:cstheme="minorHAnsi"/>
        </w:rPr>
        <w:t>Materiał na pokrycie stosowany do wewnętrznych powierzchni element</w:t>
      </w:r>
      <w:r w:rsidR="001C701A" w:rsidRPr="00CB3589">
        <w:rPr>
          <w:rFonts w:cstheme="minorHAnsi"/>
        </w:rPr>
        <w:t>ów mających kontakt z </w:t>
      </w:r>
      <w:r w:rsidRPr="00CB3589">
        <w:rPr>
          <w:rFonts w:cstheme="minorHAnsi"/>
        </w:rPr>
        <w:t xml:space="preserve">wodą pitną, nie </w:t>
      </w:r>
      <w:r w:rsidR="00220926" w:rsidRPr="00CB3589">
        <w:rPr>
          <w:rFonts w:cstheme="minorHAnsi"/>
        </w:rPr>
        <w:t xml:space="preserve">może </w:t>
      </w:r>
      <w:r w:rsidRPr="00CB3589">
        <w:rPr>
          <w:rFonts w:cstheme="minorHAnsi"/>
        </w:rPr>
        <w:t xml:space="preserve">zawierać rozpuszczalników, a głównym jego składnikiem winna być </w:t>
      </w:r>
      <w:proofErr w:type="spellStart"/>
      <w:r w:rsidRPr="00CB3589">
        <w:rPr>
          <w:rFonts w:cstheme="minorHAnsi"/>
        </w:rPr>
        <w:t>izoftaliczna</w:t>
      </w:r>
      <w:proofErr w:type="spellEnd"/>
      <w:r w:rsidRPr="00CB3589">
        <w:rPr>
          <w:rFonts w:cstheme="minorHAnsi"/>
        </w:rPr>
        <w:t xml:space="preserve"> lub </w:t>
      </w:r>
      <w:proofErr w:type="spellStart"/>
      <w:r w:rsidRPr="00CB3589">
        <w:rPr>
          <w:rFonts w:cstheme="minorHAnsi"/>
        </w:rPr>
        <w:t>teraftaliczna</w:t>
      </w:r>
      <w:proofErr w:type="spellEnd"/>
      <w:r w:rsidRPr="00CB3589">
        <w:rPr>
          <w:rFonts w:cstheme="minorHAnsi"/>
        </w:rPr>
        <w:t xml:space="preserve"> żywica poliestrowa z wypełnieniem w postaci płatków szklanych. Minimalna grubość całego pokrycia powinna wynosić 0,6mm (dwie</w:t>
      </w:r>
      <w:r w:rsidR="001C701A" w:rsidRPr="00CB3589">
        <w:rPr>
          <w:rFonts w:cstheme="minorHAnsi"/>
        </w:rPr>
        <w:t xml:space="preserve"> warstwy na piaskowanej stali i </w:t>
      </w:r>
      <w:r w:rsidRPr="00CB3589">
        <w:rPr>
          <w:rFonts w:cstheme="minorHAnsi"/>
        </w:rPr>
        <w:t>podkładzie).</w:t>
      </w:r>
    </w:p>
    <w:p w14:paraId="4F80FFBB" w14:textId="77777777" w:rsidR="001B2D86" w:rsidRPr="00CB3589" w:rsidRDefault="001B2D86"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752" w:name="_Toc6719846"/>
      <w:bookmarkStart w:id="753" w:name="_Toc40512148"/>
      <w:bookmarkStart w:id="754" w:name="_Toc50285037"/>
      <w:bookmarkStart w:id="755" w:name="_Toc93292698"/>
      <w:bookmarkStart w:id="756" w:name="_Toc121242609"/>
      <w:bookmarkStart w:id="757" w:name="_Toc124769574"/>
      <w:bookmarkEnd w:id="752"/>
      <w:bookmarkEnd w:id="753"/>
      <w:bookmarkEnd w:id="754"/>
      <w:bookmarkEnd w:id="755"/>
      <w:bookmarkEnd w:id="756"/>
      <w:bookmarkEnd w:id="757"/>
      <w:r w:rsidRPr="00CB3589">
        <w:rPr>
          <w:rFonts w:asciiTheme="minorHAnsi" w:eastAsia="Calibri" w:hAnsiTheme="minorHAnsi" w:cstheme="minorHAnsi"/>
          <w:i/>
          <w:sz w:val="22"/>
          <w:szCs w:val="22"/>
          <w:u w:val="single"/>
          <w:lang w:eastAsia="en-US"/>
        </w:rPr>
        <w:t>Tabliczki znamionowe, tabliczki informacyjne i ostrzegawcze</w:t>
      </w:r>
    </w:p>
    <w:p w14:paraId="22DF7942" w14:textId="77777777" w:rsidR="001B2D86" w:rsidRPr="00CB3589" w:rsidRDefault="001B2D86" w:rsidP="00B70829">
      <w:pPr>
        <w:pStyle w:val="Akapitzlist"/>
        <w:spacing w:before="120" w:after="120"/>
        <w:ind w:left="0"/>
        <w:jc w:val="both"/>
        <w:rPr>
          <w:rFonts w:cstheme="minorHAnsi"/>
        </w:rPr>
      </w:pPr>
      <w:r w:rsidRPr="00CB3589">
        <w:rPr>
          <w:rFonts w:cstheme="minorHAnsi"/>
        </w:rPr>
        <w:t>Całe wyposażenie powinno być odpowiednio i jednolicie oznakowane, łącznie z opisem działania zgodnie z wykazem stosowanych oznaczeń, umieszczonym w odpowiedniej szafce rozdzielczej.</w:t>
      </w:r>
    </w:p>
    <w:p w14:paraId="723BA806" w14:textId="77777777" w:rsidR="001B2D86" w:rsidRPr="00CB3589" w:rsidRDefault="001B2D86" w:rsidP="00B70829">
      <w:pPr>
        <w:pStyle w:val="Akapitzlist"/>
        <w:spacing w:before="120" w:after="120"/>
        <w:ind w:left="0"/>
        <w:jc w:val="both"/>
        <w:rPr>
          <w:rFonts w:cstheme="minorHAnsi"/>
        </w:rPr>
      </w:pPr>
      <w:r w:rsidRPr="00CB3589">
        <w:rPr>
          <w:rFonts w:cstheme="minorHAnsi"/>
        </w:rPr>
        <w:t>Tabliczki ostrzegawcze, niezależnie od tego, czy są wymagane ustawowo, czy też nie, Wykonawca winien umieścić w odpowiednich</w:t>
      </w:r>
      <w:r w:rsidR="00882027" w:rsidRPr="00CB3589">
        <w:rPr>
          <w:rFonts w:cstheme="minorHAnsi"/>
        </w:rPr>
        <w:t>, widocznych</w:t>
      </w:r>
      <w:r w:rsidRPr="00CB3589">
        <w:rPr>
          <w:rFonts w:cstheme="minorHAnsi"/>
        </w:rPr>
        <w:t xml:space="preserve"> miejscach w</w:t>
      </w:r>
      <w:r w:rsidR="001C701A" w:rsidRPr="00CB3589">
        <w:rPr>
          <w:rFonts w:cstheme="minorHAnsi"/>
        </w:rPr>
        <w:t xml:space="preserve"> celu ostrzeżenia pracowników o</w:t>
      </w:r>
      <w:r w:rsidR="002A0C58" w:rsidRPr="00CB3589">
        <w:rPr>
          <w:rFonts w:cstheme="minorHAnsi"/>
        </w:rPr>
        <w:t> </w:t>
      </w:r>
      <w:r w:rsidRPr="00CB3589">
        <w:rPr>
          <w:rFonts w:cstheme="minorHAnsi"/>
        </w:rPr>
        <w:t>potencjalnych zagrożeniach związanych ze sprzętem.</w:t>
      </w:r>
    </w:p>
    <w:p w14:paraId="75A9E038" w14:textId="77777777" w:rsidR="001B2D86" w:rsidRPr="00CB3589" w:rsidRDefault="001B2D86" w:rsidP="00B70829">
      <w:pPr>
        <w:pStyle w:val="Akapitzlist"/>
        <w:spacing w:before="120" w:after="120"/>
        <w:ind w:left="0"/>
        <w:jc w:val="both"/>
        <w:rPr>
          <w:rFonts w:cstheme="minorHAnsi"/>
        </w:rPr>
      </w:pPr>
      <w:r w:rsidRPr="00CB3589">
        <w:rPr>
          <w:rFonts w:cstheme="minorHAnsi"/>
        </w:rPr>
        <w:t>Szczegółowe projekty wszystkich tabliczek informacyjnych i ostrzegawczych Wykonawca przedłoży do akceptacji Zamawiającemu/</w:t>
      </w:r>
      <w:r w:rsidR="00A30041" w:rsidRPr="00CB3589">
        <w:rPr>
          <w:rFonts w:asciiTheme="minorHAnsi" w:hAnsiTheme="minorHAnsi" w:cstheme="minorHAnsi"/>
        </w:rPr>
        <w:t xml:space="preserve"> </w:t>
      </w:r>
      <w:r w:rsidR="00882027" w:rsidRPr="00CB3589">
        <w:rPr>
          <w:rFonts w:asciiTheme="minorHAnsi" w:hAnsiTheme="minorHAnsi" w:cstheme="minorHAnsi"/>
        </w:rPr>
        <w:t>Inspektorowi Nadzoru</w:t>
      </w:r>
      <w:r w:rsidRPr="00CB3589">
        <w:rPr>
          <w:rFonts w:cstheme="minorHAnsi"/>
        </w:rPr>
        <w:t>, przed ich wykonaniem.</w:t>
      </w:r>
    </w:p>
    <w:p w14:paraId="110BAFDE" w14:textId="102619E9" w:rsidR="001B2D86" w:rsidRPr="00CB3589" w:rsidRDefault="001B2D86" w:rsidP="00B70829">
      <w:pPr>
        <w:pStyle w:val="Akapitzlist"/>
        <w:spacing w:before="120" w:after="120"/>
        <w:ind w:left="0"/>
        <w:jc w:val="both"/>
        <w:rPr>
          <w:rFonts w:cstheme="minorHAnsi"/>
        </w:rPr>
      </w:pPr>
      <w:r w:rsidRPr="00CB3589">
        <w:rPr>
          <w:rFonts w:cstheme="minorHAnsi"/>
        </w:rPr>
        <w:t>Tabliczki informacyjne i ostrzegawcze powinny być wykonane z materiału grawerowanego i przymocowane za pomocą wkrętów lub śrub. Nie dopuszcza się tabliczek oklejanych. Zamawiający zaleca wykonanie tabliczek jako dwu-warstwowe plastikowe, o różnych kolorach warstw, tak aby po wygrawerowaniu napisu, był on innego koloru niż tło pozostawione bez grawerowania, minimalna głębokość grawerów powinna wnosić 2 mm.</w:t>
      </w:r>
      <w:r w:rsidR="00882027" w:rsidRPr="00CB3589">
        <w:rPr>
          <w:rFonts w:cstheme="minorHAnsi"/>
        </w:rPr>
        <w:t xml:space="preserve"> Dopuszcza się tabliczki stalowe</w:t>
      </w:r>
      <w:r w:rsidR="00220926" w:rsidRPr="00CB3589">
        <w:rPr>
          <w:rFonts w:cstheme="minorHAnsi"/>
        </w:rPr>
        <w:t xml:space="preserve"> – ze stali nierdzewnej</w:t>
      </w:r>
      <w:r w:rsidR="00882027" w:rsidRPr="00CB3589">
        <w:rPr>
          <w:rFonts w:cstheme="minorHAnsi"/>
        </w:rPr>
        <w:t>.</w:t>
      </w:r>
    </w:p>
    <w:p w14:paraId="0866A44E" w14:textId="77777777" w:rsidR="001B2D86" w:rsidRPr="00CB3589" w:rsidRDefault="001B2D86"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758" w:name="_Toc6719847"/>
      <w:bookmarkStart w:id="759" w:name="_Toc40512149"/>
      <w:bookmarkStart w:id="760" w:name="_Toc50285038"/>
      <w:bookmarkStart w:id="761" w:name="_Toc93292699"/>
      <w:bookmarkStart w:id="762" w:name="_Toc121242610"/>
      <w:bookmarkStart w:id="763" w:name="_Toc124769575"/>
      <w:bookmarkEnd w:id="758"/>
      <w:bookmarkEnd w:id="759"/>
      <w:bookmarkEnd w:id="760"/>
      <w:bookmarkEnd w:id="761"/>
      <w:bookmarkEnd w:id="762"/>
      <w:bookmarkEnd w:id="763"/>
      <w:r w:rsidRPr="00CB3589">
        <w:rPr>
          <w:rFonts w:asciiTheme="minorHAnsi" w:eastAsia="Calibri" w:hAnsiTheme="minorHAnsi" w:cstheme="minorHAnsi"/>
          <w:i/>
          <w:sz w:val="22"/>
          <w:szCs w:val="22"/>
          <w:u w:val="single"/>
          <w:lang w:eastAsia="en-US"/>
        </w:rPr>
        <w:t>Osłony</w:t>
      </w:r>
    </w:p>
    <w:p w14:paraId="64B9F0D7" w14:textId="77777777" w:rsidR="001B2D86" w:rsidRPr="00CB3589" w:rsidRDefault="001B2D86" w:rsidP="00B70829">
      <w:pPr>
        <w:pStyle w:val="Akapitzlist"/>
        <w:spacing w:before="120" w:after="120"/>
        <w:ind w:left="0"/>
        <w:jc w:val="both"/>
        <w:rPr>
          <w:rFonts w:cstheme="minorHAnsi"/>
        </w:rPr>
      </w:pPr>
      <w:r w:rsidRPr="00CB3589">
        <w:rPr>
          <w:rFonts w:cstheme="minorHAnsi"/>
        </w:rPr>
        <w:t xml:space="preserve">Wszystkie elementy </w:t>
      </w:r>
      <w:r w:rsidR="00882027" w:rsidRPr="00CB3589">
        <w:rPr>
          <w:rFonts w:cstheme="minorHAnsi"/>
        </w:rPr>
        <w:t>u</w:t>
      </w:r>
      <w:r w:rsidRPr="00CB3589">
        <w:rPr>
          <w:rFonts w:cstheme="minorHAnsi"/>
        </w:rPr>
        <w:t xml:space="preserve">rządzeń stanowiące zagrożenie dla bezpieczeństwa powinny być zabezpieczone mocnymi osłonami lub barierkami. Wszystkie ruchome części Urządzeń powinny być odpowiednio zabezpieczone, zgodnie z normą </w:t>
      </w:r>
      <w:hyperlink r:id="rId12" w:tooltip="PN-EN ISO 12100:2012 - wersja polska" w:history="1">
        <w:r w:rsidR="001C701A" w:rsidRPr="00CB3589">
          <w:rPr>
            <w:rFonts w:cstheme="minorHAnsi"/>
          </w:rPr>
          <w:t>PN-EN ISO 12100:2012.</w:t>
        </w:r>
      </w:hyperlink>
      <w:r w:rsidR="001C701A" w:rsidRPr="00CB3589">
        <w:rPr>
          <w:rFonts w:cstheme="minorHAnsi"/>
        </w:rPr>
        <w:t xml:space="preserve"> </w:t>
      </w:r>
      <w:r w:rsidRPr="00CB3589">
        <w:rPr>
          <w:rFonts w:cstheme="minorHAnsi"/>
        </w:rPr>
        <w:t xml:space="preserve">Wszystkie części, które podczas normalnej eksploatacji osiągają temperaturę powyżej </w:t>
      </w:r>
      <w:r w:rsidR="004C41DB" w:rsidRPr="00CB3589">
        <w:rPr>
          <w:rFonts w:cstheme="minorHAnsi"/>
        </w:rPr>
        <w:t>+</w:t>
      </w:r>
      <w:r w:rsidRPr="00CB3589">
        <w:rPr>
          <w:rFonts w:cstheme="minorHAnsi"/>
        </w:rPr>
        <w:t>60°C lub poniżej –5°C, powinny być odpowiednio odgrodzone lub osłonięte. Wszystkie przewody elekt</w:t>
      </w:r>
      <w:r w:rsidR="001C701A" w:rsidRPr="00CB3589">
        <w:rPr>
          <w:rFonts w:cstheme="minorHAnsi"/>
        </w:rPr>
        <w:t>ryczne pod napięciem, łącznie z </w:t>
      </w:r>
      <w:r w:rsidRPr="00CB3589">
        <w:rPr>
          <w:rFonts w:cstheme="minorHAnsi"/>
        </w:rPr>
        <w:t>przewodami stanowiącymi część aparatury elektrycznej, powinny być zaizolowane lub odgrodzone w celu uniknięcia niebezpieczeństwa.</w:t>
      </w:r>
    </w:p>
    <w:p w14:paraId="4C596443" w14:textId="17A2801B" w:rsidR="001B2D86" w:rsidRPr="00CB3589" w:rsidRDefault="001B2D86" w:rsidP="00B70829">
      <w:pPr>
        <w:pStyle w:val="Akapitzlist"/>
        <w:spacing w:before="120" w:after="120"/>
        <w:ind w:left="0"/>
        <w:jc w:val="both"/>
        <w:rPr>
          <w:rFonts w:cstheme="minorHAnsi"/>
        </w:rPr>
      </w:pPr>
      <w:r w:rsidRPr="00CB3589">
        <w:rPr>
          <w:rFonts w:cstheme="minorHAnsi"/>
        </w:rPr>
        <w:t>Osłony powinny być wykonane z miękkiej siatki drucianej lub przedłużonej blachy stalowej. Osłony pełne powinny być sporządzone z miękkiej blachy stalowej. Konstrukcja osłon powinna zapewniać łatwy dostęp do łożysk, punktów smarowania, kieszeni termomet</w:t>
      </w:r>
      <w:r w:rsidR="001C701A" w:rsidRPr="00CB3589">
        <w:rPr>
          <w:rFonts w:cstheme="minorHAnsi"/>
        </w:rPr>
        <w:t>rów i innych punktów kontroli w </w:t>
      </w:r>
      <w:r w:rsidRPr="00CB3589">
        <w:rPr>
          <w:rFonts w:cstheme="minorHAnsi"/>
        </w:rPr>
        <w:t>celu umożliwienia pracownikom obsługi wykonania rutynowych obserwacji bez narażania na niebezpieczeństwo i konieczności demontażu części osłon. Tam gdzie to konieczne, Wykonawca winien zamontować prowadzące do osłon drzwiczki zamykane na kłódkę, aby ułatwić dostęp do punktów kontrolnych. Osłony po</w:t>
      </w:r>
      <w:r w:rsidR="009E3CE0" w:rsidRPr="00CB3589">
        <w:rPr>
          <w:rFonts w:cstheme="minorHAnsi"/>
        </w:rPr>
        <w:t>winny być przykręcone śrubami w </w:t>
      </w:r>
      <w:r w:rsidRPr="00CB3589">
        <w:rPr>
          <w:rFonts w:cstheme="minorHAnsi"/>
        </w:rPr>
        <w:t>taki sposób, aby nie można ich było przypadkowo zdemontować ani zdjąć.</w:t>
      </w:r>
    </w:p>
    <w:p w14:paraId="1C68375B" w14:textId="77777777" w:rsidR="001B2D86" w:rsidRPr="00CB3589" w:rsidRDefault="001B2D86" w:rsidP="00B70829">
      <w:pPr>
        <w:pStyle w:val="Akapitzlist"/>
        <w:spacing w:before="120" w:after="120"/>
        <w:ind w:left="0"/>
        <w:jc w:val="both"/>
        <w:rPr>
          <w:rFonts w:cstheme="minorHAnsi"/>
        </w:rPr>
      </w:pPr>
      <w:r w:rsidRPr="00CB3589">
        <w:rPr>
          <w:rFonts w:cstheme="minorHAnsi"/>
        </w:rPr>
        <w:t>Wszystkie części osłon wykonane z miękkiej stali, łącznie ze śrubami, nakrętkami, podkładkami i wspornikami, powinny być ocynkowane ogniowo, o ile nie podano inaczej.</w:t>
      </w:r>
    </w:p>
    <w:p w14:paraId="65206FCE" w14:textId="77777777" w:rsidR="001B2D86" w:rsidRPr="00CB3589" w:rsidRDefault="00882027"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764" w:name="_Toc93292755"/>
      <w:bookmarkStart w:id="765" w:name="_Toc124769589"/>
      <w:bookmarkStart w:id="766" w:name="_Toc6719912"/>
      <w:bookmarkStart w:id="767" w:name="_Toc40512210"/>
      <w:bookmarkStart w:id="768" w:name="_Toc50285099"/>
      <w:bookmarkEnd w:id="764"/>
      <w:bookmarkEnd w:id="765"/>
      <w:bookmarkEnd w:id="766"/>
      <w:bookmarkEnd w:id="767"/>
      <w:bookmarkEnd w:id="768"/>
      <w:r w:rsidRPr="00CB3589">
        <w:rPr>
          <w:rFonts w:asciiTheme="minorHAnsi" w:eastAsia="Calibri" w:hAnsiTheme="minorHAnsi" w:cstheme="minorHAnsi"/>
          <w:i/>
          <w:sz w:val="22"/>
          <w:szCs w:val="22"/>
          <w:u w:val="single"/>
          <w:lang w:eastAsia="en-US"/>
        </w:rPr>
        <w:t xml:space="preserve">Drabinki, </w:t>
      </w:r>
      <w:r w:rsidR="001B2D86" w:rsidRPr="00CB3589">
        <w:rPr>
          <w:rFonts w:asciiTheme="minorHAnsi" w:eastAsia="Calibri" w:hAnsiTheme="minorHAnsi" w:cstheme="minorHAnsi"/>
          <w:i/>
          <w:sz w:val="22"/>
          <w:szCs w:val="22"/>
          <w:u w:val="single"/>
          <w:lang w:eastAsia="en-US"/>
        </w:rPr>
        <w:t>schody</w:t>
      </w:r>
      <w:r w:rsidRPr="00CB3589">
        <w:rPr>
          <w:rFonts w:asciiTheme="minorHAnsi" w:eastAsia="Calibri" w:hAnsiTheme="minorHAnsi" w:cstheme="minorHAnsi"/>
          <w:i/>
          <w:sz w:val="22"/>
          <w:szCs w:val="22"/>
          <w:u w:val="single"/>
          <w:lang w:eastAsia="en-US"/>
        </w:rPr>
        <w:t xml:space="preserve"> poręcze</w:t>
      </w:r>
    </w:p>
    <w:p w14:paraId="286E1232" w14:textId="7790658B" w:rsidR="001B2D86" w:rsidRPr="00CB3589" w:rsidRDefault="001B2D86" w:rsidP="00B70829">
      <w:pPr>
        <w:pStyle w:val="Akapitzlist"/>
        <w:spacing w:before="120" w:after="120"/>
        <w:ind w:left="0"/>
        <w:jc w:val="both"/>
        <w:rPr>
          <w:rFonts w:cstheme="minorHAnsi"/>
        </w:rPr>
      </w:pPr>
      <w:r w:rsidRPr="00CB3589">
        <w:rPr>
          <w:rFonts w:cstheme="minorHAnsi"/>
        </w:rPr>
        <w:t xml:space="preserve">Wszystkie drabinki i schody winny spełniać wymagania obowiązujących polskich przepisów BHP. Drabinki z miękkiej stali do pionowego </w:t>
      </w:r>
      <w:r w:rsidR="009E3CE0" w:rsidRPr="00CB3589">
        <w:rPr>
          <w:rFonts w:cstheme="minorHAnsi"/>
        </w:rPr>
        <w:t xml:space="preserve">oraz </w:t>
      </w:r>
      <w:r w:rsidRPr="00CB3589">
        <w:rPr>
          <w:rFonts w:cstheme="minorHAnsi"/>
        </w:rPr>
        <w:t xml:space="preserve">zamontowania </w:t>
      </w:r>
      <w:r w:rsidR="009E3CE0" w:rsidRPr="00CB3589">
        <w:rPr>
          <w:rFonts w:cstheme="minorHAnsi"/>
        </w:rPr>
        <w:t xml:space="preserve">drabinki ze stali nierdzewnej </w:t>
      </w:r>
      <w:r w:rsidR="009E3CE0" w:rsidRPr="00CB3589">
        <w:rPr>
          <w:rFonts w:cstheme="minorHAnsi"/>
        </w:rPr>
        <w:lastRenderedPageBreak/>
        <w:t xml:space="preserve">austenitycznej do pionowego zamontowania </w:t>
      </w:r>
      <w:r w:rsidRPr="00CB3589">
        <w:rPr>
          <w:rFonts w:cstheme="minorHAnsi"/>
        </w:rPr>
        <w:t>powin</w:t>
      </w:r>
      <w:r w:rsidR="009E3CE0" w:rsidRPr="00CB3589">
        <w:rPr>
          <w:rFonts w:cstheme="minorHAnsi"/>
        </w:rPr>
        <w:t>ny spełniać wymagania odpowiednich norm, w tym ISO </w:t>
      </w:r>
      <w:r w:rsidRPr="00CB3589">
        <w:rPr>
          <w:rFonts w:cstheme="minorHAnsi"/>
        </w:rPr>
        <w:t>3797.</w:t>
      </w:r>
    </w:p>
    <w:p w14:paraId="21BCD245" w14:textId="77777777" w:rsidR="00882027" w:rsidRPr="00CB3589" w:rsidRDefault="00882027" w:rsidP="00B70829">
      <w:pPr>
        <w:pStyle w:val="Akapitzlist"/>
        <w:spacing w:before="120" w:after="120"/>
        <w:ind w:left="0"/>
        <w:jc w:val="both"/>
        <w:rPr>
          <w:rFonts w:cstheme="minorHAnsi"/>
        </w:rPr>
      </w:pPr>
      <w:r w:rsidRPr="00CB3589">
        <w:rPr>
          <w:rFonts w:cstheme="minorHAnsi"/>
        </w:rPr>
        <w:t xml:space="preserve">Co do zasady należy stosować drabinki, balustrady, poręcze, schody ze stali nierdzewnej </w:t>
      </w:r>
      <w:r w:rsidR="004C41DB" w:rsidRPr="00CB3589">
        <w:rPr>
          <w:rFonts w:cstheme="minorHAnsi"/>
        </w:rPr>
        <w:t xml:space="preserve">austenitycznej </w:t>
      </w:r>
      <w:r w:rsidRPr="00CB3589">
        <w:rPr>
          <w:rFonts w:cstheme="minorHAnsi"/>
        </w:rPr>
        <w:t xml:space="preserve">min. </w:t>
      </w:r>
      <w:r w:rsidR="00B31E5A" w:rsidRPr="00CB3589">
        <w:rPr>
          <w:rFonts w:cstheme="minorHAnsi"/>
        </w:rPr>
        <w:t>EN 1.4301</w:t>
      </w:r>
      <w:r w:rsidR="001C701A" w:rsidRPr="00CB3589">
        <w:rPr>
          <w:rFonts w:cstheme="minorHAnsi"/>
        </w:rPr>
        <w:t xml:space="preserve"> (AISI 304)</w:t>
      </w:r>
      <w:r w:rsidRPr="00CB3589">
        <w:rPr>
          <w:rFonts w:cstheme="minorHAnsi"/>
        </w:rPr>
        <w:t xml:space="preserve">. </w:t>
      </w:r>
    </w:p>
    <w:p w14:paraId="63DB6D31" w14:textId="1254BAB7" w:rsidR="001B2D86" w:rsidRPr="00CB3589" w:rsidRDefault="00882027" w:rsidP="00B70829">
      <w:pPr>
        <w:pStyle w:val="Akapitzlist"/>
        <w:spacing w:before="120" w:after="120"/>
        <w:ind w:left="0"/>
        <w:jc w:val="both"/>
        <w:rPr>
          <w:rFonts w:cstheme="minorHAnsi"/>
        </w:rPr>
      </w:pPr>
      <w:r w:rsidRPr="00CB3589">
        <w:rPr>
          <w:rFonts w:cstheme="minorHAnsi"/>
        </w:rPr>
        <w:t>O ile w szczegółowych wymaganiach Zamawiającego dopuszcz</w:t>
      </w:r>
      <w:r w:rsidR="003E6550">
        <w:rPr>
          <w:rFonts w:cstheme="minorHAnsi"/>
        </w:rPr>
        <w:t>ono drabinki aluminiowe to </w:t>
      </w:r>
      <w:r w:rsidRPr="00CB3589">
        <w:rPr>
          <w:rFonts w:cstheme="minorHAnsi"/>
        </w:rPr>
        <w:t xml:space="preserve">drabinki </w:t>
      </w:r>
      <w:r w:rsidR="001B2D86" w:rsidRPr="00CB3589">
        <w:rPr>
          <w:rFonts w:cstheme="minorHAnsi"/>
        </w:rPr>
        <w:t>aluminiowe do pionowego zamontowania powinny być wykonane z a</w:t>
      </w:r>
      <w:r w:rsidRPr="00CB3589">
        <w:rPr>
          <w:rFonts w:cstheme="minorHAnsi"/>
        </w:rPr>
        <w:t>luminium gatunku 6082 zgodnie z </w:t>
      </w:r>
      <w:r w:rsidR="001B2D86" w:rsidRPr="00CB3589">
        <w:rPr>
          <w:rFonts w:cstheme="minorHAnsi"/>
        </w:rPr>
        <w:t>normami ISO 6362, ISO 209 oraz odpowiednimi wymaganiami normy ISO 3797. Drabinki aluminiowe powinny być fabrycznie anodyzowane zgodnie z ISO 7599.</w:t>
      </w:r>
    </w:p>
    <w:p w14:paraId="73F8DF9E" w14:textId="77777777" w:rsidR="001B2D86" w:rsidRPr="00CB3589" w:rsidRDefault="001B2D86" w:rsidP="00B70829">
      <w:pPr>
        <w:pStyle w:val="Akapitzlist"/>
        <w:spacing w:before="120" w:after="120"/>
        <w:ind w:left="0"/>
        <w:jc w:val="both"/>
        <w:rPr>
          <w:rFonts w:cstheme="minorHAnsi"/>
        </w:rPr>
      </w:pPr>
      <w:r w:rsidRPr="00CB3589">
        <w:rPr>
          <w:rFonts w:cstheme="minorHAnsi"/>
        </w:rPr>
        <w:t>Elementy wzdłużne drabinek stalowych powinny mieć przekrój min. 65mm × 12mm. Elementy przedłużone nie mogą mieć wysokości większej niż 1100 mm. Szczeble powinny mieć średnicę 25mm, zmniejszającą się na końcach. Stalowe obręcze zabezpieczające powinny mieć kształt koła. Obręcze i taśmy powinny być wykonane z bednarki 50mm × 10mm.</w:t>
      </w:r>
    </w:p>
    <w:p w14:paraId="2DA7A30A" w14:textId="77777777" w:rsidR="001B2D86" w:rsidRPr="00CB3589" w:rsidRDefault="001B2D86" w:rsidP="00B70829">
      <w:pPr>
        <w:pStyle w:val="Akapitzlist"/>
        <w:spacing w:before="120" w:after="120"/>
        <w:ind w:left="0"/>
        <w:jc w:val="both"/>
        <w:rPr>
          <w:rFonts w:cstheme="minorHAnsi"/>
        </w:rPr>
      </w:pPr>
      <w:r w:rsidRPr="00CB3589">
        <w:rPr>
          <w:rFonts w:cstheme="minorHAnsi"/>
        </w:rPr>
        <w:t>Efektywna szerokość schodów nie może być mniejsza niż 800 mm. Wysokość stopni schodów nie może być niższa od 230 mm. Nachylenie schodów powinno wynosić od 35</w:t>
      </w:r>
      <w:r w:rsidRPr="00CB3589">
        <w:rPr>
          <w:rFonts w:ascii="Symbol" w:eastAsia="Symbol" w:hAnsi="Symbol" w:cs="Symbol"/>
        </w:rPr>
        <w:t></w:t>
      </w:r>
      <w:r w:rsidRPr="00CB3589">
        <w:rPr>
          <w:rFonts w:cstheme="minorHAnsi"/>
        </w:rPr>
        <w:t xml:space="preserve"> do 42</w:t>
      </w:r>
      <w:r w:rsidRPr="00CB3589">
        <w:rPr>
          <w:rFonts w:ascii="Symbol" w:eastAsia="Symbol" w:hAnsi="Symbol" w:cs="Symbol"/>
        </w:rPr>
        <w:t></w:t>
      </w:r>
      <w:r w:rsidRPr="00CB3589">
        <w:rPr>
          <w:rFonts w:cstheme="minorHAnsi"/>
        </w:rPr>
        <w:t xml:space="preserve">. W każdym odcinku schodów bez spocznika pośredniego nie może być więcej niż 12 stopni. </w:t>
      </w:r>
    </w:p>
    <w:p w14:paraId="13268D2E" w14:textId="77777777" w:rsidR="001B2D86" w:rsidRPr="00CF638D" w:rsidRDefault="001B2D86" w:rsidP="00B70829">
      <w:pPr>
        <w:pStyle w:val="Akapitzlist"/>
        <w:spacing w:before="120" w:after="120"/>
        <w:ind w:left="0"/>
        <w:jc w:val="both"/>
        <w:rPr>
          <w:rFonts w:cstheme="minorHAnsi"/>
        </w:rPr>
      </w:pPr>
      <w:r w:rsidRPr="00CB3589">
        <w:rPr>
          <w:rFonts w:cstheme="minorHAnsi"/>
        </w:rPr>
        <w:t xml:space="preserve">W przypadku montażu schodów ażurowych należy zastosować kratki modułowe wykonane </w:t>
      </w:r>
      <w:r w:rsidR="00882027" w:rsidRPr="00CB3589">
        <w:rPr>
          <w:rFonts w:cstheme="minorHAnsi"/>
        </w:rPr>
        <w:t>z </w:t>
      </w:r>
      <w:r w:rsidRPr="00CB3589">
        <w:rPr>
          <w:rFonts w:cstheme="minorHAnsi"/>
        </w:rPr>
        <w:t xml:space="preserve">uwzględnieniem przewidywanych obciążeń. Kraty te muszą posiadać odpowiedni certyfikat nośności oraz </w:t>
      </w:r>
      <w:r w:rsidRPr="00CF638D">
        <w:rPr>
          <w:rFonts w:cstheme="minorHAnsi"/>
        </w:rPr>
        <w:t>aprobatę techniczną.</w:t>
      </w:r>
    </w:p>
    <w:p w14:paraId="4902C952" w14:textId="77777777" w:rsidR="00882027" w:rsidRPr="00CF638D" w:rsidRDefault="00882027" w:rsidP="00B70829">
      <w:pPr>
        <w:pStyle w:val="Akapitzlist"/>
        <w:spacing w:before="120" w:after="120"/>
        <w:ind w:left="0"/>
        <w:jc w:val="both"/>
        <w:rPr>
          <w:rFonts w:cstheme="minorHAnsi"/>
        </w:rPr>
      </w:pPr>
      <w:r w:rsidRPr="00CF638D">
        <w:rPr>
          <w:rFonts w:cstheme="minorHAnsi"/>
        </w:rPr>
        <w:t>Poręcze powinny być dwurzędowe, rurowe, z pełnymi słupkami o wysokości min. 1100 mm. Poręcze należy wykonać ze stali nierdzewnej austenityczne</w:t>
      </w:r>
      <w:r w:rsidR="004C41DB" w:rsidRPr="00CF638D">
        <w:rPr>
          <w:rFonts w:cstheme="minorHAnsi"/>
        </w:rPr>
        <w:t>j</w:t>
      </w:r>
      <w:r w:rsidRPr="00CF638D">
        <w:rPr>
          <w:rFonts w:cstheme="minorHAnsi"/>
        </w:rPr>
        <w:t xml:space="preserve"> min, </w:t>
      </w:r>
      <w:bookmarkStart w:id="769" w:name="_Hlk107299610"/>
      <w:r w:rsidR="00B31E5A" w:rsidRPr="00CF638D">
        <w:rPr>
          <w:rFonts w:cstheme="minorHAnsi"/>
        </w:rPr>
        <w:t>EN 1.4301</w:t>
      </w:r>
      <w:r w:rsidR="001C701A" w:rsidRPr="00CF638D">
        <w:rPr>
          <w:rFonts w:cstheme="minorHAnsi"/>
        </w:rPr>
        <w:t xml:space="preserve"> (AISI 304)</w:t>
      </w:r>
      <w:bookmarkEnd w:id="769"/>
      <w:r w:rsidRPr="00CF638D">
        <w:rPr>
          <w:rFonts w:cstheme="minorHAnsi"/>
        </w:rPr>
        <w:t xml:space="preserve">. Stalowe słupki powinny być pełnymi odkuwkami z kulkami przykręcanymi wkrętami bez łba do zamocowania poręczy. Dopuszcza się również inne równoważne rozwiązania. </w:t>
      </w:r>
    </w:p>
    <w:p w14:paraId="0AF21DB1" w14:textId="77777777" w:rsidR="00882027" w:rsidRPr="00CF638D" w:rsidRDefault="00882027" w:rsidP="00B70829">
      <w:pPr>
        <w:pStyle w:val="Akapitzlist"/>
        <w:spacing w:before="120" w:after="120"/>
        <w:ind w:left="0"/>
        <w:jc w:val="both"/>
        <w:rPr>
          <w:rFonts w:cstheme="minorHAnsi"/>
        </w:rPr>
      </w:pPr>
      <w:r w:rsidRPr="00CF638D">
        <w:rPr>
          <w:rFonts w:cstheme="minorHAnsi"/>
        </w:rPr>
        <w:t>Poręcze stalowe powinny mieć średnicę nominalną min. 32 mm i grubość ścianki 10 mm. Wykonawca winien zamontować rozbierane poręcze, tam gdzie to wskazano w Szczegółowych Właściwościach funkcjonalno-Użytkowych oraz wszędzie</w:t>
      </w:r>
      <w:r w:rsidR="004C41DB" w:rsidRPr="00CF638D">
        <w:rPr>
          <w:rFonts w:cstheme="minorHAnsi"/>
        </w:rPr>
        <w:t xml:space="preserve"> </w:t>
      </w:r>
      <w:r w:rsidRPr="00CF638D">
        <w:rPr>
          <w:rFonts w:cstheme="minorHAnsi"/>
        </w:rPr>
        <w:t xml:space="preserve">tam </w:t>
      </w:r>
      <w:r w:rsidR="001C701A" w:rsidRPr="00CF638D">
        <w:rPr>
          <w:rFonts w:cstheme="minorHAnsi"/>
        </w:rPr>
        <w:t>gdzie taka konieczność wynika z </w:t>
      </w:r>
      <w:r w:rsidRPr="00CF638D">
        <w:rPr>
          <w:rFonts w:cstheme="minorHAnsi"/>
        </w:rPr>
        <w:t>przepisów bhp. Poręcze powinny być przymocowane po obu stronach i pasować do sąsiednich poręczy. W przypadku schodów biegnących wzdłuż ściany można nie montować poręczy od strony ściany.</w:t>
      </w:r>
    </w:p>
    <w:p w14:paraId="0569CD0C" w14:textId="77777777" w:rsidR="00882027" w:rsidRPr="00CF638D" w:rsidRDefault="00882027" w:rsidP="00B70829">
      <w:pPr>
        <w:pStyle w:val="Akapitzlist"/>
        <w:spacing w:before="120" w:after="120"/>
        <w:ind w:left="0"/>
        <w:jc w:val="both"/>
        <w:rPr>
          <w:rFonts w:cstheme="minorHAnsi"/>
        </w:rPr>
      </w:pPr>
      <w:r w:rsidRPr="00CF638D">
        <w:rPr>
          <w:rFonts w:cstheme="minorHAnsi"/>
        </w:rPr>
        <w:t>Słupki powinny posiadać solidną płytę podstawy do zamocowania. Wszystkie śruby, podkładki i nakrętki do przymocowania poręczy i słupków powinny być wykonane ze stali nierdzewnej austenitycznej. Osłony stóp (</w:t>
      </w:r>
      <w:proofErr w:type="spellStart"/>
      <w:r w:rsidRPr="00CF638D">
        <w:rPr>
          <w:rFonts w:cstheme="minorHAnsi"/>
        </w:rPr>
        <w:t>bortnice</w:t>
      </w:r>
      <w:proofErr w:type="spellEnd"/>
      <w:r w:rsidRPr="00CF638D">
        <w:rPr>
          <w:rFonts w:cstheme="minorHAnsi"/>
        </w:rPr>
        <w:t>), jeśli są wymagane, powinny mieć wysokość min. 150 mm.</w:t>
      </w:r>
    </w:p>
    <w:p w14:paraId="46EBEC3F" w14:textId="460B5370" w:rsidR="001B2D86" w:rsidRPr="00CF638D" w:rsidRDefault="001B2D86" w:rsidP="00B70829">
      <w:pPr>
        <w:pStyle w:val="Akapitzlist"/>
        <w:spacing w:before="120" w:after="120"/>
        <w:ind w:left="0"/>
        <w:jc w:val="both"/>
        <w:rPr>
          <w:rFonts w:cstheme="minorHAnsi"/>
        </w:rPr>
      </w:pPr>
      <w:r w:rsidRPr="00CF638D">
        <w:rPr>
          <w:rFonts w:cstheme="minorHAnsi"/>
        </w:rPr>
        <w:t xml:space="preserve">Wszystkie drabinki, schody i związane z nimi elementy wykonane z miękkiej stali powinny być ocynkowane fabrycznie zgodnie z normami </w:t>
      </w:r>
      <w:r w:rsidR="00CF638D" w:rsidRPr="00CF638D">
        <w:rPr>
          <w:rFonts w:cstheme="minorHAnsi"/>
        </w:rPr>
        <w:t xml:space="preserve">PN-EN </w:t>
      </w:r>
      <w:r w:rsidRPr="00CF638D">
        <w:rPr>
          <w:rFonts w:cstheme="minorHAnsi"/>
        </w:rPr>
        <w:t>ISO 1459,</w:t>
      </w:r>
      <w:r w:rsidR="00CF638D" w:rsidRPr="00CF638D">
        <w:rPr>
          <w:rFonts w:cstheme="minorHAnsi"/>
        </w:rPr>
        <w:t xml:space="preserve"> PN-EN</w:t>
      </w:r>
      <w:r w:rsidRPr="00CF638D">
        <w:rPr>
          <w:rFonts w:cstheme="minorHAnsi"/>
        </w:rPr>
        <w:t xml:space="preserve"> ISO 1460, </w:t>
      </w:r>
      <w:r w:rsidR="00CF638D" w:rsidRPr="00CF638D">
        <w:rPr>
          <w:rFonts w:cstheme="minorHAnsi"/>
        </w:rPr>
        <w:t xml:space="preserve">PN-EN </w:t>
      </w:r>
      <w:r w:rsidRPr="00CF638D">
        <w:rPr>
          <w:rFonts w:cstheme="minorHAnsi"/>
        </w:rPr>
        <w:t>ISO 1461.</w:t>
      </w:r>
    </w:p>
    <w:p w14:paraId="63D31124" w14:textId="77777777" w:rsidR="001B2D86" w:rsidRPr="00CF638D" w:rsidRDefault="001B2D86"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770" w:name="_Toc93292756"/>
      <w:bookmarkStart w:id="771" w:name="_Toc124769590"/>
      <w:bookmarkStart w:id="772" w:name="_Toc6719913"/>
      <w:bookmarkStart w:id="773" w:name="_Toc40512211"/>
      <w:bookmarkStart w:id="774" w:name="_Toc50285100"/>
      <w:bookmarkEnd w:id="770"/>
      <w:bookmarkEnd w:id="771"/>
      <w:bookmarkEnd w:id="772"/>
      <w:bookmarkEnd w:id="773"/>
      <w:bookmarkEnd w:id="774"/>
      <w:r w:rsidRPr="00CF638D">
        <w:rPr>
          <w:rFonts w:asciiTheme="minorHAnsi" w:eastAsia="Calibri" w:hAnsiTheme="minorHAnsi" w:cstheme="minorHAnsi"/>
          <w:i/>
          <w:sz w:val="22"/>
          <w:szCs w:val="22"/>
          <w:u w:val="single"/>
          <w:lang w:eastAsia="en-US"/>
        </w:rPr>
        <w:t>Podłogi przemysłowe, pomosty i stopnie schodów</w:t>
      </w:r>
    </w:p>
    <w:p w14:paraId="33456D44" w14:textId="77777777" w:rsidR="001B2D86" w:rsidRPr="00CF638D" w:rsidRDefault="001B2D86" w:rsidP="00B70829">
      <w:pPr>
        <w:pStyle w:val="Akapitzlist"/>
        <w:spacing w:before="120" w:after="120"/>
        <w:ind w:left="0"/>
        <w:jc w:val="both"/>
        <w:rPr>
          <w:rFonts w:cstheme="minorHAnsi"/>
        </w:rPr>
      </w:pPr>
      <w:r w:rsidRPr="00CF638D">
        <w:rPr>
          <w:rFonts w:cstheme="minorHAnsi"/>
        </w:rPr>
        <w:t>Stalowe podłogi, pomosty i stopnie schodów winny być wykonane ze stali nierdzewnej austenitycznej. Podłogi i pomosty powinny być ażurowe lub z blachy żebrowanej. Każda płyta powinna być przymocowana do elementów wspornikowych i sąsiednich płyt za pomocą odpowiednich zacisków. Bez zgody Zamawiającego waga jednej płyty nie może przekraczać 35kg.</w:t>
      </w:r>
    </w:p>
    <w:p w14:paraId="344B396B" w14:textId="0B0873D2" w:rsidR="008F3C87" w:rsidRPr="00365475" w:rsidRDefault="008F3C87" w:rsidP="00365475">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r w:rsidRPr="00365475">
        <w:rPr>
          <w:rFonts w:asciiTheme="minorHAnsi" w:eastAsia="Calibri" w:hAnsiTheme="minorHAnsi" w:cstheme="minorHAnsi"/>
          <w:i/>
          <w:sz w:val="22"/>
          <w:szCs w:val="22"/>
          <w:u w:val="single"/>
          <w:lang w:eastAsia="en-US"/>
        </w:rPr>
        <w:t>Wymagania ogólne dla pomp</w:t>
      </w:r>
    </w:p>
    <w:p w14:paraId="6BA41692" w14:textId="25C96F15" w:rsidR="00991792" w:rsidRPr="004C4A4C" w:rsidRDefault="00991792" w:rsidP="004C4A4C">
      <w:pPr>
        <w:pStyle w:val="Akapitzlist"/>
        <w:spacing w:before="120" w:after="120"/>
        <w:ind w:left="0"/>
        <w:jc w:val="both"/>
        <w:rPr>
          <w:rFonts w:cstheme="minorHAnsi"/>
          <w:b/>
          <w:i/>
        </w:rPr>
      </w:pPr>
      <w:r w:rsidRPr="004C4A4C">
        <w:rPr>
          <w:rFonts w:cstheme="minorHAnsi"/>
          <w:b/>
          <w:i/>
        </w:rPr>
        <w:t>Pompy ście</w:t>
      </w:r>
      <w:r w:rsidR="003E6550">
        <w:rPr>
          <w:rFonts w:cstheme="minorHAnsi"/>
          <w:b/>
          <w:i/>
        </w:rPr>
        <w:t>ków surowych po kracie koszowej</w:t>
      </w:r>
      <w:r w:rsidRPr="004C4A4C">
        <w:rPr>
          <w:rFonts w:cstheme="minorHAnsi"/>
          <w:b/>
          <w:i/>
        </w:rPr>
        <w:t xml:space="preserve"> i ścieków oczyszczonych</w:t>
      </w:r>
    </w:p>
    <w:p w14:paraId="5C9C1B32" w14:textId="1644F50E" w:rsidR="00AC09A0" w:rsidRPr="004C4A4C" w:rsidRDefault="00AC09A0" w:rsidP="004C4A4C">
      <w:pPr>
        <w:pStyle w:val="Akapitzlist"/>
        <w:spacing w:before="120" w:after="120"/>
        <w:ind w:left="0"/>
        <w:jc w:val="both"/>
        <w:rPr>
          <w:rFonts w:cstheme="minorHAnsi"/>
        </w:rPr>
      </w:pPr>
      <w:r w:rsidRPr="004C4A4C">
        <w:rPr>
          <w:rFonts w:cstheme="minorHAnsi"/>
        </w:rPr>
        <w:t>Pompa zat</w:t>
      </w:r>
      <w:r w:rsidR="004C4A4C" w:rsidRPr="004C4A4C">
        <w:rPr>
          <w:rFonts w:cstheme="minorHAnsi"/>
        </w:rPr>
        <w:t>apialna zblokowana z silnikiem</w:t>
      </w:r>
      <w:r w:rsidR="003E6550">
        <w:rPr>
          <w:rFonts w:cstheme="minorHAnsi"/>
        </w:rPr>
        <w:t>,</w:t>
      </w:r>
      <w:r w:rsidR="004C4A4C" w:rsidRPr="004C4A4C">
        <w:rPr>
          <w:rFonts w:cstheme="minorHAnsi"/>
        </w:rPr>
        <w:t xml:space="preserve"> </w:t>
      </w:r>
      <w:r w:rsidRPr="004C4A4C">
        <w:rPr>
          <w:rFonts w:cstheme="minorHAnsi"/>
        </w:rPr>
        <w:t>klasa izolacji</w:t>
      </w:r>
      <w:r w:rsidR="009E3CE0" w:rsidRPr="004C4A4C">
        <w:rPr>
          <w:rFonts w:cstheme="minorHAnsi"/>
        </w:rPr>
        <w:t xml:space="preserve"> </w:t>
      </w:r>
      <w:r w:rsidR="004C4A4C" w:rsidRPr="004C4A4C">
        <w:rPr>
          <w:rFonts w:cstheme="minorHAnsi"/>
        </w:rPr>
        <w:t xml:space="preserve">F, </w:t>
      </w:r>
      <w:r w:rsidR="003E6550">
        <w:rPr>
          <w:rFonts w:cstheme="minorHAnsi"/>
        </w:rPr>
        <w:t>IP68.</w:t>
      </w:r>
    </w:p>
    <w:p w14:paraId="56D7B1B2" w14:textId="7DACC31B" w:rsidR="00991792" w:rsidRPr="004C4A4C" w:rsidRDefault="00F0704D" w:rsidP="004C4A4C">
      <w:pPr>
        <w:pStyle w:val="Akapitzlist"/>
        <w:spacing w:before="120" w:after="120"/>
        <w:ind w:left="0"/>
        <w:jc w:val="both"/>
        <w:rPr>
          <w:rFonts w:cstheme="minorHAnsi"/>
        </w:rPr>
      </w:pPr>
      <w:r w:rsidRPr="004C4A4C">
        <w:rPr>
          <w:rFonts w:cstheme="minorHAnsi"/>
        </w:rPr>
        <w:t>Pomp</w:t>
      </w:r>
      <w:r w:rsidR="003E6550">
        <w:rPr>
          <w:rFonts w:cstheme="minorHAnsi"/>
        </w:rPr>
        <w:t>a</w:t>
      </w:r>
      <w:r w:rsidRPr="004C4A4C">
        <w:rPr>
          <w:rFonts w:cstheme="minorHAnsi"/>
        </w:rPr>
        <w:t xml:space="preserve"> wyposażone w wielołopatowe wirniki jednostronnie otwarte typu </w:t>
      </w:r>
      <w:proofErr w:type="spellStart"/>
      <w:r w:rsidRPr="004C4A4C">
        <w:rPr>
          <w:rFonts w:cstheme="minorHAnsi"/>
        </w:rPr>
        <w:t>Vortex</w:t>
      </w:r>
      <w:proofErr w:type="spellEnd"/>
      <w:r w:rsidRPr="004C4A4C">
        <w:rPr>
          <w:rFonts w:cstheme="minorHAnsi"/>
        </w:rPr>
        <w:t xml:space="preserve"> i przeznaczon</w:t>
      </w:r>
      <w:r w:rsidR="003E6550">
        <w:rPr>
          <w:rFonts w:cstheme="minorHAnsi"/>
        </w:rPr>
        <w:t>a</w:t>
      </w:r>
      <w:r w:rsidRPr="004C4A4C">
        <w:rPr>
          <w:rFonts w:cstheme="minorHAnsi"/>
        </w:rPr>
        <w:t xml:space="preserve"> do pompowania cieczy z</w:t>
      </w:r>
      <w:r w:rsidR="00991792" w:rsidRPr="004C4A4C">
        <w:rPr>
          <w:rFonts w:cstheme="minorHAnsi"/>
        </w:rPr>
        <w:t xml:space="preserve">e znaczną zawartością elementów </w:t>
      </w:r>
      <w:r w:rsidR="003E6550">
        <w:rPr>
          <w:rFonts w:cstheme="minorHAnsi"/>
        </w:rPr>
        <w:t>stałych, długowłóknistych i </w:t>
      </w:r>
      <w:r w:rsidRPr="004C4A4C">
        <w:rPr>
          <w:rFonts w:cstheme="minorHAnsi"/>
        </w:rPr>
        <w:t xml:space="preserve">szlamowych. </w:t>
      </w:r>
    </w:p>
    <w:p w14:paraId="1EFD319D" w14:textId="77777777" w:rsidR="00AC09A0" w:rsidRPr="004C4A4C" w:rsidRDefault="00AC09A0" w:rsidP="006442E4">
      <w:pPr>
        <w:spacing w:before="120" w:line="276" w:lineRule="auto"/>
        <w:contextualSpacing/>
        <w:jc w:val="both"/>
        <w:rPr>
          <w:rFonts w:eastAsia="Yu Mincho"/>
          <w:lang w:eastAsia="ja-JP"/>
        </w:rPr>
      </w:pPr>
      <w:r w:rsidRPr="004C4A4C">
        <w:rPr>
          <w:rFonts w:eastAsia="Yu Mincho"/>
          <w:lang w:eastAsia="ja-JP"/>
        </w:rPr>
        <w:lastRenderedPageBreak/>
        <w:t xml:space="preserve">Wykonanie materiałowe (wymagania minimalne): </w:t>
      </w:r>
    </w:p>
    <w:p w14:paraId="37A0A240" w14:textId="54B7E7CE" w:rsidR="004C4A4C" w:rsidRPr="004C4A4C" w:rsidRDefault="004C4A4C" w:rsidP="003E6550">
      <w:pPr>
        <w:pStyle w:val="Akapitzlist"/>
        <w:numPr>
          <w:ilvl w:val="0"/>
          <w:numId w:val="59"/>
        </w:numPr>
        <w:spacing w:after="120"/>
        <w:ind w:left="714" w:hanging="357"/>
        <w:jc w:val="both"/>
        <w:rPr>
          <w:rFonts w:eastAsia="Yu Mincho"/>
          <w:lang w:eastAsia="ja-JP"/>
        </w:rPr>
      </w:pPr>
      <w:r w:rsidRPr="004C4A4C">
        <w:rPr>
          <w:rFonts w:eastAsia="Yu Mincho"/>
          <w:lang w:eastAsia="ja-JP"/>
        </w:rPr>
        <w:t xml:space="preserve">Wirnik </w:t>
      </w:r>
      <w:r w:rsidRPr="004C4A4C">
        <w:rPr>
          <w:rFonts w:eastAsia="Yu Mincho"/>
          <w:lang w:eastAsia="ja-JP"/>
        </w:rPr>
        <w:tab/>
      </w:r>
      <w:r w:rsidRPr="004C4A4C">
        <w:rPr>
          <w:rFonts w:eastAsia="Yu Mincho"/>
          <w:lang w:eastAsia="ja-JP"/>
        </w:rPr>
        <w:tab/>
      </w:r>
      <w:r w:rsidRPr="004C4A4C">
        <w:rPr>
          <w:rFonts w:eastAsia="Yu Mincho"/>
          <w:lang w:eastAsia="ja-JP"/>
        </w:rPr>
        <w:tab/>
      </w:r>
      <w:r w:rsidRPr="004C4A4C">
        <w:rPr>
          <w:rFonts w:eastAsia="Yu Mincho"/>
          <w:lang w:eastAsia="ja-JP"/>
        </w:rPr>
        <w:tab/>
      </w:r>
      <w:r>
        <w:rPr>
          <w:rFonts w:eastAsia="Yu Mincho"/>
          <w:lang w:eastAsia="ja-JP"/>
        </w:rPr>
        <w:tab/>
      </w:r>
      <w:r w:rsidRPr="004C4A4C">
        <w:rPr>
          <w:rFonts w:eastAsia="Yu Mincho"/>
          <w:lang w:eastAsia="ja-JP"/>
        </w:rPr>
        <w:t>Żeliwo szare EN-GJL-250</w:t>
      </w:r>
    </w:p>
    <w:p w14:paraId="287D5428" w14:textId="041A0381" w:rsidR="004C4A4C" w:rsidRPr="004C4A4C" w:rsidRDefault="004C4A4C" w:rsidP="004C4A4C">
      <w:pPr>
        <w:pStyle w:val="Akapitzlist"/>
        <w:numPr>
          <w:ilvl w:val="0"/>
          <w:numId w:val="59"/>
        </w:numPr>
        <w:spacing w:before="120" w:after="120"/>
        <w:jc w:val="both"/>
        <w:rPr>
          <w:rFonts w:eastAsia="Yu Mincho"/>
          <w:lang w:eastAsia="ja-JP"/>
        </w:rPr>
      </w:pPr>
      <w:r w:rsidRPr="004C4A4C">
        <w:rPr>
          <w:rFonts w:eastAsia="Yu Mincho"/>
          <w:lang w:eastAsia="ja-JP"/>
        </w:rPr>
        <w:t xml:space="preserve">Korpusy pompy </w:t>
      </w:r>
      <w:r w:rsidRPr="004C4A4C">
        <w:rPr>
          <w:rFonts w:eastAsia="Yu Mincho"/>
          <w:lang w:eastAsia="ja-JP"/>
        </w:rPr>
        <w:tab/>
      </w:r>
      <w:r w:rsidRPr="004C4A4C">
        <w:rPr>
          <w:rFonts w:eastAsia="Yu Mincho"/>
          <w:lang w:eastAsia="ja-JP"/>
        </w:rPr>
        <w:tab/>
      </w:r>
      <w:r w:rsidRPr="004C4A4C">
        <w:rPr>
          <w:rFonts w:eastAsia="Yu Mincho"/>
          <w:lang w:eastAsia="ja-JP"/>
        </w:rPr>
        <w:tab/>
        <w:t>Żeliwo szare EN-GJL-250</w:t>
      </w:r>
    </w:p>
    <w:p w14:paraId="391589B4" w14:textId="2E44BE0D" w:rsidR="004C4A4C" w:rsidRPr="004C4A4C" w:rsidRDefault="004C4A4C" w:rsidP="004C4A4C">
      <w:pPr>
        <w:pStyle w:val="Akapitzlist"/>
        <w:numPr>
          <w:ilvl w:val="0"/>
          <w:numId w:val="59"/>
        </w:numPr>
        <w:spacing w:before="120" w:after="120"/>
        <w:jc w:val="both"/>
        <w:rPr>
          <w:rFonts w:eastAsia="Yu Mincho"/>
          <w:lang w:eastAsia="ja-JP"/>
        </w:rPr>
      </w:pPr>
      <w:r w:rsidRPr="004C4A4C">
        <w:rPr>
          <w:rFonts w:eastAsia="Yu Mincho"/>
          <w:lang w:eastAsia="ja-JP"/>
        </w:rPr>
        <w:t xml:space="preserve">Korpusy silnika </w:t>
      </w:r>
      <w:r w:rsidRPr="004C4A4C">
        <w:rPr>
          <w:rFonts w:eastAsia="Yu Mincho"/>
          <w:lang w:eastAsia="ja-JP"/>
        </w:rPr>
        <w:tab/>
      </w:r>
      <w:r w:rsidRPr="004C4A4C">
        <w:rPr>
          <w:rFonts w:eastAsia="Yu Mincho"/>
          <w:lang w:eastAsia="ja-JP"/>
        </w:rPr>
        <w:tab/>
      </w:r>
      <w:r w:rsidRPr="004C4A4C">
        <w:rPr>
          <w:rFonts w:eastAsia="Yu Mincho"/>
          <w:lang w:eastAsia="ja-JP"/>
        </w:rPr>
        <w:tab/>
      </w:r>
      <w:r>
        <w:rPr>
          <w:rFonts w:eastAsia="Yu Mincho"/>
          <w:lang w:eastAsia="ja-JP"/>
        </w:rPr>
        <w:tab/>
      </w:r>
      <w:r w:rsidRPr="004C4A4C">
        <w:rPr>
          <w:rFonts w:eastAsia="Yu Mincho"/>
          <w:lang w:eastAsia="ja-JP"/>
        </w:rPr>
        <w:t>Stal kwasoodporna AISI 304 (1.4301)</w:t>
      </w:r>
    </w:p>
    <w:p w14:paraId="66B06C52" w14:textId="1E3BC800" w:rsidR="004C4A4C" w:rsidRPr="004C4A4C" w:rsidRDefault="004C4A4C" w:rsidP="004C4A4C">
      <w:pPr>
        <w:pStyle w:val="Akapitzlist"/>
        <w:numPr>
          <w:ilvl w:val="0"/>
          <w:numId w:val="59"/>
        </w:numPr>
        <w:spacing w:before="120" w:after="120"/>
        <w:jc w:val="both"/>
        <w:rPr>
          <w:rFonts w:eastAsia="Yu Mincho"/>
          <w:lang w:eastAsia="ja-JP"/>
        </w:rPr>
      </w:pPr>
      <w:r w:rsidRPr="004C4A4C">
        <w:rPr>
          <w:rFonts w:eastAsia="Yu Mincho"/>
          <w:lang w:eastAsia="ja-JP"/>
        </w:rPr>
        <w:t xml:space="preserve">Wał pompy </w:t>
      </w:r>
      <w:r w:rsidRPr="004C4A4C">
        <w:rPr>
          <w:rFonts w:eastAsia="Yu Mincho"/>
          <w:lang w:eastAsia="ja-JP"/>
        </w:rPr>
        <w:tab/>
      </w:r>
      <w:r w:rsidRPr="004C4A4C">
        <w:rPr>
          <w:rFonts w:eastAsia="Yu Mincho"/>
          <w:lang w:eastAsia="ja-JP"/>
        </w:rPr>
        <w:tab/>
      </w:r>
      <w:r w:rsidRPr="004C4A4C">
        <w:rPr>
          <w:rFonts w:eastAsia="Yu Mincho"/>
          <w:lang w:eastAsia="ja-JP"/>
        </w:rPr>
        <w:tab/>
      </w:r>
      <w:r>
        <w:rPr>
          <w:rFonts w:eastAsia="Yu Mincho"/>
          <w:lang w:eastAsia="ja-JP"/>
        </w:rPr>
        <w:tab/>
      </w:r>
      <w:r w:rsidRPr="004C4A4C">
        <w:rPr>
          <w:rFonts w:eastAsia="Yu Mincho"/>
          <w:lang w:eastAsia="ja-JP"/>
        </w:rPr>
        <w:t>Stal nierdzewna AISI 420 (1.4021)</w:t>
      </w:r>
    </w:p>
    <w:p w14:paraId="0A509396" w14:textId="6FCB02A5" w:rsidR="004C4A4C" w:rsidRPr="004C4A4C" w:rsidRDefault="004C4A4C" w:rsidP="004C4A4C">
      <w:pPr>
        <w:pStyle w:val="Akapitzlist"/>
        <w:numPr>
          <w:ilvl w:val="0"/>
          <w:numId w:val="59"/>
        </w:numPr>
        <w:spacing w:before="120" w:after="120"/>
        <w:jc w:val="both"/>
        <w:rPr>
          <w:rFonts w:eastAsia="Yu Mincho"/>
          <w:lang w:eastAsia="ja-JP"/>
        </w:rPr>
      </w:pPr>
      <w:r w:rsidRPr="004C4A4C">
        <w:rPr>
          <w:rFonts w:eastAsia="Yu Mincho"/>
          <w:lang w:eastAsia="ja-JP"/>
        </w:rPr>
        <w:t xml:space="preserve">Dławnica kablowa </w:t>
      </w:r>
      <w:r w:rsidRPr="004C4A4C">
        <w:rPr>
          <w:rFonts w:eastAsia="Yu Mincho"/>
          <w:lang w:eastAsia="ja-JP"/>
        </w:rPr>
        <w:tab/>
      </w:r>
      <w:r w:rsidRPr="004C4A4C">
        <w:rPr>
          <w:rFonts w:eastAsia="Yu Mincho"/>
          <w:lang w:eastAsia="ja-JP"/>
        </w:rPr>
        <w:tab/>
      </w:r>
      <w:r w:rsidRPr="004C4A4C">
        <w:rPr>
          <w:rFonts w:eastAsia="Yu Mincho"/>
          <w:lang w:eastAsia="ja-JP"/>
        </w:rPr>
        <w:tab/>
        <w:t>mosiądz niklowany</w:t>
      </w:r>
    </w:p>
    <w:p w14:paraId="7576FCF9" w14:textId="0C651335" w:rsidR="004C4A4C" w:rsidRPr="004C4A4C" w:rsidRDefault="004C4A4C" w:rsidP="004C4A4C">
      <w:pPr>
        <w:pStyle w:val="Akapitzlist"/>
        <w:numPr>
          <w:ilvl w:val="0"/>
          <w:numId w:val="59"/>
        </w:numPr>
        <w:spacing w:before="120" w:after="120"/>
        <w:jc w:val="both"/>
        <w:rPr>
          <w:rFonts w:eastAsia="Yu Mincho"/>
          <w:lang w:eastAsia="ja-JP"/>
        </w:rPr>
      </w:pPr>
      <w:r w:rsidRPr="004C4A4C">
        <w:rPr>
          <w:rFonts w:eastAsia="Yu Mincho"/>
          <w:lang w:eastAsia="ja-JP"/>
        </w:rPr>
        <w:t xml:space="preserve">Elementy złączne </w:t>
      </w:r>
      <w:r w:rsidRPr="004C4A4C">
        <w:rPr>
          <w:rFonts w:eastAsia="Yu Mincho"/>
          <w:lang w:eastAsia="ja-JP"/>
        </w:rPr>
        <w:tab/>
      </w:r>
      <w:r w:rsidRPr="004C4A4C">
        <w:rPr>
          <w:rFonts w:eastAsia="Yu Mincho"/>
          <w:lang w:eastAsia="ja-JP"/>
        </w:rPr>
        <w:tab/>
      </w:r>
      <w:r w:rsidRPr="004C4A4C">
        <w:rPr>
          <w:rFonts w:eastAsia="Yu Mincho"/>
          <w:lang w:eastAsia="ja-JP"/>
        </w:rPr>
        <w:tab/>
        <w:t>Stal nierdzewna A</w:t>
      </w:r>
    </w:p>
    <w:p w14:paraId="0862CC19" w14:textId="61CEC4BE" w:rsidR="00ED31FA" w:rsidRDefault="00365475" w:rsidP="00365475">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r>
        <w:rPr>
          <w:rFonts w:asciiTheme="minorHAnsi" w:eastAsia="Calibri" w:hAnsiTheme="minorHAnsi" w:cstheme="minorHAnsi"/>
          <w:i/>
          <w:sz w:val="22"/>
          <w:szCs w:val="22"/>
          <w:u w:val="single"/>
          <w:lang w:eastAsia="en-US"/>
        </w:rPr>
        <w:t xml:space="preserve">Wymagania ogólne </w:t>
      </w:r>
      <w:r w:rsidR="00B941EE">
        <w:rPr>
          <w:rFonts w:asciiTheme="minorHAnsi" w:eastAsia="Calibri" w:hAnsiTheme="minorHAnsi" w:cstheme="minorHAnsi"/>
          <w:i/>
          <w:sz w:val="22"/>
          <w:szCs w:val="22"/>
          <w:u w:val="single"/>
          <w:lang w:eastAsia="en-US"/>
        </w:rPr>
        <w:t xml:space="preserve">i szczegółowe </w:t>
      </w:r>
      <w:r>
        <w:rPr>
          <w:rFonts w:asciiTheme="minorHAnsi" w:eastAsia="Calibri" w:hAnsiTheme="minorHAnsi" w:cstheme="minorHAnsi"/>
          <w:i/>
          <w:sz w:val="22"/>
          <w:szCs w:val="22"/>
          <w:u w:val="single"/>
          <w:lang w:eastAsia="en-US"/>
        </w:rPr>
        <w:t>dla urządzeń i elementów kontenerowej oczyszczalni</w:t>
      </w:r>
    </w:p>
    <w:p w14:paraId="674A8948" w14:textId="77777777" w:rsidR="00B941EE" w:rsidRPr="00ED536F" w:rsidRDefault="00B941EE" w:rsidP="00B941EE">
      <w:pPr>
        <w:spacing w:before="120" w:line="276" w:lineRule="auto"/>
        <w:jc w:val="both"/>
        <w:rPr>
          <w:rFonts w:asciiTheme="minorHAnsi" w:hAnsiTheme="minorHAnsi" w:cstheme="minorHAnsi"/>
          <w:bCs/>
          <w:lang w:eastAsia="pl-PL"/>
        </w:rPr>
      </w:pPr>
      <w:r>
        <w:rPr>
          <w:rFonts w:asciiTheme="minorHAnsi" w:hAnsiTheme="minorHAnsi" w:cstheme="minorHAnsi"/>
          <w:bCs/>
          <w:lang w:eastAsia="pl-PL"/>
        </w:rPr>
        <w:t>Wymagane parametry kontenerowej oczyszczalni ścieków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3801"/>
        <w:gridCol w:w="1270"/>
        <w:gridCol w:w="3184"/>
      </w:tblGrid>
      <w:tr w:rsidR="00B941EE" w:rsidRPr="00ED536F" w14:paraId="24EC0217" w14:textId="77777777" w:rsidTr="00600018">
        <w:trPr>
          <w:cantSplit/>
          <w:tblHeader/>
        </w:trPr>
        <w:tc>
          <w:tcPr>
            <w:tcW w:w="520" w:type="dxa"/>
            <w:shd w:val="pct10" w:color="auto" w:fill="auto"/>
          </w:tcPr>
          <w:p w14:paraId="31817609" w14:textId="77777777" w:rsidR="00B941EE" w:rsidRPr="00ED536F" w:rsidRDefault="00B941EE" w:rsidP="00600018">
            <w:pPr>
              <w:spacing w:line="276" w:lineRule="auto"/>
              <w:rPr>
                <w:rFonts w:asciiTheme="minorHAnsi" w:hAnsiTheme="minorHAnsi" w:cstheme="minorHAnsi"/>
                <w:b/>
              </w:rPr>
            </w:pPr>
            <w:r w:rsidRPr="00ED536F">
              <w:rPr>
                <w:rFonts w:asciiTheme="minorHAnsi" w:hAnsiTheme="minorHAnsi" w:cstheme="minorHAnsi"/>
                <w:b/>
              </w:rPr>
              <w:t>LP.</w:t>
            </w:r>
          </w:p>
        </w:tc>
        <w:tc>
          <w:tcPr>
            <w:tcW w:w="3875" w:type="dxa"/>
            <w:shd w:val="pct10" w:color="auto" w:fill="auto"/>
          </w:tcPr>
          <w:p w14:paraId="4E99F9CE" w14:textId="77777777" w:rsidR="00B941EE" w:rsidRPr="00ED536F" w:rsidRDefault="00B941EE" w:rsidP="00600018">
            <w:pPr>
              <w:spacing w:line="276" w:lineRule="auto"/>
              <w:rPr>
                <w:rFonts w:asciiTheme="minorHAnsi" w:hAnsiTheme="minorHAnsi" w:cstheme="minorHAnsi"/>
                <w:b/>
              </w:rPr>
            </w:pPr>
            <w:r w:rsidRPr="00ED536F">
              <w:rPr>
                <w:rFonts w:asciiTheme="minorHAnsi" w:hAnsiTheme="minorHAnsi" w:cstheme="minorHAnsi"/>
                <w:b/>
              </w:rPr>
              <w:t>Dane</w:t>
            </w:r>
          </w:p>
        </w:tc>
        <w:tc>
          <w:tcPr>
            <w:tcW w:w="1275" w:type="dxa"/>
            <w:shd w:val="pct10" w:color="auto" w:fill="auto"/>
          </w:tcPr>
          <w:p w14:paraId="04113911" w14:textId="77777777" w:rsidR="00B941EE" w:rsidRPr="00ED536F" w:rsidRDefault="00B941EE" w:rsidP="00600018">
            <w:pPr>
              <w:spacing w:line="276" w:lineRule="auto"/>
              <w:jc w:val="center"/>
              <w:rPr>
                <w:rFonts w:asciiTheme="minorHAnsi" w:hAnsiTheme="minorHAnsi" w:cstheme="minorHAnsi"/>
                <w:b/>
              </w:rPr>
            </w:pPr>
            <w:r w:rsidRPr="00ED536F">
              <w:rPr>
                <w:rFonts w:asciiTheme="minorHAnsi" w:hAnsiTheme="minorHAnsi" w:cstheme="minorHAnsi"/>
                <w:b/>
              </w:rPr>
              <w:t>Jednostka</w:t>
            </w:r>
          </w:p>
        </w:tc>
        <w:tc>
          <w:tcPr>
            <w:tcW w:w="3252" w:type="dxa"/>
            <w:shd w:val="pct10" w:color="auto" w:fill="auto"/>
          </w:tcPr>
          <w:p w14:paraId="23C703DD" w14:textId="77777777" w:rsidR="00B941EE" w:rsidRPr="00ED536F" w:rsidRDefault="00B941EE" w:rsidP="00600018">
            <w:pPr>
              <w:spacing w:line="276" w:lineRule="auto"/>
              <w:jc w:val="center"/>
              <w:rPr>
                <w:rFonts w:asciiTheme="minorHAnsi" w:hAnsiTheme="minorHAnsi" w:cstheme="minorHAnsi"/>
                <w:b/>
              </w:rPr>
            </w:pPr>
            <w:r>
              <w:rPr>
                <w:rFonts w:asciiTheme="minorHAnsi" w:hAnsiTheme="minorHAnsi" w:cstheme="minorHAnsi"/>
                <w:b/>
              </w:rPr>
              <w:t>Opis</w:t>
            </w:r>
          </w:p>
        </w:tc>
      </w:tr>
      <w:tr w:rsidR="00B941EE" w:rsidRPr="00ED536F" w14:paraId="193FFBE9" w14:textId="77777777" w:rsidTr="00600018">
        <w:tc>
          <w:tcPr>
            <w:tcW w:w="520" w:type="dxa"/>
            <w:shd w:val="clear" w:color="auto" w:fill="auto"/>
          </w:tcPr>
          <w:p w14:paraId="0D18E6CE"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1.</w:t>
            </w:r>
          </w:p>
        </w:tc>
        <w:tc>
          <w:tcPr>
            <w:tcW w:w="3875" w:type="dxa"/>
            <w:shd w:val="clear" w:color="auto" w:fill="auto"/>
          </w:tcPr>
          <w:p w14:paraId="0F5B1407"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Materiał</w:t>
            </w:r>
          </w:p>
        </w:tc>
        <w:tc>
          <w:tcPr>
            <w:tcW w:w="1275" w:type="dxa"/>
            <w:shd w:val="clear" w:color="auto" w:fill="auto"/>
          </w:tcPr>
          <w:p w14:paraId="341C03F2"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31D0259E"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GRP</w:t>
            </w:r>
          </w:p>
        </w:tc>
      </w:tr>
      <w:tr w:rsidR="00B941EE" w:rsidRPr="00ED536F" w14:paraId="49EA5FE5" w14:textId="77777777" w:rsidTr="00600018">
        <w:tc>
          <w:tcPr>
            <w:tcW w:w="520" w:type="dxa"/>
            <w:shd w:val="clear" w:color="auto" w:fill="auto"/>
          </w:tcPr>
          <w:p w14:paraId="46AFE77F"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2.</w:t>
            </w:r>
          </w:p>
        </w:tc>
        <w:tc>
          <w:tcPr>
            <w:tcW w:w="3875" w:type="dxa"/>
            <w:shd w:val="clear" w:color="auto" w:fill="auto"/>
          </w:tcPr>
          <w:p w14:paraId="6550C269"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Ilość zbiorników</w:t>
            </w:r>
          </w:p>
        </w:tc>
        <w:tc>
          <w:tcPr>
            <w:tcW w:w="1275" w:type="dxa"/>
            <w:shd w:val="clear" w:color="auto" w:fill="auto"/>
          </w:tcPr>
          <w:p w14:paraId="663F16BA" w14:textId="77777777" w:rsidR="00B941EE" w:rsidRPr="00ED536F" w:rsidRDefault="00B941EE" w:rsidP="00600018">
            <w:pPr>
              <w:spacing w:line="276" w:lineRule="auto"/>
              <w:jc w:val="center"/>
              <w:rPr>
                <w:rFonts w:asciiTheme="minorHAnsi" w:hAnsiTheme="minorHAnsi" w:cstheme="minorHAnsi"/>
              </w:rPr>
            </w:pPr>
            <w:r>
              <w:rPr>
                <w:rFonts w:asciiTheme="minorHAnsi" w:hAnsiTheme="minorHAnsi" w:cstheme="minorHAnsi"/>
              </w:rPr>
              <w:t>s</w:t>
            </w:r>
            <w:r w:rsidRPr="00ED536F">
              <w:rPr>
                <w:rFonts w:asciiTheme="minorHAnsi" w:hAnsiTheme="minorHAnsi" w:cstheme="minorHAnsi"/>
              </w:rPr>
              <w:t xml:space="preserve">zt. </w:t>
            </w:r>
          </w:p>
        </w:tc>
        <w:tc>
          <w:tcPr>
            <w:tcW w:w="3252" w:type="dxa"/>
            <w:shd w:val="clear" w:color="auto" w:fill="auto"/>
          </w:tcPr>
          <w:p w14:paraId="1D57BC95"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1</w:t>
            </w:r>
          </w:p>
        </w:tc>
      </w:tr>
      <w:tr w:rsidR="00B941EE" w:rsidRPr="00ED536F" w14:paraId="708E0C28" w14:textId="77777777" w:rsidTr="00600018">
        <w:tc>
          <w:tcPr>
            <w:tcW w:w="520" w:type="dxa"/>
            <w:shd w:val="clear" w:color="auto" w:fill="auto"/>
          </w:tcPr>
          <w:p w14:paraId="3F6D9DC5"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3.</w:t>
            </w:r>
          </w:p>
        </w:tc>
        <w:tc>
          <w:tcPr>
            <w:tcW w:w="3875" w:type="dxa"/>
            <w:shd w:val="clear" w:color="auto" w:fill="auto"/>
          </w:tcPr>
          <w:p w14:paraId="6B4A76A4"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 xml:space="preserve">Technologia </w:t>
            </w:r>
          </w:p>
        </w:tc>
        <w:tc>
          <w:tcPr>
            <w:tcW w:w="1275" w:type="dxa"/>
            <w:shd w:val="clear" w:color="auto" w:fill="auto"/>
          </w:tcPr>
          <w:p w14:paraId="22B656E2"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482FE5C2"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Tarczowe złoże biologiczne</w:t>
            </w:r>
          </w:p>
        </w:tc>
      </w:tr>
      <w:tr w:rsidR="00B941EE" w:rsidRPr="00ED536F" w14:paraId="2C550B9F" w14:textId="77777777" w:rsidTr="00600018">
        <w:tc>
          <w:tcPr>
            <w:tcW w:w="520" w:type="dxa"/>
            <w:shd w:val="clear" w:color="auto" w:fill="auto"/>
          </w:tcPr>
          <w:p w14:paraId="14753BB7" w14:textId="77777777" w:rsidR="00B941EE" w:rsidRPr="00ED536F" w:rsidRDefault="00B941EE" w:rsidP="00600018">
            <w:pPr>
              <w:spacing w:line="276" w:lineRule="auto"/>
              <w:rPr>
                <w:rFonts w:asciiTheme="minorHAnsi" w:hAnsiTheme="minorHAnsi" w:cstheme="minorHAnsi"/>
              </w:rPr>
            </w:pPr>
            <w:r>
              <w:rPr>
                <w:rFonts w:asciiTheme="minorHAnsi" w:hAnsiTheme="minorHAnsi" w:cstheme="minorHAnsi"/>
              </w:rPr>
              <w:t>4</w:t>
            </w:r>
            <w:r w:rsidRPr="00ED536F">
              <w:rPr>
                <w:rFonts w:asciiTheme="minorHAnsi" w:hAnsiTheme="minorHAnsi" w:cstheme="minorHAnsi"/>
              </w:rPr>
              <w:t>.</w:t>
            </w:r>
          </w:p>
        </w:tc>
        <w:tc>
          <w:tcPr>
            <w:tcW w:w="3875" w:type="dxa"/>
            <w:shd w:val="clear" w:color="auto" w:fill="auto"/>
          </w:tcPr>
          <w:p w14:paraId="7080A595"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Zasilanie</w:t>
            </w:r>
          </w:p>
        </w:tc>
        <w:tc>
          <w:tcPr>
            <w:tcW w:w="1275" w:type="dxa"/>
            <w:shd w:val="clear" w:color="auto" w:fill="auto"/>
          </w:tcPr>
          <w:p w14:paraId="125D379F"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1D2B9738" w14:textId="77777777" w:rsidR="00B941EE" w:rsidRPr="00ED536F" w:rsidRDefault="00B941EE" w:rsidP="00600018">
            <w:pPr>
              <w:tabs>
                <w:tab w:val="left" w:pos="826"/>
                <w:tab w:val="center" w:pos="1357"/>
              </w:tabs>
              <w:spacing w:line="276" w:lineRule="auto"/>
              <w:jc w:val="center"/>
              <w:rPr>
                <w:rFonts w:asciiTheme="minorHAnsi" w:hAnsiTheme="minorHAnsi" w:cstheme="minorHAnsi"/>
              </w:rPr>
            </w:pPr>
            <w:r>
              <w:rPr>
                <w:rFonts w:asciiTheme="minorHAnsi" w:hAnsiTheme="minorHAnsi" w:cstheme="minorHAnsi"/>
              </w:rPr>
              <w:t>trójfazowe</w:t>
            </w:r>
          </w:p>
        </w:tc>
      </w:tr>
      <w:tr w:rsidR="00B941EE" w:rsidRPr="00ED536F" w14:paraId="43477B73" w14:textId="77777777" w:rsidTr="00600018">
        <w:tc>
          <w:tcPr>
            <w:tcW w:w="520" w:type="dxa"/>
            <w:shd w:val="clear" w:color="auto" w:fill="auto"/>
          </w:tcPr>
          <w:p w14:paraId="55ABA927" w14:textId="77777777" w:rsidR="00B941EE" w:rsidRPr="00ED536F" w:rsidRDefault="00B941EE" w:rsidP="00600018">
            <w:pPr>
              <w:spacing w:line="276" w:lineRule="auto"/>
              <w:rPr>
                <w:rFonts w:asciiTheme="minorHAnsi" w:hAnsiTheme="minorHAnsi" w:cstheme="minorHAnsi"/>
              </w:rPr>
            </w:pPr>
            <w:r>
              <w:rPr>
                <w:rFonts w:asciiTheme="minorHAnsi" w:hAnsiTheme="minorHAnsi" w:cstheme="minorHAnsi"/>
              </w:rPr>
              <w:t>5</w:t>
            </w:r>
            <w:r w:rsidRPr="00ED536F">
              <w:rPr>
                <w:rFonts w:asciiTheme="minorHAnsi" w:hAnsiTheme="minorHAnsi" w:cstheme="minorHAnsi"/>
              </w:rPr>
              <w:t>.</w:t>
            </w:r>
          </w:p>
        </w:tc>
        <w:tc>
          <w:tcPr>
            <w:tcW w:w="3875" w:type="dxa"/>
            <w:shd w:val="clear" w:color="auto" w:fill="auto"/>
          </w:tcPr>
          <w:p w14:paraId="35852791"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Prąd podczas pełnego obciążenia</w:t>
            </w:r>
          </w:p>
        </w:tc>
        <w:tc>
          <w:tcPr>
            <w:tcW w:w="1275" w:type="dxa"/>
            <w:shd w:val="clear" w:color="auto" w:fill="auto"/>
          </w:tcPr>
          <w:p w14:paraId="504BBCD1"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A</w:t>
            </w:r>
          </w:p>
        </w:tc>
        <w:tc>
          <w:tcPr>
            <w:tcW w:w="3252" w:type="dxa"/>
            <w:shd w:val="clear" w:color="auto" w:fill="auto"/>
          </w:tcPr>
          <w:p w14:paraId="04978149" w14:textId="77777777" w:rsidR="00B941EE" w:rsidRPr="00ED536F" w:rsidRDefault="00B941EE" w:rsidP="00600018">
            <w:pPr>
              <w:spacing w:line="276" w:lineRule="auto"/>
              <w:jc w:val="center"/>
              <w:rPr>
                <w:rFonts w:asciiTheme="minorHAnsi" w:hAnsiTheme="minorHAnsi" w:cstheme="minorHAnsi"/>
              </w:rPr>
            </w:pPr>
            <w:r>
              <w:rPr>
                <w:rFonts w:asciiTheme="minorHAnsi" w:hAnsiTheme="minorHAnsi" w:cstheme="minorHAnsi"/>
              </w:rPr>
              <w:t>ok.</w:t>
            </w:r>
            <w:r w:rsidRPr="00ED536F">
              <w:rPr>
                <w:rFonts w:asciiTheme="minorHAnsi" w:hAnsiTheme="minorHAnsi" w:cstheme="minorHAnsi"/>
              </w:rPr>
              <w:t>1,</w:t>
            </w:r>
            <w:r>
              <w:rPr>
                <w:rFonts w:asciiTheme="minorHAnsi" w:hAnsiTheme="minorHAnsi" w:cstheme="minorHAnsi"/>
              </w:rPr>
              <w:t>5</w:t>
            </w:r>
          </w:p>
        </w:tc>
      </w:tr>
      <w:tr w:rsidR="00B941EE" w:rsidRPr="00ED536F" w14:paraId="280C4E01" w14:textId="77777777" w:rsidTr="00600018">
        <w:tc>
          <w:tcPr>
            <w:tcW w:w="520" w:type="dxa"/>
            <w:shd w:val="clear" w:color="auto" w:fill="auto"/>
          </w:tcPr>
          <w:p w14:paraId="2857D1E1" w14:textId="77777777" w:rsidR="00B941EE" w:rsidRPr="00ED536F" w:rsidRDefault="00B941EE" w:rsidP="00600018">
            <w:pPr>
              <w:spacing w:line="276" w:lineRule="auto"/>
              <w:rPr>
                <w:rFonts w:asciiTheme="minorHAnsi" w:hAnsiTheme="minorHAnsi" w:cstheme="minorHAnsi"/>
              </w:rPr>
            </w:pPr>
            <w:r>
              <w:rPr>
                <w:rFonts w:asciiTheme="minorHAnsi" w:hAnsiTheme="minorHAnsi" w:cstheme="minorHAnsi"/>
              </w:rPr>
              <w:t>6</w:t>
            </w:r>
            <w:r w:rsidRPr="00ED536F">
              <w:rPr>
                <w:rFonts w:asciiTheme="minorHAnsi" w:hAnsiTheme="minorHAnsi" w:cstheme="minorHAnsi"/>
              </w:rPr>
              <w:t>.</w:t>
            </w:r>
          </w:p>
        </w:tc>
        <w:tc>
          <w:tcPr>
            <w:tcW w:w="3875" w:type="dxa"/>
            <w:shd w:val="clear" w:color="auto" w:fill="auto"/>
          </w:tcPr>
          <w:p w14:paraId="4C1B7C2E"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 xml:space="preserve">Moc silnika napędzającego złoże </w:t>
            </w:r>
          </w:p>
        </w:tc>
        <w:tc>
          <w:tcPr>
            <w:tcW w:w="1275" w:type="dxa"/>
            <w:shd w:val="clear" w:color="auto" w:fill="auto"/>
          </w:tcPr>
          <w:p w14:paraId="5577C993" w14:textId="77777777" w:rsidR="00B941EE" w:rsidRPr="00ED536F" w:rsidRDefault="00B941EE" w:rsidP="00600018">
            <w:pPr>
              <w:spacing w:line="276" w:lineRule="auto"/>
              <w:jc w:val="center"/>
              <w:rPr>
                <w:rFonts w:asciiTheme="minorHAnsi" w:hAnsiTheme="minorHAnsi" w:cstheme="minorHAnsi"/>
              </w:rPr>
            </w:pPr>
            <w:r>
              <w:rPr>
                <w:rFonts w:asciiTheme="minorHAnsi" w:hAnsiTheme="minorHAnsi" w:cstheme="minorHAnsi"/>
              </w:rPr>
              <w:t>k</w:t>
            </w:r>
            <w:r w:rsidRPr="00ED536F">
              <w:rPr>
                <w:rFonts w:asciiTheme="minorHAnsi" w:hAnsiTheme="minorHAnsi" w:cstheme="minorHAnsi"/>
              </w:rPr>
              <w:t>W</w:t>
            </w:r>
          </w:p>
        </w:tc>
        <w:tc>
          <w:tcPr>
            <w:tcW w:w="3252" w:type="dxa"/>
            <w:shd w:val="clear" w:color="auto" w:fill="auto"/>
          </w:tcPr>
          <w:p w14:paraId="6F7CF693" w14:textId="77777777" w:rsidR="00B941EE" w:rsidRPr="00ED536F" w:rsidRDefault="00B941EE" w:rsidP="00600018">
            <w:pPr>
              <w:spacing w:line="276" w:lineRule="auto"/>
              <w:jc w:val="center"/>
              <w:rPr>
                <w:rFonts w:asciiTheme="minorHAnsi" w:hAnsiTheme="minorHAnsi" w:cstheme="minorHAnsi"/>
              </w:rPr>
            </w:pPr>
            <w:r>
              <w:rPr>
                <w:rFonts w:asciiTheme="minorHAnsi" w:hAnsiTheme="minorHAnsi" w:cstheme="minorHAnsi"/>
              </w:rPr>
              <w:t>ok. 0,5 kW</w:t>
            </w:r>
          </w:p>
        </w:tc>
      </w:tr>
      <w:tr w:rsidR="00B941EE" w:rsidRPr="00ED536F" w14:paraId="5FF985F8" w14:textId="77777777" w:rsidTr="00600018">
        <w:tc>
          <w:tcPr>
            <w:tcW w:w="520" w:type="dxa"/>
            <w:shd w:val="clear" w:color="auto" w:fill="auto"/>
          </w:tcPr>
          <w:p w14:paraId="7B1945B7" w14:textId="77777777" w:rsidR="00B941EE" w:rsidRPr="00ED536F" w:rsidRDefault="00B941EE" w:rsidP="00600018">
            <w:pPr>
              <w:spacing w:line="276" w:lineRule="auto"/>
              <w:rPr>
                <w:rFonts w:asciiTheme="minorHAnsi" w:hAnsiTheme="minorHAnsi" w:cstheme="minorHAnsi"/>
              </w:rPr>
            </w:pPr>
            <w:r>
              <w:rPr>
                <w:rFonts w:asciiTheme="minorHAnsi" w:hAnsiTheme="minorHAnsi" w:cstheme="minorHAnsi"/>
              </w:rPr>
              <w:t>7</w:t>
            </w:r>
            <w:r w:rsidRPr="00ED536F">
              <w:rPr>
                <w:rFonts w:asciiTheme="minorHAnsi" w:hAnsiTheme="minorHAnsi" w:cstheme="minorHAnsi"/>
              </w:rPr>
              <w:t>.</w:t>
            </w:r>
          </w:p>
        </w:tc>
        <w:tc>
          <w:tcPr>
            <w:tcW w:w="3875" w:type="dxa"/>
            <w:shd w:val="clear" w:color="auto" w:fill="auto"/>
          </w:tcPr>
          <w:p w14:paraId="13947704"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Mo</w:t>
            </w:r>
            <w:r>
              <w:rPr>
                <w:rFonts w:asciiTheme="minorHAnsi" w:hAnsiTheme="minorHAnsi" w:cstheme="minorHAnsi"/>
              </w:rPr>
              <w:t>c pompy zawracania osadu (praca </w:t>
            </w:r>
            <w:r w:rsidRPr="00ED536F">
              <w:rPr>
                <w:rFonts w:asciiTheme="minorHAnsi" w:hAnsiTheme="minorHAnsi" w:cstheme="minorHAnsi"/>
              </w:rPr>
              <w:t>cykliczna)</w:t>
            </w:r>
          </w:p>
        </w:tc>
        <w:tc>
          <w:tcPr>
            <w:tcW w:w="1275" w:type="dxa"/>
            <w:shd w:val="clear" w:color="auto" w:fill="auto"/>
          </w:tcPr>
          <w:p w14:paraId="41A69FC2" w14:textId="77777777" w:rsidR="00B941EE" w:rsidRPr="00ED536F" w:rsidRDefault="00B941EE" w:rsidP="00600018">
            <w:pPr>
              <w:spacing w:line="276" w:lineRule="auto"/>
              <w:jc w:val="center"/>
              <w:rPr>
                <w:rFonts w:asciiTheme="minorHAnsi" w:hAnsiTheme="minorHAnsi" w:cstheme="minorHAnsi"/>
              </w:rPr>
            </w:pPr>
            <w:r>
              <w:rPr>
                <w:rFonts w:asciiTheme="minorHAnsi" w:hAnsiTheme="minorHAnsi" w:cstheme="minorHAnsi"/>
              </w:rPr>
              <w:t>k</w:t>
            </w:r>
            <w:r w:rsidRPr="00ED536F">
              <w:rPr>
                <w:rFonts w:asciiTheme="minorHAnsi" w:hAnsiTheme="minorHAnsi" w:cstheme="minorHAnsi"/>
              </w:rPr>
              <w:t>W</w:t>
            </w:r>
          </w:p>
        </w:tc>
        <w:tc>
          <w:tcPr>
            <w:tcW w:w="3252" w:type="dxa"/>
            <w:shd w:val="clear" w:color="auto" w:fill="auto"/>
          </w:tcPr>
          <w:p w14:paraId="304B9E02"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ok. 0,5 kW</w:t>
            </w:r>
          </w:p>
        </w:tc>
      </w:tr>
      <w:tr w:rsidR="00B941EE" w:rsidRPr="00ED536F" w14:paraId="76770BC5" w14:textId="77777777" w:rsidTr="00600018">
        <w:tc>
          <w:tcPr>
            <w:tcW w:w="520" w:type="dxa"/>
            <w:shd w:val="clear" w:color="auto" w:fill="auto"/>
          </w:tcPr>
          <w:p w14:paraId="029573BB" w14:textId="77777777" w:rsidR="00B941EE" w:rsidRPr="00ED536F" w:rsidRDefault="00B941EE" w:rsidP="00600018">
            <w:pPr>
              <w:spacing w:line="276" w:lineRule="auto"/>
              <w:rPr>
                <w:rFonts w:asciiTheme="minorHAnsi" w:hAnsiTheme="minorHAnsi" w:cstheme="minorHAnsi"/>
              </w:rPr>
            </w:pPr>
            <w:r>
              <w:rPr>
                <w:rFonts w:asciiTheme="minorHAnsi" w:hAnsiTheme="minorHAnsi" w:cstheme="minorHAnsi"/>
              </w:rPr>
              <w:t>8</w:t>
            </w:r>
            <w:r w:rsidRPr="00ED536F">
              <w:rPr>
                <w:rFonts w:asciiTheme="minorHAnsi" w:hAnsiTheme="minorHAnsi" w:cstheme="minorHAnsi"/>
              </w:rPr>
              <w:t>.</w:t>
            </w:r>
          </w:p>
        </w:tc>
        <w:tc>
          <w:tcPr>
            <w:tcW w:w="3875" w:type="dxa"/>
            <w:shd w:val="clear" w:color="auto" w:fill="auto"/>
          </w:tcPr>
          <w:p w14:paraId="3A859158"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Powierzchnia zabudowy</w:t>
            </w:r>
          </w:p>
        </w:tc>
        <w:tc>
          <w:tcPr>
            <w:tcW w:w="1275" w:type="dxa"/>
            <w:shd w:val="clear" w:color="auto" w:fill="auto"/>
          </w:tcPr>
          <w:p w14:paraId="3125B098"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m</w:t>
            </w:r>
            <w:r w:rsidRPr="00ED536F">
              <w:rPr>
                <w:rFonts w:asciiTheme="minorHAnsi" w:hAnsiTheme="minorHAnsi" w:cstheme="minorHAnsi"/>
                <w:vertAlign w:val="superscript"/>
              </w:rPr>
              <w:t>2</w:t>
            </w:r>
          </w:p>
        </w:tc>
        <w:tc>
          <w:tcPr>
            <w:tcW w:w="3252" w:type="dxa"/>
            <w:shd w:val="clear" w:color="auto" w:fill="auto"/>
          </w:tcPr>
          <w:p w14:paraId="0DF4769D" w14:textId="77777777" w:rsidR="00B941EE" w:rsidRPr="00ED536F" w:rsidRDefault="00B941EE" w:rsidP="00600018">
            <w:pPr>
              <w:spacing w:line="276" w:lineRule="auto"/>
              <w:jc w:val="center"/>
              <w:rPr>
                <w:rFonts w:asciiTheme="minorHAnsi" w:hAnsiTheme="minorHAnsi" w:cstheme="minorHAnsi"/>
              </w:rPr>
            </w:pPr>
            <w:r>
              <w:rPr>
                <w:rFonts w:asciiTheme="minorHAnsi" w:hAnsiTheme="minorHAnsi" w:cstheme="minorHAnsi"/>
              </w:rPr>
              <w:t xml:space="preserve">ok. </w:t>
            </w:r>
            <w:r w:rsidRPr="00ED536F">
              <w:rPr>
                <w:rFonts w:asciiTheme="minorHAnsi" w:hAnsiTheme="minorHAnsi" w:cstheme="minorHAnsi"/>
              </w:rPr>
              <w:t>30</w:t>
            </w:r>
            <w:r>
              <w:rPr>
                <w:rFonts w:asciiTheme="minorHAnsi" w:hAnsiTheme="minorHAnsi" w:cstheme="minorHAnsi"/>
              </w:rPr>
              <w:t xml:space="preserve"> </w:t>
            </w:r>
            <w:r w:rsidRPr="00ED536F">
              <w:rPr>
                <w:rFonts w:asciiTheme="minorHAnsi" w:hAnsiTheme="minorHAnsi" w:cstheme="minorHAnsi"/>
              </w:rPr>
              <w:t>m</w:t>
            </w:r>
            <w:r w:rsidRPr="00ED536F">
              <w:rPr>
                <w:rFonts w:asciiTheme="minorHAnsi" w:hAnsiTheme="minorHAnsi" w:cstheme="minorHAnsi"/>
                <w:vertAlign w:val="superscript"/>
              </w:rPr>
              <w:t>2</w:t>
            </w:r>
          </w:p>
        </w:tc>
      </w:tr>
      <w:tr w:rsidR="00B941EE" w:rsidRPr="00ED536F" w14:paraId="57BF6C30" w14:textId="77777777" w:rsidTr="00600018">
        <w:tc>
          <w:tcPr>
            <w:tcW w:w="520" w:type="dxa"/>
            <w:shd w:val="clear" w:color="auto" w:fill="auto"/>
          </w:tcPr>
          <w:p w14:paraId="500B813F" w14:textId="77777777" w:rsidR="00B941EE" w:rsidRPr="00ED536F" w:rsidRDefault="00B941EE" w:rsidP="00600018">
            <w:pPr>
              <w:spacing w:line="276" w:lineRule="auto"/>
              <w:rPr>
                <w:rFonts w:asciiTheme="minorHAnsi" w:hAnsiTheme="minorHAnsi" w:cstheme="minorHAnsi"/>
              </w:rPr>
            </w:pPr>
            <w:r>
              <w:rPr>
                <w:rFonts w:asciiTheme="minorHAnsi" w:hAnsiTheme="minorHAnsi" w:cstheme="minorHAnsi"/>
              </w:rPr>
              <w:t>9</w:t>
            </w:r>
            <w:r w:rsidRPr="00ED536F">
              <w:rPr>
                <w:rFonts w:asciiTheme="minorHAnsi" w:hAnsiTheme="minorHAnsi" w:cstheme="minorHAnsi"/>
              </w:rPr>
              <w:t>.</w:t>
            </w:r>
          </w:p>
        </w:tc>
        <w:tc>
          <w:tcPr>
            <w:tcW w:w="3875" w:type="dxa"/>
            <w:shd w:val="clear" w:color="auto" w:fill="auto"/>
          </w:tcPr>
          <w:p w14:paraId="646A3151"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Sprężarka / elektrozawory / dyfuzory</w:t>
            </w:r>
          </w:p>
        </w:tc>
        <w:tc>
          <w:tcPr>
            <w:tcW w:w="1275" w:type="dxa"/>
            <w:shd w:val="clear" w:color="auto" w:fill="auto"/>
          </w:tcPr>
          <w:p w14:paraId="58F2CBB0"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757D01EA"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Brak</w:t>
            </w:r>
          </w:p>
        </w:tc>
      </w:tr>
      <w:tr w:rsidR="00B941EE" w:rsidRPr="00ED536F" w14:paraId="2A6F9686" w14:textId="77777777" w:rsidTr="00600018">
        <w:tc>
          <w:tcPr>
            <w:tcW w:w="520" w:type="dxa"/>
            <w:shd w:val="clear" w:color="auto" w:fill="auto"/>
          </w:tcPr>
          <w:p w14:paraId="65A642C7"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1</w:t>
            </w:r>
            <w:r>
              <w:rPr>
                <w:rFonts w:asciiTheme="minorHAnsi" w:hAnsiTheme="minorHAnsi" w:cstheme="minorHAnsi"/>
              </w:rPr>
              <w:t>0</w:t>
            </w:r>
            <w:r w:rsidRPr="00ED536F">
              <w:rPr>
                <w:rFonts w:asciiTheme="minorHAnsi" w:hAnsiTheme="minorHAnsi" w:cstheme="minorHAnsi"/>
              </w:rPr>
              <w:t>.</w:t>
            </w:r>
          </w:p>
        </w:tc>
        <w:tc>
          <w:tcPr>
            <w:tcW w:w="3875" w:type="dxa"/>
            <w:shd w:val="clear" w:color="auto" w:fill="auto"/>
          </w:tcPr>
          <w:p w14:paraId="365CC83A"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Recyrkulacja osadu</w:t>
            </w:r>
          </w:p>
        </w:tc>
        <w:tc>
          <w:tcPr>
            <w:tcW w:w="1275" w:type="dxa"/>
            <w:shd w:val="clear" w:color="auto" w:fill="auto"/>
          </w:tcPr>
          <w:p w14:paraId="207A1D2F"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07BE4BD3" w14:textId="77777777" w:rsidR="00B941EE" w:rsidRPr="00ED536F" w:rsidRDefault="00B941EE" w:rsidP="00600018">
            <w:pPr>
              <w:spacing w:line="276" w:lineRule="auto"/>
              <w:jc w:val="center"/>
              <w:rPr>
                <w:rFonts w:asciiTheme="minorHAnsi" w:hAnsiTheme="minorHAnsi" w:cstheme="minorHAnsi"/>
              </w:rPr>
            </w:pPr>
            <w:r>
              <w:rPr>
                <w:rFonts w:asciiTheme="minorHAnsi" w:hAnsiTheme="minorHAnsi" w:cstheme="minorHAnsi"/>
              </w:rPr>
              <w:t>w</w:t>
            </w:r>
            <w:r w:rsidRPr="00ED536F">
              <w:rPr>
                <w:rFonts w:asciiTheme="minorHAnsi" w:hAnsiTheme="minorHAnsi" w:cstheme="minorHAnsi"/>
              </w:rPr>
              <w:t xml:space="preserve"> standardzie</w:t>
            </w:r>
          </w:p>
        </w:tc>
      </w:tr>
      <w:tr w:rsidR="00B941EE" w:rsidRPr="00ED536F" w14:paraId="776A5DE4" w14:textId="77777777" w:rsidTr="00600018">
        <w:tc>
          <w:tcPr>
            <w:tcW w:w="520" w:type="dxa"/>
            <w:shd w:val="clear" w:color="auto" w:fill="auto"/>
          </w:tcPr>
          <w:p w14:paraId="15EE675A"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1</w:t>
            </w:r>
            <w:r>
              <w:rPr>
                <w:rFonts w:asciiTheme="minorHAnsi" w:hAnsiTheme="minorHAnsi" w:cstheme="minorHAnsi"/>
              </w:rPr>
              <w:t>1</w:t>
            </w:r>
            <w:r w:rsidRPr="00ED536F">
              <w:rPr>
                <w:rFonts w:asciiTheme="minorHAnsi" w:hAnsiTheme="minorHAnsi" w:cstheme="minorHAnsi"/>
              </w:rPr>
              <w:t>.</w:t>
            </w:r>
          </w:p>
        </w:tc>
        <w:tc>
          <w:tcPr>
            <w:tcW w:w="3875" w:type="dxa"/>
            <w:shd w:val="clear" w:color="auto" w:fill="auto"/>
          </w:tcPr>
          <w:p w14:paraId="75FFA4E9"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Zintegrowany osadnik wstępny, wtórny</w:t>
            </w:r>
          </w:p>
        </w:tc>
        <w:tc>
          <w:tcPr>
            <w:tcW w:w="1275" w:type="dxa"/>
            <w:shd w:val="clear" w:color="auto" w:fill="auto"/>
          </w:tcPr>
          <w:p w14:paraId="6B6667D7"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52AAA435" w14:textId="77777777" w:rsidR="00B941EE" w:rsidRPr="00ED536F" w:rsidRDefault="00B941EE" w:rsidP="00600018">
            <w:pPr>
              <w:spacing w:line="276" w:lineRule="auto"/>
              <w:jc w:val="center"/>
              <w:rPr>
                <w:rFonts w:asciiTheme="minorHAnsi" w:hAnsiTheme="minorHAnsi" w:cstheme="minorHAnsi"/>
              </w:rPr>
            </w:pPr>
            <w:r>
              <w:rPr>
                <w:rFonts w:asciiTheme="minorHAnsi" w:hAnsiTheme="minorHAnsi" w:cstheme="minorHAnsi"/>
              </w:rPr>
              <w:t>w</w:t>
            </w:r>
            <w:r w:rsidRPr="00ED536F">
              <w:rPr>
                <w:rFonts w:asciiTheme="minorHAnsi" w:hAnsiTheme="minorHAnsi" w:cstheme="minorHAnsi"/>
              </w:rPr>
              <w:t xml:space="preserve"> standardzie</w:t>
            </w:r>
          </w:p>
        </w:tc>
      </w:tr>
      <w:tr w:rsidR="00B941EE" w:rsidRPr="00ED536F" w14:paraId="3C976FB9" w14:textId="77777777" w:rsidTr="00600018">
        <w:tc>
          <w:tcPr>
            <w:tcW w:w="520" w:type="dxa"/>
            <w:shd w:val="clear" w:color="auto" w:fill="auto"/>
          </w:tcPr>
          <w:p w14:paraId="46A0EF76"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1</w:t>
            </w:r>
            <w:r>
              <w:rPr>
                <w:rFonts w:asciiTheme="minorHAnsi" w:hAnsiTheme="minorHAnsi" w:cstheme="minorHAnsi"/>
              </w:rPr>
              <w:t>2</w:t>
            </w:r>
            <w:r w:rsidRPr="00ED536F">
              <w:rPr>
                <w:rFonts w:asciiTheme="minorHAnsi" w:hAnsiTheme="minorHAnsi" w:cstheme="minorHAnsi"/>
              </w:rPr>
              <w:t>.</w:t>
            </w:r>
          </w:p>
        </w:tc>
        <w:tc>
          <w:tcPr>
            <w:tcW w:w="3875" w:type="dxa"/>
            <w:shd w:val="clear" w:color="auto" w:fill="auto"/>
          </w:tcPr>
          <w:p w14:paraId="270F5078" w14:textId="77777777" w:rsidR="00B941EE" w:rsidRPr="00ED536F" w:rsidRDefault="00B941EE" w:rsidP="00600018">
            <w:pPr>
              <w:spacing w:line="276" w:lineRule="auto"/>
              <w:rPr>
                <w:rFonts w:asciiTheme="minorHAnsi" w:hAnsiTheme="minorHAnsi" w:cstheme="minorHAnsi"/>
              </w:rPr>
            </w:pPr>
            <w:r w:rsidRPr="00ED536F">
              <w:rPr>
                <w:rFonts w:asciiTheme="minorHAnsi" w:hAnsiTheme="minorHAnsi" w:cstheme="minorHAnsi"/>
              </w:rPr>
              <w:t>System porcjowania ścieków</w:t>
            </w:r>
          </w:p>
        </w:tc>
        <w:tc>
          <w:tcPr>
            <w:tcW w:w="1275" w:type="dxa"/>
            <w:shd w:val="clear" w:color="auto" w:fill="auto"/>
          </w:tcPr>
          <w:p w14:paraId="118ED3D4" w14:textId="77777777" w:rsidR="00B941EE" w:rsidRPr="00ED536F" w:rsidRDefault="00B941EE" w:rsidP="00600018">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2F612364" w14:textId="77777777" w:rsidR="00B941EE" w:rsidRPr="00ED536F" w:rsidRDefault="00B941EE" w:rsidP="00600018">
            <w:pPr>
              <w:spacing w:line="276" w:lineRule="auto"/>
              <w:jc w:val="center"/>
              <w:rPr>
                <w:rFonts w:asciiTheme="minorHAnsi" w:hAnsiTheme="minorHAnsi" w:cstheme="minorHAnsi"/>
              </w:rPr>
            </w:pPr>
            <w:r>
              <w:rPr>
                <w:rFonts w:asciiTheme="minorHAnsi" w:hAnsiTheme="minorHAnsi" w:cstheme="minorHAnsi"/>
              </w:rPr>
              <w:t xml:space="preserve">w </w:t>
            </w:r>
            <w:r w:rsidRPr="00ED536F">
              <w:rPr>
                <w:rFonts w:asciiTheme="minorHAnsi" w:hAnsiTheme="minorHAnsi" w:cstheme="minorHAnsi"/>
              </w:rPr>
              <w:t>standardzie</w:t>
            </w:r>
          </w:p>
        </w:tc>
      </w:tr>
    </w:tbl>
    <w:p w14:paraId="3DA39C4D" w14:textId="456A5AFD" w:rsidR="004C4A4C" w:rsidRDefault="004C4A4C" w:rsidP="00B45244">
      <w:pPr>
        <w:pStyle w:val="Akapitzlist"/>
        <w:numPr>
          <w:ilvl w:val="0"/>
          <w:numId w:val="59"/>
        </w:numPr>
        <w:tabs>
          <w:tab w:val="left" w:pos="567"/>
        </w:tabs>
        <w:spacing w:before="120" w:after="120"/>
        <w:ind w:left="3119" w:hanging="2835"/>
        <w:jc w:val="both"/>
        <w:rPr>
          <w:rFonts w:eastAsia="Yu Mincho"/>
          <w:lang w:eastAsia="ja-JP"/>
        </w:rPr>
      </w:pPr>
      <w:r w:rsidRPr="004C4A4C">
        <w:rPr>
          <w:rFonts w:eastAsia="Yu Mincho"/>
          <w:lang w:eastAsia="ja-JP"/>
        </w:rPr>
        <w:t>Konstrukcja zbiornika</w:t>
      </w:r>
      <w:r>
        <w:rPr>
          <w:rFonts w:eastAsia="Yu Mincho"/>
          <w:lang w:eastAsia="ja-JP"/>
        </w:rPr>
        <w:t>:</w:t>
      </w:r>
      <w:r>
        <w:rPr>
          <w:rFonts w:eastAsia="Yu Mincho"/>
          <w:lang w:eastAsia="ja-JP"/>
        </w:rPr>
        <w:tab/>
      </w:r>
      <w:r w:rsidRPr="004C4A4C">
        <w:rPr>
          <w:rFonts w:eastAsia="Yu Mincho"/>
          <w:lang w:eastAsia="ja-JP"/>
        </w:rPr>
        <w:t>Monolityczny zbiornik ze zintegrowanym osadnikiem wstępnym i wtórnym. Wał ze złożem biologicznym wykonanym z tworzywa sztucznego, napędzany przez wolnoobrotowy motoreduktor.</w:t>
      </w:r>
    </w:p>
    <w:p w14:paraId="6F9C110E" w14:textId="3589B5CC" w:rsidR="004C4A4C" w:rsidRPr="004C4A4C" w:rsidRDefault="004C4A4C" w:rsidP="00B45244">
      <w:pPr>
        <w:pStyle w:val="Akapitzlist"/>
        <w:numPr>
          <w:ilvl w:val="0"/>
          <w:numId w:val="59"/>
        </w:numPr>
        <w:tabs>
          <w:tab w:val="left" w:pos="567"/>
        </w:tabs>
        <w:spacing w:before="120" w:after="120"/>
        <w:ind w:left="3119" w:hanging="2835"/>
        <w:jc w:val="both"/>
        <w:rPr>
          <w:rFonts w:eastAsia="Yu Mincho"/>
          <w:lang w:eastAsia="ja-JP"/>
        </w:rPr>
      </w:pPr>
      <w:r w:rsidRPr="003E6550">
        <w:rPr>
          <w:rFonts w:eastAsia="Yu Mincho"/>
          <w:lang w:eastAsia="ja-JP"/>
        </w:rPr>
        <w:t>Technologia</w:t>
      </w:r>
      <w:r>
        <w:rPr>
          <w:rFonts w:asciiTheme="minorHAnsi" w:hAnsiTheme="minorHAnsi" w:cstheme="minorHAnsi"/>
        </w:rPr>
        <w:t>:</w:t>
      </w:r>
      <w:r>
        <w:rPr>
          <w:rFonts w:asciiTheme="minorHAnsi" w:hAnsiTheme="minorHAnsi" w:cstheme="minorHAnsi"/>
        </w:rPr>
        <w:tab/>
      </w:r>
      <w:r w:rsidRPr="004C4A4C">
        <w:rPr>
          <w:rFonts w:asciiTheme="minorHAnsi" w:hAnsiTheme="minorHAnsi" w:cstheme="minorHAnsi"/>
        </w:rPr>
        <w:t xml:space="preserve">Obrotowe złoża biologiczne. </w:t>
      </w:r>
    </w:p>
    <w:p w14:paraId="42D89D6C" w14:textId="6E949ED9" w:rsidR="004C4A4C" w:rsidRPr="004C4A4C" w:rsidRDefault="004C4A4C" w:rsidP="00B45244">
      <w:pPr>
        <w:pStyle w:val="Akapitzlist"/>
        <w:numPr>
          <w:ilvl w:val="0"/>
          <w:numId w:val="59"/>
        </w:numPr>
        <w:tabs>
          <w:tab w:val="left" w:pos="567"/>
        </w:tabs>
        <w:spacing w:before="120" w:after="120"/>
        <w:ind w:left="3119" w:hanging="2835"/>
        <w:jc w:val="both"/>
        <w:rPr>
          <w:rFonts w:eastAsia="Yu Mincho"/>
          <w:lang w:eastAsia="ja-JP"/>
        </w:rPr>
      </w:pPr>
      <w:r w:rsidRPr="003E6550">
        <w:rPr>
          <w:rFonts w:eastAsia="Yu Mincho"/>
          <w:lang w:eastAsia="ja-JP"/>
        </w:rPr>
        <w:t>Materiał</w:t>
      </w:r>
      <w:r w:rsidRPr="004C4A4C">
        <w:rPr>
          <w:rFonts w:asciiTheme="minorHAnsi" w:hAnsiTheme="minorHAnsi" w:cstheme="minorHAnsi"/>
        </w:rPr>
        <w:t xml:space="preserve"> zbiornika</w:t>
      </w:r>
      <w:r>
        <w:rPr>
          <w:rFonts w:asciiTheme="minorHAnsi" w:hAnsiTheme="minorHAnsi" w:cstheme="minorHAnsi"/>
        </w:rPr>
        <w:t>:</w:t>
      </w:r>
      <w:r w:rsidRPr="004C4A4C">
        <w:rPr>
          <w:rFonts w:asciiTheme="minorHAnsi" w:hAnsiTheme="minorHAnsi" w:cstheme="minorHAnsi"/>
        </w:rPr>
        <w:tab/>
      </w:r>
      <w:r w:rsidR="00B45244">
        <w:rPr>
          <w:rFonts w:asciiTheme="minorHAnsi" w:hAnsiTheme="minorHAnsi" w:cstheme="minorHAnsi"/>
        </w:rPr>
        <w:t>GRP -</w:t>
      </w:r>
      <w:r w:rsidRPr="004C4A4C">
        <w:rPr>
          <w:rFonts w:asciiTheme="minorHAnsi" w:hAnsiTheme="minorHAnsi" w:cstheme="minorHAnsi"/>
        </w:rPr>
        <w:t xml:space="preserve"> żywica poliestrowa w</w:t>
      </w:r>
      <w:r w:rsidR="00B45244">
        <w:rPr>
          <w:rFonts w:asciiTheme="minorHAnsi" w:hAnsiTheme="minorHAnsi" w:cstheme="minorHAnsi"/>
        </w:rPr>
        <w:t>zmacniana włóknem szklanym. Dla </w:t>
      </w:r>
      <w:r w:rsidRPr="004C4A4C">
        <w:rPr>
          <w:rFonts w:asciiTheme="minorHAnsi" w:hAnsiTheme="minorHAnsi" w:cstheme="minorHAnsi"/>
        </w:rPr>
        <w:t xml:space="preserve">poprawy żywotności zbiornika, wymaga się aby od wewnątrz zbiornik miał wykonaną dodatkową matę powierzchniową o gramaturze maksymalnie : 30g/m2  w celu zwiększenia właściwości chemoodpornych. Dodatkowa mata wzmacniająca, pełni zadanie blokowania penetracji ścieków w konstrukcję zbiornika jak również podtrzymuje brak reakcji konstrukcji zbiornika z agresywnym środowiskiem ścieku. Wzmocnienie matą chemoodporną wymaga się, aby było potwierdzone w dokumentacji technicznej producenta. </w:t>
      </w:r>
    </w:p>
    <w:p w14:paraId="3536D200" w14:textId="592E2BC1" w:rsidR="004C4A4C" w:rsidRPr="004C4A4C" w:rsidRDefault="004C4A4C" w:rsidP="00B45244">
      <w:pPr>
        <w:pStyle w:val="Akapitzlist"/>
        <w:numPr>
          <w:ilvl w:val="0"/>
          <w:numId w:val="59"/>
        </w:numPr>
        <w:tabs>
          <w:tab w:val="left" w:pos="567"/>
        </w:tabs>
        <w:spacing w:before="120" w:after="120"/>
        <w:ind w:left="3119" w:hanging="2835"/>
        <w:jc w:val="both"/>
        <w:rPr>
          <w:rFonts w:eastAsia="Yu Mincho"/>
          <w:lang w:eastAsia="ja-JP"/>
        </w:rPr>
      </w:pPr>
      <w:r w:rsidRPr="004C4A4C">
        <w:rPr>
          <w:rFonts w:asciiTheme="minorHAnsi" w:hAnsiTheme="minorHAnsi" w:cstheme="minorHAnsi"/>
        </w:rPr>
        <w:t xml:space="preserve">Dopływ </w:t>
      </w:r>
      <w:r w:rsidRPr="003E6550">
        <w:rPr>
          <w:rFonts w:eastAsia="Yu Mincho"/>
          <w:lang w:eastAsia="ja-JP"/>
        </w:rPr>
        <w:t>ścieku</w:t>
      </w:r>
      <w:r w:rsidR="00B45244">
        <w:rPr>
          <w:rFonts w:asciiTheme="minorHAnsi" w:hAnsiTheme="minorHAnsi" w:cstheme="minorHAnsi"/>
        </w:rPr>
        <w:t>:</w:t>
      </w:r>
      <w:r w:rsidR="00B45244">
        <w:rPr>
          <w:rFonts w:asciiTheme="minorHAnsi" w:hAnsiTheme="minorHAnsi" w:cstheme="minorHAnsi"/>
        </w:rPr>
        <w:tab/>
      </w:r>
      <w:r w:rsidRPr="004C4A4C">
        <w:rPr>
          <w:rFonts w:asciiTheme="minorHAnsi" w:hAnsiTheme="minorHAnsi" w:cstheme="minorHAnsi"/>
        </w:rPr>
        <w:t>Oczyszczalnia powinna mieć techniczną możliwość dopływu ścieku grawitacyjnie oraz w przypadku, gdy przed oczyszczalnią znajduje s</w:t>
      </w:r>
      <w:r w:rsidR="00B45244">
        <w:rPr>
          <w:rFonts w:asciiTheme="minorHAnsi" w:hAnsiTheme="minorHAnsi" w:cstheme="minorHAnsi"/>
        </w:rPr>
        <w:t>ię przepompownia bezpośrednio z </w:t>
      </w:r>
      <w:r w:rsidRPr="004C4A4C">
        <w:rPr>
          <w:rFonts w:asciiTheme="minorHAnsi" w:hAnsiTheme="minorHAnsi" w:cstheme="minorHAnsi"/>
        </w:rPr>
        <w:t xml:space="preserve">przepompowni. Wymaga się, aby producent miał techniczną możliwość instalacji zintegrowanej studni rozprężnej </w:t>
      </w:r>
      <w:r w:rsidRPr="004C4A4C">
        <w:rPr>
          <w:rFonts w:asciiTheme="minorHAnsi" w:hAnsiTheme="minorHAnsi" w:cstheme="minorHAnsi"/>
        </w:rPr>
        <w:lastRenderedPageBreak/>
        <w:t>wewnątrz oczyszczalni, która pełni zadanie spowolnienia dopływu, a co za tym idzie poprawę jakość pracy oczyszczalni.</w:t>
      </w:r>
    </w:p>
    <w:p w14:paraId="30D15630" w14:textId="77777777" w:rsidR="004C4A4C" w:rsidRPr="004C4A4C" w:rsidRDefault="004C4A4C" w:rsidP="00B45244">
      <w:pPr>
        <w:pStyle w:val="Akapitzlist"/>
        <w:numPr>
          <w:ilvl w:val="0"/>
          <w:numId w:val="59"/>
        </w:numPr>
        <w:tabs>
          <w:tab w:val="left" w:pos="567"/>
        </w:tabs>
        <w:spacing w:before="120" w:after="120"/>
        <w:ind w:left="3119" w:hanging="2835"/>
        <w:jc w:val="both"/>
        <w:rPr>
          <w:rFonts w:eastAsia="Yu Mincho"/>
          <w:lang w:eastAsia="ja-JP"/>
        </w:rPr>
      </w:pPr>
      <w:r w:rsidRPr="003E6550">
        <w:rPr>
          <w:rFonts w:eastAsia="Yu Mincho"/>
          <w:lang w:eastAsia="ja-JP"/>
        </w:rPr>
        <w:t>Urządzenia</w:t>
      </w:r>
      <w:r w:rsidRPr="004C4A4C">
        <w:rPr>
          <w:rFonts w:asciiTheme="minorHAnsi" w:hAnsiTheme="minorHAnsi" w:cstheme="minorHAnsi"/>
        </w:rPr>
        <w:t xml:space="preserve"> mechaniczne</w:t>
      </w:r>
      <w:r>
        <w:rPr>
          <w:rFonts w:asciiTheme="minorHAnsi" w:hAnsiTheme="minorHAnsi" w:cstheme="minorHAnsi"/>
        </w:rPr>
        <w:t>:</w:t>
      </w:r>
      <w:r>
        <w:rPr>
          <w:rFonts w:asciiTheme="minorHAnsi" w:hAnsiTheme="minorHAnsi" w:cstheme="minorHAnsi"/>
        </w:rPr>
        <w:tab/>
        <w:t>Wolnoobrotowy motoreduktor i</w:t>
      </w:r>
      <w:r w:rsidRPr="004C4A4C">
        <w:rPr>
          <w:rFonts w:asciiTheme="minorHAnsi" w:hAnsiTheme="minorHAnsi" w:cstheme="minorHAnsi"/>
        </w:rPr>
        <w:t xml:space="preserve"> zanurzeniowa pompa recyrkulacji.</w:t>
      </w:r>
    </w:p>
    <w:p w14:paraId="51E4FFBF" w14:textId="5B516819" w:rsidR="00BC6015" w:rsidRPr="00BC6015" w:rsidRDefault="004C4A4C" w:rsidP="00B45244">
      <w:pPr>
        <w:pStyle w:val="Akapitzlist"/>
        <w:numPr>
          <w:ilvl w:val="0"/>
          <w:numId w:val="59"/>
        </w:numPr>
        <w:tabs>
          <w:tab w:val="left" w:pos="567"/>
        </w:tabs>
        <w:spacing w:before="120" w:after="120"/>
        <w:ind w:left="3119" w:hanging="2835"/>
        <w:jc w:val="both"/>
        <w:rPr>
          <w:rFonts w:eastAsia="Yu Mincho"/>
          <w:lang w:eastAsia="ja-JP"/>
        </w:rPr>
      </w:pPr>
      <w:r w:rsidRPr="003E6550">
        <w:rPr>
          <w:rFonts w:eastAsia="Yu Mincho"/>
          <w:lang w:eastAsia="ja-JP"/>
        </w:rPr>
        <w:t>Instalacja</w:t>
      </w:r>
      <w:r w:rsidRPr="004C4A4C">
        <w:rPr>
          <w:rFonts w:asciiTheme="minorHAnsi" w:hAnsiTheme="minorHAnsi" w:cstheme="minorHAnsi"/>
        </w:rPr>
        <w:t xml:space="preserve"> i </w:t>
      </w:r>
      <w:proofErr w:type="spellStart"/>
      <w:r w:rsidRPr="004C4A4C">
        <w:rPr>
          <w:rFonts w:asciiTheme="minorHAnsi" w:hAnsiTheme="minorHAnsi" w:cstheme="minorHAnsi"/>
        </w:rPr>
        <w:t>kotwienie</w:t>
      </w:r>
      <w:proofErr w:type="spellEnd"/>
      <w:r>
        <w:rPr>
          <w:rFonts w:asciiTheme="minorHAnsi" w:hAnsiTheme="minorHAnsi" w:cstheme="minorHAnsi"/>
        </w:rPr>
        <w:t>:</w:t>
      </w:r>
      <w:r w:rsidRPr="004C4A4C">
        <w:rPr>
          <w:rFonts w:asciiTheme="minorHAnsi" w:hAnsiTheme="minorHAnsi" w:cstheme="minorHAnsi"/>
        </w:rPr>
        <w:tab/>
        <w:t>Oczyszczalnia musi posiadać system kotwień zapewniający zabezpieczenie zbiornika przez uszkodzeniem lub przemieszczeniem podczas opróżniania. Wykonany system kotwień(mocowania zewnętrzne), powinien być przymocowany bezpośrednio do stalowej ramy wewnętrznej zbiornika. Zwiększa to wytrzymałość konstrukcji, odporność na wypór wód gruntowych oraz umożliwia to obetonowanie zbiornika. Daje techniczną możliwość instalacji w każdych warunkach gruntowo-wodnych. Wymaga się, aby system kotwień przymocowanych do ramy zbiornika, był udokumentowany w dokumentacji technicznej producenta.</w:t>
      </w:r>
    </w:p>
    <w:p w14:paraId="0E300438" w14:textId="6543FCE1" w:rsidR="004C4A4C" w:rsidRPr="00BC6015" w:rsidRDefault="004C4A4C" w:rsidP="00B45244">
      <w:pPr>
        <w:pStyle w:val="Akapitzlist"/>
        <w:numPr>
          <w:ilvl w:val="0"/>
          <w:numId w:val="59"/>
        </w:numPr>
        <w:tabs>
          <w:tab w:val="left" w:pos="567"/>
        </w:tabs>
        <w:spacing w:before="120" w:after="120"/>
        <w:ind w:left="3119" w:hanging="2835"/>
        <w:jc w:val="both"/>
        <w:rPr>
          <w:rFonts w:eastAsia="Yu Mincho"/>
          <w:lang w:eastAsia="ja-JP"/>
        </w:rPr>
      </w:pPr>
      <w:r w:rsidRPr="00BC6015">
        <w:rPr>
          <w:rFonts w:asciiTheme="minorHAnsi" w:hAnsiTheme="minorHAnsi" w:cstheme="minorHAnsi"/>
        </w:rPr>
        <w:t>Wykończenie wewnętrzne</w:t>
      </w:r>
      <w:r w:rsidR="00BC6015">
        <w:rPr>
          <w:rFonts w:asciiTheme="minorHAnsi" w:hAnsiTheme="minorHAnsi" w:cstheme="minorHAnsi"/>
        </w:rPr>
        <w:t>:</w:t>
      </w:r>
      <w:r w:rsidRPr="00BC6015">
        <w:rPr>
          <w:rFonts w:asciiTheme="minorHAnsi" w:hAnsiTheme="minorHAnsi" w:cstheme="minorHAnsi"/>
        </w:rPr>
        <w:tab/>
        <w:t>Wewnętrzne elementy konstrukcyjne wymaga się, aby były wykonane ze stali ocynkowane ogniowo. Dodatkowo dla wydłużenia żywotności i bezpieczeństwa obsługi, wymaga się aby kraty pomostowe wewnątrz ocz</w:t>
      </w:r>
      <w:r w:rsidR="00B45244">
        <w:rPr>
          <w:rFonts w:asciiTheme="minorHAnsi" w:hAnsiTheme="minorHAnsi" w:cstheme="minorHAnsi"/>
        </w:rPr>
        <w:t>yszczalni były wykonane z </w:t>
      </w:r>
      <w:r w:rsidRPr="00BC6015">
        <w:rPr>
          <w:rFonts w:asciiTheme="minorHAnsi" w:hAnsiTheme="minorHAnsi" w:cstheme="minorHAnsi"/>
        </w:rPr>
        <w:t>GRP.</w:t>
      </w:r>
      <w:r w:rsidR="00BC6015">
        <w:rPr>
          <w:rFonts w:asciiTheme="minorHAnsi" w:hAnsiTheme="minorHAnsi" w:cstheme="minorHAnsi"/>
        </w:rPr>
        <w:t xml:space="preserve"> </w:t>
      </w:r>
      <w:r w:rsidRPr="00BC6015">
        <w:rPr>
          <w:rFonts w:asciiTheme="minorHAnsi" w:hAnsiTheme="minorHAnsi" w:cstheme="minorHAnsi"/>
        </w:rPr>
        <w:t>Dla wydłużenia sprawności napędu, wymaga się aby końcówki wału były wykonane ze stali nierdzewnej.</w:t>
      </w:r>
    </w:p>
    <w:p w14:paraId="5C2A69E0" w14:textId="77777777" w:rsidR="00624BBC" w:rsidRPr="00365475" w:rsidRDefault="000804EE" w:rsidP="00B70829">
      <w:pPr>
        <w:pStyle w:val="Nagwek2"/>
        <w:numPr>
          <w:ilvl w:val="1"/>
          <w:numId w:val="13"/>
        </w:numPr>
        <w:spacing w:line="276" w:lineRule="auto"/>
        <w:ind w:left="851" w:firstLine="0"/>
        <w:rPr>
          <w:rFonts w:asciiTheme="minorHAnsi" w:hAnsiTheme="minorHAnsi" w:cstheme="minorHAnsi"/>
          <w:sz w:val="22"/>
          <w:szCs w:val="22"/>
        </w:rPr>
      </w:pPr>
      <w:bookmarkStart w:id="775" w:name="_Toc6719914"/>
      <w:bookmarkStart w:id="776" w:name="_Toc40512212"/>
      <w:bookmarkStart w:id="777" w:name="_Toc50285101"/>
      <w:bookmarkStart w:id="778" w:name="_Toc93292757"/>
      <w:bookmarkStart w:id="779" w:name="_Toc124769591"/>
      <w:bookmarkStart w:id="780" w:name="_Toc121124562"/>
      <w:bookmarkEnd w:id="775"/>
      <w:bookmarkEnd w:id="776"/>
      <w:bookmarkEnd w:id="777"/>
      <w:bookmarkEnd w:id="778"/>
      <w:bookmarkEnd w:id="779"/>
      <w:r w:rsidRPr="00365475">
        <w:rPr>
          <w:rFonts w:asciiTheme="minorHAnsi" w:hAnsiTheme="minorHAnsi" w:cstheme="minorHAnsi"/>
          <w:sz w:val="22"/>
          <w:szCs w:val="22"/>
        </w:rPr>
        <w:t>S</w:t>
      </w:r>
      <w:r w:rsidR="00624BBC" w:rsidRPr="00365475">
        <w:rPr>
          <w:rFonts w:asciiTheme="minorHAnsi" w:hAnsiTheme="minorHAnsi" w:cstheme="minorHAnsi"/>
          <w:sz w:val="22"/>
          <w:szCs w:val="22"/>
        </w:rPr>
        <w:t>przęt</w:t>
      </w:r>
      <w:bookmarkEnd w:id="722"/>
      <w:bookmarkEnd w:id="723"/>
      <w:bookmarkEnd w:id="724"/>
      <w:bookmarkEnd w:id="780"/>
    </w:p>
    <w:p w14:paraId="622CAE7C"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 xml:space="preserve">Wymagania dotyczące sprzętu </w:t>
      </w:r>
      <w:r w:rsidR="00BF1920" w:rsidRPr="00365475">
        <w:rPr>
          <w:rFonts w:asciiTheme="minorHAnsi" w:hAnsiTheme="minorHAnsi" w:cstheme="minorHAnsi"/>
        </w:rPr>
        <w:t xml:space="preserve">zgodnie z </w:t>
      </w:r>
      <w:r w:rsidRPr="00365475">
        <w:rPr>
          <w:rFonts w:asciiTheme="minorHAnsi" w:hAnsiTheme="minorHAnsi" w:cstheme="minorHAnsi"/>
        </w:rPr>
        <w:t>Wymagania</w:t>
      </w:r>
      <w:r w:rsidR="00BF1920" w:rsidRPr="00365475">
        <w:rPr>
          <w:rFonts w:asciiTheme="minorHAnsi" w:hAnsiTheme="minorHAnsi" w:cstheme="minorHAnsi"/>
        </w:rPr>
        <w:t>mi</w:t>
      </w:r>
      <w:r w:rsidRPr="00365475">
        <w:rPr>
          <w:rFonts w:asciiTheme="minorHAnsi" w:hAnsiTheme="minorHAnsi" w:cstheme="minorHAnsi"/>
        </w:rPr>
        <w:t xml:space="preserve"> Ogólny</w:t>
      </w:r>
      <w:r w:rsidR="00BF1920" w:rsidRPr="00365475">
        <w:rPr>
          <w:rFonts w:asciiTheme="minorHAnsi" w:hAnsiTheme="minorHAnsi" w:cstheme="minorHAnsi"/>
        </w:rPr>
        <w:t>mi</w:t>
      </w:r>
      <w:r w:rsidRPr="00365475">
        <w:rPr>
          <w:rFonts w:asciiTheme="minorHAnsi" w:hAnsiTheme="minorHAnsi" w:cstheme="minorHAnsi"/>
        </w:rPr>
        <w:t xml:space="preserve">. </w:t>
      </w:r>
    </w:p>
    <w:p w14:paraId="672EAB67" w14:textId="77777777" w:rsidR="00624BBC" w:rsidRPr="00365475" w:rsidRDefault="00624BBC" w:rsidP="00B70829">
      <w:pPr>
        <w:pStyle w:val="Nagwek2"/>
        <w:numPr>
          <w:ilvl w:val="1"/>
          <w:numId w:val="13"/>
        </w:numPr>
        <w:spacing w:line="276" w:lineRule="auto"/>
        <w:ind w:left="851" w:firstLine="0"/>
        <w:rPr>
          <w:rFonts w:asciiTheme="minorHAnsi" w:hAnsiTheme="minorHAnsi" w:cstheme="minorHAnsi"/>
          <w:sz w:val="22"/>
          <w:szCs w:val="22"/>
        </w:rPr>
      </w:pPr>
      <w:bookmarkStart w:id="781" w:name="_Toc465196130"/>
      <w:bookmarkStart w:id="782" w:name="_Toc387650747"/>
      <w:bookmarkStart w:id="783" w:name="_Toc482198658"/>
      <w:bookmarkStart w:id="784" w:name="_Toc121124563"/>
      <w:r w:rsidRPr="00365475">
        <w:rPr>
          <w:rFonts w:asciiTheme="minorHAnsi" w:hAnsiTheme="minorHAnsi" w:cstheme="minorHAnsi"/>
          <w:sz w:val="22"/>
          <w:szCs w:val="22"/>
        </w:rPr>
        <w:t>Transport</w:t>
      </w:r>
      <w:bookmarkEnd w:id="781"/>
      <w:bookmarkEnd w:id="782"/>
      <w:bookmarkEnd w:id="783"/>
      <w:bookmarkEnd w:id="784"/>
    </w:p>
    <w:p w14:paraId="04727EE4"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 xml:space="preserve">Wymagania dotyczące transportu </w:t>
      </w:r>
      <w:r w:rsidR="00BF1920" w:rsidRPr="00365475">
        <w:rPr>
          <w:rFonts w:asciiTheme="minorHAnsi" w:hAnsiTheme="minorHAnsi" w:cstheme="minorHAnsi"/>
        </w:rPr>
        <w:t>zgodnie z</w:t>
      </w:r>
      <w:r w:rsidRPr="00365475">
        <w:rPr>
          <w:rFonts w:asciiTheme="minorHAnsi" w:hAnsiTheme="minorHAnsi" w:cstheme="minorHAnsi"/>
        </w:rPr>
        <w:t xml:space="preserve"> Wymagania</w:t>
      </w:r>
      <w:r w:rsidR="00BF1920" w:rsidRPr="00365475">
        <w:rPr>
          <w:rFonts w:asciiTheme="minorHAnsi" w:hAnsiTheme="minorHAnsi" w:cstheme="minorHAnsi"/>
        </w:rPr>
        <w:t>mi</w:t>
      </w:r>
      <w:r w:rsidRPr="00365475">
        <w:rPr>
          <w:rFonts w:asciiTheme="minorHAnsi" w:hAnsiTheme="minorHAnsi" w:cstheme="minorHAnsi"/>
        </w:rPr>
        <w:t xml:space="preserve"> </w:t>
      </w:r>
      <w:r w:rsidR="00BF1920" w:rsidRPr="00365475">
        <w:rPr>
          <w:rFonts w:asciiTheme="minorHAnsi" w:hAnsiTheme="minorHAnsi" w:cstheme="minorHAnsi"/>
        </w:rPr>
        <w:t>Ogólnymi.</w:t>
      </w:r>
    </w:p>
    <w:p w14:paraId="377A9698" w14:textId="77777777" w:rsidR="00624BBC" w:rsidRPr="00365475" w:rsidRDefault="00624BBC" w:rsidP="00B70829">
      <w:pPr>
        <w:pStyle w:val="Nagwek2"/>
        <w:numPr>
          <w:ilvl w:val="1"/>
          <w:numId w:val="13"/>
        </w:numPr>
        <w:spacing w:line="276" w:lineRule="auto"/>
        <w:ind w:left="851" w:firstLine="0"/>
        <w:rPr>
          <w:rFonts w:asciiTheme="minorHAnsi" w:hAnsiTheme="minorHAnsi" w:cstheme="minorHAnsi"/>
          <w:sz w:val="22"/>
          <w:szCs w:val="22"/>
        </w:rPr>
      </w:pPr>
      <w:bookmarkStart w:id="785" w:name="_Toc465196131"/>
      <w:bookmarkStart w:id="786" w:name="_Toc387650748"/>
      <w:bookmarkStart w:id="787" w:name="_Toc482198659"/>
      <w:bookmarkStart w:id="788" w:name="_Toc121124564"/>
      <w:r w:rsidRPr="00365475">
        <w:rPr>
          <w:rFonts w:asciiTheme="minorHAnsi" w:hAnsiTheme="minorHAnsi" w:cstheme="minorHAnsi"/>
          <w:sz w:val="22"/>
          <w:szCs w:val="22"/>
        </w:rPr>
        <w:t>Wykonanie robót</w:t>
      </w:r>
      <w:bookmarkEnd w:id="785"/>
      <w:bookmarkEnd w:id="786"/>
      <w:bookmarkEnd w:id="787"/>
      <w:bookmarkEnd w:id="788"/>
    </w:p>
    <w:p w14:paraId="74F00DAC" w14:textId="77777777" w:rsidR="00624BBC" w:rsidRPr="00365475" w:rsidRDefault="00624BBC"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789" w:name="_Toc124769596"/>
      <w:bookmarkStart w:id="790" w:name="_Toc121242638"/>
      <w:bookmarkStart w:id="791" w:name="_Toc93292858"/>
      <w:r w:rsidRPr="00365475">
        <w:rPr>
          <w:rFonts w:asciiTheme="minorHAnsi" w:eastAsia="Calibri" w:hAnsiTheme="minorHAnsi" w:cstheme="minorHAnsi"/>
          <w:i/>
          <w:sz w:val="22"/>
          <w:szCs w:val="22"/>
          <w:u w:val="single"/>
          <w:lang w:eastAsia="en-US"/>
        </w:rPr>
        <w:t>Spawanie</w:t>
      </w:r>
      <w:bookmarkEnd w:id="789"/>
      <w:bookmarkEnd w:id="790"/>
      <w:bookmarkEnd w:id="791"/>
    </w:p>
    <w:p w14:paraId="38497220"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Wszystkie prace spawalnicze prowadzone będą w możliwie najbardziej dogodnych warunkach, z użyciem nowoczesnego, wydajnego sprzętu i najnowszych technologii spawania. Wszystkie spawy wykonane zostaną przez wykwalifikowanych i doświadczonych spawaczy posiadających wymagane uprawnienia. Wykonawca jest odpowiedzialny za sprawdzenie kwalifikacji zawodowych spawaczy i znajomości specyfiki powierzonego im zadania. Wykonawca przedłoży Zamawiającemu/</w:t>
      </w:r>
      <w:r w:rsidR="00A30041" w:rsidRPr="00365475">
        <w:rPr>
          <w:rFonts w:asciiTheme="minorHAnsi" w:hAnsiTheme="minorHAnsi" w:cstheme="minorHAnsi"/>
        </w:rPr>
        <w:t xml:space="preserve"> </w:t>
      </w:r>
      <w:r w:rsidR="00DF223E" w:rsidRPr="00365475">
        <w:rPr>
          <w:rFonts w:asciiTheme="minorHAnsi" w:hAnsiTheme="minorHAnsi" w:cstheme="minorHAnsi"/>
        </w:rPr>
        <w:t>Inspektorowi Nadzoru</w:t>
      </w:r>
      <w:r w:rsidR="00A30041" w:rsidRPr="00365475">
        <w:rPr>
          <w:rFonts w:asciiTheme="minorHAnsi" w:hAnsiTheme="minorHAnsi" w:cstheme="minorHAnsi"/>
        </w:rPr>
        <w:t xml:space="preserve"> </w:t>
      </w:r>
      <w:r w:rsidRPr="00365475">
        <w:rPr>
          <w:rFonts w:asciiTheme="minorHAnsi" w:hAnsiTheme="minorHAnsi" w:cstheme="minorHAnsi"/>
        </w:rPr>
        <w:t>do wglądu rejestry procedur spawalniczych oraz wyniki testów potwierdzających kwalifikacje spawaczy. Metody i</w:t>
      </w:r>
      <w:r w:rsidR="00223E77" w:rsidRPr="00365475">
        <w:rPr>
          <w:rFonts w:asciiTheme="minorHAnsi" w:hAnsiTheme="minorHAnsi" w:cstheme="minorHAnsi"/>
        </w:rPr>
        <w:t> </w:t>
      </w:r>
      <w:r w:rsidRPr="00365475">
        <w:rPr>
          <w:rFonts w:asciiTheme="minorHAnsi" w:hAnsiTheme="minorHAnsi" w:cstheme="minorHAnsi"/>
        </w:rPr>
        <w:t>czynnośc</w:t>
      </w:r>
      <w:r w:rsidR="001C701A" w:rsidRPr="00365475">
        <w:rPr>
          <w:rFonts w:asciiTheme="minorHAnsi" w:hAnsiTheme="minorHAnsi" w:cstheme="minorHAnsi"/>
        </w:rPr>
        <w:t>i wykonywane podczas spawania w </w:t>
      </w:r>
      <w:r w:rsidRPr="00365475">
        <w:rPr>
          <w:rFonts w:asciiTheme="minorHAnsi" w:hAnsiTheme="minorHAnsi" w:cstheme="minorHAnsi"/>
        </w:rPr>
        <w:t xml:space="preserve">warunkach warsztatowych i na miejscu budowy zostaną zatwierdzone przez </w:t>
      </w:r>
      <w:r w:rsidR="00DF223E" w:rsidRPr="00365475">
        <w:rPr>
          <w:rFonts w:asciiTheme="minorHAnsi" w:hAnsiTheme="minorHAnsi" w:cstheme="minorHAnsi"/>
        </w:rPr>
        <w:t>Inspektora Nadzoru</w:t>
      </w:r>
      <w:r w:rsidR="00A30041" w:rsidRPr="00365475">
        <w:rPr>
          <w:rFonts w:asciiTheme="minorHAnsi" w:hAnsiTheme="minorHAnsi" w:cstheme="minorHAnsi"/>
        </w:rPr>
        <w:t xml:space="preserve"> </w:t>
      </w:r>
      <w:r w:rsidRPr="00365475">
        <w:rPr>
          <w:rFonts w:asciiTheme="minorHAnsi" w:hAnsiTheme="minorHAnsi" w:cstheme="minorHAnsi"/>
        </w:rPr>
        <w:t xml:space="preserve">przed rozpoczęciem prac. </w:t>
      </w:r>
      <w:bookmarkStart w:id="792" w:name="_Toc30226158"/>
      <w:bookmarkStart w:id="793" w:name="_Toc29985291"/>
    </w:p>
    <w:bookmarkEnd w:id="792"/>
    <w:bookmarkEnd w:id="793"/>
    <w:p w14:paraId="74AC0C2A" w14:textId="35F4BDF6"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 xml:space="preserve">Elementy spawane będą odpowiadać obowiązującym przepisom zawartym w dokumencie </w:t>
      </w:r>
      <w:r w:rsidR="00365475">
        <w:rPr>
          <w:rFonts w:asciiTheme="minorHAnsi" w:hAnsiTheme="minorHAnsi" w:cstheme="minorHAnsi"/>
        </w:rPr>
        <w:br/>
      </w:r>
      <w:r w:rsidRPr="00365475">
        <w:rPr>
          <w:rFonts w:asciiTheme="minorHAnsi" w:hAnsiTheme="minorHAnsi" w:cstheme="minorHAnsi"/>
        </w:rPr>
        <w:t xml:space="preserve">XV-50-56E, wydanym przez Międzynarodowy Instytut Spawalnictwa. </w:t>
      </w:r>
    </w:p>
    <w:p w14:paraId="6D16A1E4" w14:textId="77777777" w:rsidR="00365475" w:rsidRDefault="00365475">
      <w:pPr>
        <w:spacing w:after="200" w:line="276" w:lineRule="auto"/>
        <w:rPr>
          <w:rFonts w:asciiTheme="minorHAnsi" w:hAnsiTheme="minorHAnsi" w:cstheme="minorHAnsi"/>
          <w:i/>
          <w:u w:val="single"/>
        </w:rPr>
      </w:pPr>
      <w:bookmarkStart w:id="794" w:name="_Toc93292859"/>
      <w:bookmarkStart w:id="795" w:name="_Toc30226159"/>
      <w:bookmarkStart w:id="796" w:name="_Toc29985292"/>
      <w:r>
        <w:rPr>
          <w:rFonts w:asciiTheme="minorHAnsi" w:hAnsiTheme="minorHAnsi" w:cstheme="minorHAnsi"/>
          <w:i/>
          <w:u w:val="single"/>
        </w:rPr>
        <w:br w:type="page"/>
      </w:r>
    </w:p>
    <w:p w14:paraId="075B9F99" w14:textId="092860CF" w:rsidR="00624BBC" w:rsidRPr="00365475" w:rsidRDefault="00624BBC"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r w:rsidRPr="00365475">
        <w:rPr>
          <w:rFonts w:asciiTheme="minorHAnsi" w:eastAsia="Calibri" w:hAnsiTheme="minorHAnsi" w:cstheme="minorHAnsi"/>
          <w:i/>
          <w:sz w:val="22"/>
          <w:szCs w:val="22"/>
          <w:u w:val="single"/>
          <w:lang w:eastAsia="en-US"/>
        </w:rPr>
        <w:lastRenderedPageBreak/>
        <w:t>Spawanie stali węglowej</w:t>
      </w:r>
      <w:bookmarkEnd w:id="794"/>
      <w:bookmarkEnd w:id="795"/>
      <w:bookmarkEnd w:id="796"/>
    </w:p>
    <w:p w14:paraId="61065944"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Dopuszcza się w procesie wytwarzania spawanych elementów ze stali węglowej stosowanie spawania ręcznego łukowego elektrodą w otulinie, spawania metodą łuku pod topnikiem, spawanie łukiem krytym w osłonie gazowej, spawania w elektrodzie rdzeniowej, spawania metodą łuku elektrody wolframowej w osłonie gazowej i innych przyjętych metod. Dopuszcza się warsztatowe wykonanie prefabrykatów.</w:t>
      </w:r>
    </w:p>
    <w:p w14:paraId="4B9B77BE" w14:textId="77777777" w:rsidR="00624BBC" w:rsidRPr="00365475" w:rsidRDefault="00624BBC"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797" w:name="_Toc93292860"/>
      <w:bookmarkStart w:id="798" w:name="_Toc30226160"/>
      <w:bookmarkStart w:id="799" w:name="_Toc29985293"/>
      <w:r w:rsidRPr="00365475">
        <w:rPr>
          <w:rFonts w:asciiTheme="minorHAnsi" w:eastAsia="Calibri" w:hAnsiTheme="minorHAnsi" w:cstheme="minorHAnsi"/>
          <w:i/>
          <w:sz w:val="22"/>
          <w:szCs w:val="22"/>
          <w:u w:val="single"/>
          <w:lang w:eastAsia="en-US"/>
        </w:rPr>
        <w:t>Spawanie stali nierdzewnej</w:t>
      </w:r>
      <w:bookmarkEnd w:id="797"/>
      <w:bookmarkEnd w:id="798"/>
      <w:bookmarkEnd w:id="799"/>
      <w:r w:rsidR="004C41DB" w:rsidRPr="00365475">
        <w:rPr>
          <w:rFonts w:asciiTheme="minorHAnsi" w:eastAsia="Calibri" w:hAnsiTheme="minorHAnsi" w:cstheme="minorHAnsi"/>
          <w:i/>
          <w:sz w:val="22"/>
          <w:szCs w:val="22"/>
          <w:u w:val="single"/>
          <w:lang w:eastAsia="en-US"/>
        </w:rPr>
        <w:t xml:space="preserve"> austenitycznej</w:t>
      </w:r>
    </w:p>
    <w:p w14:paraId="264D9F66"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 xml:space="preserve">Do spawania stali nierdzewnej </w:t>
      </w:r>
      <w:r w:rsidR="00223E77" w:rsidRPr="00365475">
        <w:rPr>
          <w:rFonts w:asciiTheme="minorHAnsi" w:hAnsiTheme="minorHAnsi" w:cstheme="minorHAnsi"/>
        </w:rPr>
        <w:t xml:space="preserve">austenitycznej </w:t>
      </w:r>
      <w:r w:rsidRPr="00365475">
        <w:rPr>
          <w:rFonts w:asciiTheme="minorHAnsi" w:hAnsiTheme="minorHAnsi" w:cstheme="minorHAnsi"/>
        </w:rPr>
        <w:t xml:space="preserve">zarówno w warunkach warsztatowych, jak i na terenie budowy, należy użyć metody spawania z elektrodą wolframową w otoczeniu gazu obojętnego (TIG) lub elektrodą metalową w otoczeniu gazu obojętnego. W przypadku wykonania warsztatowego dopuszcza się metodę spawania łukiem krytym lub łukiem plazmowym. Niezależnie od przyjętej metody, wewnętrzna strona spawów powinna być chroniona czystym, obojętnym gazem. </w:t>
      </w:r>
    </w:p>
    <w:p w14:paraId="0AE8CAB3" w14:textId="77777777" w:rsidR="00624BBC" w:rsidRPr="00365475" w:rsidRDefault="00624BBC" w:rsidP="00B70829">
      <w:pPr>
        <w:pStyle w:val="Akapitzlist"/>
        <w:spacing w:before="120" w:after="0"/>
        <w:ind w:left="0"/>
        <w:jc w:val="both"/>
        <w:rPr>
          <w:rFonts w:asciiTheme="minorHAnsi" w:hAnsiTheme="minorHAnsi" w:cstheme="minorHAnsi"/>
        </w:rPr>
      </w:pPr>
      <w:r w:rsidRPr="00365475">
        <w:rPr>
          <w:rFonts w:asciiTheme="minorHAnsi" w:hAnsiTheme="minorHAnsi" w:cstheme="minorHAnsi"/>
        </w:rPr>
        <w:t>W celu zapewnienia wysokiej jakości spawów elementów łączących, rurociągów i innego wyposażenia wykonanego ze stali nierdzewnej</w:t>
      </w:r>
      <w:r w:rsidR="00434BF7" w:rsidRPr="00365475">
        <w:rPr>
          <w:rFonts w:asciiTheme="minorHAnsi" w:hAnsiTheme="minorHAnsi" w:cstheme="minorHAnsi"/>
        </w:rPr>
        <w:t xml:space="preserve"> austenitycznej</w:t>
      </w:r>
      <w:r w:rsidRPr="00365475">
        <w:rPr>
          <w:rFonts w:asciiTheme="minorHAnsi" w:hAnsiTheme="minorHAnsi" w:cstheme="minorHAnsi"/>
        </w:rPr>
        <w:t>, w miarę możliwości zaleca się wykonanie tych prac w warunkach warsztatowych. Robo</w:t>
      </w:r>
      <w:r w:rsidR="0071005B" w:rsidRPr="00365475">
        <w:rPr>
          <w:rFonts w:asciiTheme="minorHAnsi" w:hAnsiTheme="minorHAnsi" w:cstheme="minorHAnsi"/>
        </w:rPr>
        <w:t>ty winny być wykonane zgodnie z </w:t>
      </w:r>
      <w:r w:rsidRPr="00365475">
        <w:rPr>
          <w:rFonts w:asciiTheme="minorHAnsi" w:hAnsiTheme="minorHAnsi" w:cstheme="minorHAnsi"/>
        </w:rPr>
        <w:t xml:space="preserve">odnośnymi normami. W przypadku spawania stali nierdzewnej </w:t>
      </w:r>
      <w:r w:rsidR="00223E77" w:rsidRPr="00365475">
        <w:rPr>
          <w:rFonts w:asciiTheme="minorHAnsi" w:hAnsiTheme="minorHAnsi" w:cstheme="minorHAnsi"/>
        </w:rPr>
        <w:t xml:space="preserve">austenitycznej </w:t>
      </w:r>
      <w:r w:rsidRPr="00365475">
        <w:rPr>
          <w:rFonts w:asciiTheme="minorHAnsi" w:hAnsiTheme="minorHAnsi" w:cstheme="minorHAnsi"/>
        </w:rPr>
        <w:t>należy spełnić poniższe wymagania:</w:t>
      </w:r>
    </w:p>
    <w:p w14:paraId="1FB4E2D0" w14:textId="77777777" w:rsidR="00624BBC" w:rsidRPr="00365475" w:rsidRDefault="00624BBC" w:rsidP="00060EFD">
      <w:pPr>
        <w:numPr>
          <w:ilvl w:val="0"/>
          <w:numId w:val="31"/>
        </w:numPr>
        <w:tabs>
          <w:tab w:val="left" w:pos="2127"/>
        </w:tabs>
        <w:spacing w:line="276" w:lineRule="auto"/>
        <w:ind w:left="567" w:hanging="283"/>
        <w:jc w:val="both"/>
      </w:pPr>
      <w:r w:rsidRPr="00365475">
        <w:t>dopuszcza się wyłącznie stosowanie spoin czołowych do łączenia rurociągów podczas budowy instalacji</w:t>
      </w:r>
      <w:r w:rsidR="00223E77" w:rsidRPr="00365475">
        <w:t>,</w:t>
      </w:r>
    </w:p>
    <w:p w14:paraId="796DF85C" w14:textId="77777777" w:rsidR="00624BBC" w:rsidRPr="00365475" w:rsidRDefault="00624BBC" w:rsidP="00060EFD">
      <w:pPr>
        <w:numPr>
          <w:ilvl w:val="0"/>
          <w:numId w:val="31"/>
        </w:numPr>
        <w:tabs>
          <w:tab w:val="left" w:pos="2127"/>
        </w:tabs>
        <w:spacing w:line="276" w:lineRule="auto"/>
        <w:ind w:left="567" w:hanging="283"/>
        <w:jc w:val="both"/>
      </w:pPr>
      <w:r w:rsidRPr="00365475">
        <w:t>wyklucza się stosowanie podkładek pierścieniowych podczas spawania</w:t>
      </w:r>
      <w:r w:rsidR="00223E77" w:rsidRPr="00365475">
        <w:t>,</w:t>
      </w:r>
    </w:p>
    <w:p w14:paraId="0ADDE779" w14:textId="77777777" w:rsidR="00624BBC" w:rsidRPr="00365475" w:rsidRDefault="00624BBC" w:rsidP="00060EFD">
      <w:pPr>
        <w:numPr>
          <w:ilvl w:val="0"/>
          <w:numId w:val="31"/>
        </w:numPr>
        <w:tabs>
          <w:tab w:val="left" w:pos="2127"/>
        </w:tabs>
        <w:spacing w:line="276" w:lineRule="auto"/>
        <w:ind w:left="567" w:hanging="283"/>
        <w:jc w:val="both"/>
      </w:pPr>
      <w:r w:rsidRPr="00365475">
        <w:t>niedopuszczalne jest pozostawienie jakichkolwiek odbarwień lub uszkodzeń powierzchni materiału stanowiących potencjalne ogniska korozji</w:t>
      </w:r>
      <w:r w:rsidR="00223E77" w:rsidRPr="00365475">
        <w:t>,</w:t>
      </w:r>
    </w:p>
    <w:p w14:paraId="7E05BEC8" w14:textId="77777777" w:rsidR="00837ACD" w:rsidRPr="00365475" w:rsidRDefault="00624BBC" w:rsidP="00060EFD">
      <w:pPr>
        <w:numPr>
          <w:ilvl w:val="0"/>
          <w:numId w:val="31"/>
        </w:numPr>
        <w:tabs>
          <w:tab w:val="left" w:pos="2127"/>
        </w:tabs>
        <w:spacing w:line="276" w:lineRule="auto"/>
        <w:ind w:left="567" w:hanging="283"/>
        <w:jc w:val="both"/>
      </w:pPr>
      <w:r w:rsidRPr="00365475">
        <w:t>nie dopuszcza się użycia piaskowania w przypadku materiałów wykonanych ze stali nierdzewnej</w:t>
      </w:r>
      <w:r w:rsidR="00837ACD" w:rsidRPr="00365475">
        <w:t xml:space="preserve"> austenitycznej</w:t>
      </w:r>
      <w:r w:rsidRPr="00365475">
        <w:t>.</w:t>
      </w:r>
    </w:p>
    <w:p w14:paraId="3D74F6D7" w14:textId="77777777" w:rsidR="00624BBC" w:rsidRPr="00365475" w:rsidRDefault="00624BBC"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800" w:name="_Toc124769597"/>
      <w:bookmarkStart w:id="801" w:name="_Toc121242639"/>
      <w:bookmarkStart w:id="802" w:name="_Toc93292861"/>
      <w:r w:rsidRPr="00365475">
        <w:rPr>
          <w:rFonts w:asciiTheme="minorHAnsi" w:eastAsia="Calibri" w:hAnsiTheme="minorHAnsi" w:cstheme="minorHAnsi"/>
          <w:i/>
          <w:sz w:val="22"/>
          <w:szCs w:val="22"/>
          <w:u w:val="single"/>
          <w:lang w:eastAsia="en-US"/>
        </w:rPr>
        <w:t>Odkuwki</w:t>
      </w:r>
      <w:bookmarkEnd w:id="800"/>
      <w:bookmarkEnd w:id="801"/>
      <w:bookmarkEnd w:id="802"/>
    </w:p>
    <w:p w14:paraId="4B2E7D6E"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Wszystkie odkuwki przenoszące naprężenia powinny być wykonane zgodnie z ogólną specyfikacją, którą Wykonawca winien dostarczyć Zamawiającemu/</w:t>
      </w:r>
      <w:r w:rsidR="00DF223E" w:rsidRPr="00365475">
        <w:rPr>
          <w:rFonts w:asciiTheme="minorHAnsi" w:hAnsiTheme="minorHAnsi" w:cstheme="minorHAnsi"/>
        </w:rPr>
        <w:t>Inspektorowi Nadzoru</w:t>
      </w:r>
      <w:r w:rsidR="00A30041" w:rsidRPr="00365475">
        <w:rPr>
          <w:rFonts w:asciiTheme="minorHAnsi" w:hAnsiTheme="minorHAnsi" w:cstheme="minorHAnsi"/>
        </w:rPr>
        <w:t xml:space="preserve"> </w:t>
      </w:r>
      <w:r w:rsidRPr="00365475">
        <w:rPr>
          <w:rFonts w:asciiTheme="minorHAnsi" w:hAnsiTheme="minorHAnsi" w:cstheme="minorHAnsi"/>
        </w:rPr>
        <w:t xml:space="preserve">przed rozpoczęciem prac. Odkuwki te powinny być poddane badaniom wewnętrznym i nieniszczącym w celu wykrycia wad. Powinny być również poddane obróbce cieplnej w celu usunięcia </w:t>
      </w:r>
      <w:proofErr w:type="spellStart"/>
      <w:r w:rsidRPr="00365475">
        <w:rPr>
          <w:rFonts w:asciiTheme="minorHAnsi" w:hAnsiTheme="minorHAnsi" w:cstheme="minorHAnsi"/>
        </w:rPr>
        <w:t>naprężeń</w:t>
      </w:r>
      <w:proofErr w:type="spellEnd"/>
      <w:r w:rsidRPr="00365475">
        <w:rPr>
          <w:rFonts w:asciiTheme="minorHAnsi" w:hAnsiTheme="minorHAnsi" w:cstheme="minorHAnsi"/>
        </w:rPr>
        <w:t>.</w:t>
      </w:r>
      <w:bookmarkStart w:id="803" w:name="_Toc93292862"/>
    </w:p>
    <w:p w14:paraId="518ED14E" w14:textId="77777777" w:rsidR="00624BBC" w:rsidRPr="00365475" w:rsidRDefault="00624BBC"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804" w:name="_Toc124769598"/>
      <w:bookmarkStart w:id="805" w:name="_Toc121242640"/>
      <w:r w:rsidRPr="00365475">
        <w:rPr>
          <w:rFonts w:asciiTheme="minorHAnsi" w:eastAsia="Calibri" w:hAnsiTheme="minorHAnsi" w:cstheme="minorHAnsi"/>
          <w:i/>
          <w:sz w:val="22"/>
          <w:szCs w:val="22"/>
          <w:u w:val="single"/>
          <w:lang w:eastAsia="en-US"/>
        </w:rPr>
        <w:t>Wykończenie</w:t>
      </w:r>
      <w:bookmarkEnd w:id="803"/>
      <w:bookmarkEnd w:id="804"/>
      <w:bookmarkEnd w:id="805"/>
    </w:p>
    <w:p w14:paraId="6F009033"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Wszystkie pokrywy, kołnierze, połączenia zostaną odpowiednio zlicowane, nawiercone, dopasowane, wydrążone, zamontowane, sfazowane (jeśli zajd</w:t>
      </w:r>
      <w:r w:rsidR="002D0C99" w:rsidRPr="00365475">
        <w:rPr>
          <w:rFonts w:asciiTheme="minorHAnsi" w:hAnsiTheme="minorHAnsi" w:cstheme="minorHAnsi"/>
        </w:rPr>
        <w:t>zie taka konieczność) zgodnie z </w:t>
      </w:r>
      <w:r w:rsidRPr="00365475">
        <w:rPr>
          <w:rFonts w:asciiTheme="minorHAnsi" w:hAnsiTheme="minorHAnsi" w:cstheme="minorHAnsi"/>
        </w:rPr>
        <w:t xml:space="preserve">obowiązującymi najwyższymi standardami jakości. Podobnie, wszystkie pracujące elementy omawianej instalacji i inne przyrządy, zostaną w sposób dokładny dopasowane, wykończone zamontowane i wyregulowane. </w:t>
      </w:r>
    </w:p>
    <w:p w14:paraId="03A8DFD4" w14:textId="77777777" w:rsidR="00624BBC" w:rsidRPr="00365475" w:rsidRDefault="00624BBC"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806" w:name="_Toc124769599"/>
      <w:bookmarkStart w:id="807" w:name="_Toc121242641"/>
      <w:bookmarkStart w:id="808" w:name="_Toc83616749"/>
      <w:bookmarkStart w:id="809" w:name="_Toc40502074"/>
      <w:bookmarkStart w:id="810" w:name="_Toc93292863"/>
      <w:bookmarkStart w:id="811" w:name="_Toc93149288"/>
      <w:r w:rsidRPr="00365475">
        <w:rPr>
          <w:rFonts w:asciiTheme="minorHAnsi" w:eastAsia="Calibri" w:hAnsiTheme="minorHAnsi" w:cstheme="minorHAnsi"/>
          <w:i/>
          <w:sz w:val="22"/>
          <w:szCs w:val="22"/>
          <w:u w:val="single"/>
          <w:lang w:eastAsia="en-US"/>
        </w:rPr>
        <w:t>Montaż konstrukcji metalowych i maszyn</w:t>
      </w:r>
      <w:bookmarkEnd w:id="806"/>
      <w:bookmarkEnd w:id="807"/>
      <w:bookmarkEnd w:id="808"/>
      <w:bookmarkEnd w:id="809"/>
      <w:bookmarkEnd w:id="810"/>
      <w:bookmarkEnd w:id="811"/>
    </w:p>
    <w:p w14:paraId="009F7FB1"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Jeśli mają być użyte śruby rozporowe i śruby wiązane żywicą, to otwory montażowe należy wykonać zgodnie z zaleceniami producenta śrub.</w:t>
      </w:r>
    </w:p>
    <w:p w14:paraId="01F25B35"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lastRenderedPageBreak/>
        <w:t xml:space="preserve">Otwory pod inne śruby mocujące mogą być wymiarowane na rysunkach i wywiercone lub wykute. Jeśli ma być wykonany szereg otworów pod śruby mocujące jeden element, wzorniki należy mocno połączyć ze sobą przed wylaniem betonu wokół nich. </w:t>
      </w:r>
    </w:p>
    <w:p w14:paraId="49A1B2AE"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 xml:space="preserve">Metody zamocowania śrub w przygotowanych otworach powinny być uzgodnione w metodologii robót. Metody powinny uwzględniać zastosowane materiały oraz sprzęt lub maszyny, które mają być przymocowane. Czas i sekwencja wbudowania powinny być określone przez Wykonawcę lub wyznaczonego przez niego podwykonawcę, jeżeli dostarczyli oni wyposażenie do zamontowania. Jeśli wyposażenie to zostało dostarczone na mocy innej Umowy, zamocowanie należy wykonać tylko na polecenie </w:t>
      </w:r>
      <w:r w:rsidR="00DF223E" w:rsidRPr="00365475">
        <w:rPr>
          <w:rFonts w:asciiTheme="minorHAnsi" w:hAnsiTheme="minorHAnsi" w:cstheme="minorHAnsi"/>
        </w:rPr>
        <w:t>Inspektora</w:t>
      </w:r>
      <w:r w:rsidR="002A0C58" w:rsidRPr="00365475">
        <w:rPr>
          <w:rFonts w:asciiTheme="minorHAnsi" w:hAnsiTheme="minorHAnsi" w:cstheme="minorHAnsi"/>
        </w:rPr>
        <w:t xml:space="preserve"> i zgodnie z jego wytycznymi</w:t>
      </w:r>
      <w:r w:rsidRPr="00365475">
        <w:rPr>
          <w:rFonts w:asciiTheme="minorHAnsi" w:hAnsiTheme="minorHAnsi" w:cstheme="minorHAnsi"/>
        </w:rPr>
        <w:t>.</w:t>
      </w:r>
    </w:p>
    <w:p w14:paraId="5B50ABEA"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Jeżeli nie podano inaczej, wszystkie mocowane elementy należy najpierw ustawić na odpowiednich podstawkach, a następnie włożyć śruby w odpowiednie otwory. Zamocowanie należy wykonać zgodnie z zaleceniami producenta (dla śrub rozporowych) lub dostawcy materiału wiążącego. Śrub nie można poddawać obciążeniom przed ich trwałym zamocowaniem i osiągnięciem odpowiedniej wytrzymałości przez materiał wiążący. Śruby i nakrętki powinny być dokręcane tylko przez stronę odpowiedzialną za montaż wyposażenia. Strona tą może być Wykonawca lub jego podwykonawca.</w:t>
      </w:r>
    </w:p>
    <w:p w14:paraId="40E01469" w14:textId="77777777" w:rsidR="00624BBC" w:rsidRPr="00365475" w:rsidRDefault="00624BBC" w:rsidP="00B70829">
      <w:pPr>
        <w:pStyle w:val="Nagwek2"/>
        <w:numPr>
          <w:ilvl w:val="1"/>
          <w:numId w:val="13"/>
        </w:numPr>
        <w:spacing w:line="276" w:lineRule="auto"/>
        <w:ind w:left="851" w:firstLine="0"/>
        <w:rPr>
          <w:rFonts w:asciiTheme="minorHAnsi" w:hAnsiTheme="minorHAnsi" w:cstheme="minorHAnsi"/>
          <w:sz w:val="22"/>
          <w:szCs w:val="22"/>
        </w:rPr>
      </w:pPr>
      <w:bookmarkStart w:id="812" w:name="_Toc465196132"/>
      <w:bookmarkStart w:id="813" w:name="_Toc387650749"/>
      <w:bookmarkStart w:id="814" w:name="_Toc482198660"/>
      <w:bookmarkStart w:id="815" w:name="_Toc121124565"/>
      <w:r w:rsidRPr="00365475">
        <w:rPr>
          <w:rFonts w:asciiTheme="minorHAnsi" w:hAnsiTheme="minorHAnsi" w:cstheme="minorHAnsi"/>
          <w:sz w:val="22"/>
          <w:szCs w:val="22"/>
        </w:rPr>
        <w:t>Kontrola jakości</w:t>
      </w:r>
      <w:bookmarkEnd w:id="812"/>
      <w:bookmarkEnd w:id="813"/>
      <w:bookmarkEnd w:id="814"/>
      <w:bookmarkEnd w:id="815"/>
    </w:p>
    <w:p w14:paraId="6F7BE944"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Kontrola jakości robót z zakresu montażu maszyn i urządzeń ma szczególne znaczenie dla osiągnięcia zakładanej jakości całej instalacji będącej w zakresie niniejszej Umowy. Wszystkie badania, pomiary i</w:t>
      </w:r>
      <w:r w:rsidR="006A4CF2" w:rsidRPr="00365475">
        <w:rPr>
          <w:rFonts w:asciiTheme="minorHAnsi" w:hAnsiTheme="minorHAnsi" w:cstheme="minorHAnsi"/>
        </w:rPr>
        <w:t> </w:t>
      </w:r>
      <w:r w:rsidRPr="00365475">
        <w:rPr>
          <w:rFonts w:asciiTheme="minorHAnsi" w:hAnsiTheme="minorHAnsi" w:cstheme="minorHAnsi"/>
        </w:rPr>
        <w:t xml:space="preserve">inne czynności kontrolne należy ustalić </w:t>
      </w:r>
      <w:r w:rsidR="0071005B" w:rsidRPr="00365475">
        <w:rPr>
          <w:rFonts w:asciiTheme="minorHAnsi" w:hAnsiTheme="minorHAnsi" w:cstheme="minorHAnsi"/>
        </w:rPr>
        <w:t>w porozumieniu z Zamawiającym i </w:t>
      </w:r>
      <w:r w:rsidR="00DF223E" w:rsidRPr="00365475">
        <w:rPr>
          <w:rFonts w:asciiTheme="minorHAnsi" w:hAnsiTheme="minorHAnsi" w:cstheme="minorHAnsi"/>
        </w:rPr>
        <w:t>Inspektorem nadzoru,</w:t>
      </w:r>
      <w:r w:rsidR="00A30041" w:rsidRPr="00365475">
        <w:rPr>
          <w:rFonts w:asciiTheme="minorHAnsi" w:hAnsiTheme="minorHAnsi" w:cstheme="minorHAnsi"/>
        </w:rPr>
        <w:t xml:space="preserve"> </w:t>
      </w:r>
      <w:r w:rsidRPr="00365475">
        <w:rPr>
          <w:rFonts w:asciiTheme="minorHAnsi" w:hAnsiTheme="minorHAnsi" w:cstheme="minorHAnsi"/>
        </w:rPr>
        <w:t xml:space="preserve">i przeprowadzić zgodnie z wymaganiami odpowiednich norm. Za pełną kontrolę jakości robót, maszyn, urządzeń i </w:t>
      </w:r>
      <w:r w:rsidR="00AD7A3D" w:rsidRPr="00365475">
        <w:rPr>
          <w:rFonts w:asciiTheme="minorHAnsi" w:hAnsiTheme="minorHAnsi" w:cstheme="minorHAnsi"/>
        </w:rPr>
        <w:t>instalacji</w:t>
      </w:r>
      <w:r w:rsidRPr="00365475">
        <w:rPr>
          <w:rFonts w:asciiTheme="minorHAnsi" w:hAnsiTheme="minorHAnsi" w:cstheme="minorHAnsi"/>
        </w:rPr>
        <w:t xml:space="preserve"> technologicznych odpowiedzialny jest Wykonawca. Szczególną uwagę zwraca się na:</w:t>
      </w:r>
    </w:p>
    <w:p w14:paraId="7FB0CFD5" w14:textId="77777777" w:rsidR="00624BBC" w:rsidRPr="00365475" w:rsidRDefault="00AD7A3D" w:rsidP="00060EFD">
      <w:pPr>
        <w:pStyle w:val="Akapitzlist"/>
        <w:numPr>
          <w:ilvl w:val="2"/>
          <w:numId w:val="49"/>
        </w:numPr>
        <w:spacing w:before="120" w:after="120"/>
        <w:ind w:left="567" w:hanging="283"/>
        <w:jc w:val="both"/>
        <w:rPr>
          <w:rFonts w:asciiTheme="minorHAnsi" w:hAnsiTheme="minorHAnsi" w:cstheme="minorHAnsi"/>
        </w:rPr>
      </w:pPr>
      <w:r w:rsidRPr="00365475">
        <w:rPr>
          <w:rFonts w:asciiTheme="minorHAnsi" w:hAnsiTheme="minorHAnsi" w:cstheme="minorHAnsi"/>
        </w:rPr>
        <w:t>K</w:t>
      </w:r>
      <w:r w:rsidR="00624BBC" w:rsidRPr="00365475">
        <w:rPr>
          <w:rFonts w:asciiTheme="minorHAnsi" w:hAnsiTheme="minorHAnsi" w:cstheme="minorHAnsi"/>
        </w:rPr>
        <w:t>olejność, technologię montażu i jakość połączeń poszczególnych elementów maszyn, urządzeń i instalacji technologicznych</w:t>
      </w:r>
      <w:r w:rsidRPr="00365475">
        <w:rPr>
          <w:rFonts w:asciiTheme="minorHAnsi" w:hAnsiTheme="minorHAnsi" w:cstheme="minorHAnsi"/>
        </w:rPr>
        <w:t>.</w:t>
      </w:r>
    </w:p>
    <w:p w14:paraId="3D222194" w14:textId="77777777" w:rsidR="00624BBC" w:rsidRPr="00365475" w:rsidRDefault="00AD7A3D" w:rsidP="00060EFD">
      <w:pPr>
        <w:pStyle w:val="Akapitzlist"/>
        <w:numPr>
          <w:ilvl w:val="2"/>
          <w:numId w:val="49"/>
        </w:numPr>
        <w:spacing w:before="120" w:after="120"/>
        <w:ind w:left="567" w:hanging="283"/>
        <w:jc w:val="both"/>
        <w:rPr>
          <w:rFonts w:asciiTheme="minorHAnsi" w:hAnsiTheme="minorHAnsi" w:cstheme="minorHAnsi"/>
        </w:rPr>
      </w:pPr>
      <w:r w:rsidRPr="00365475">
        <w:rPr>
          <w:rFonts w:asciiTheme="minorHAnsi" w:hAnsiTheme="minorHAnsi" w:cstheme="minorHAnsi"/>
        </w:rPr>
        <w:t>A</w:t>
      </w:r>
      <w:r w:rsidR="00624BBC" w:rsidRPr="00365475">
        <w:rPr>
          <w:rFonts w:asciiTheme="minorHAnsi" w:hAnsiTheme="minorHAnsi" w:cstheme="minorHAnsi"/>
        </w:rPr>
        <w:t>test producenta stwierdzający pełną zgodność z warunkami podanymi w PFU, który kwalifikuje użyte do montażu maszyny, urządzenia, instalacje lub materiały do użycia bez przeprowadzenia badań</w:t>
      </w:r>
      <w:r w:rsidRPr="00365475">
        <w:rPr>
          <w:rFonts w:asciiTheme="minorHAnsi" w:hAnsiTheme="minorHAnsi" w:cstheme="minorHAnsi"/>
        </w:rPr>
        <w:t>.</w:t>
      </w:r>
    </w:p>
    <w:p w14:paraId="616F06B3" w14:textId="77777777" w:rsidR="00624BBC" w:rsidRPr="00365475" w:rsidRDefault="00AD7A3D" w:rsidP="00060EFD">
      <w:pPr>
        <w:pStyle w:val="Akapitzlist"/>
        <w:numPr>
          <w:ilvl w:val="2"/>
          <w:numId w:val="49"/>
        </w:numPr>
        <w:spacing w:before="120" w:after="120"/>
        <w:ind w:left="567" w:hanging="283"/>
        <w:jc w:val="both"/>
        <w:rPr>
          <w:rFonts w:asciiTheme="minorHAnsi" w:hAnsiTheme="minorHAnsi" w:cstheme="minorHAnsi"/>
        </w:rPr>
      </w:pPr>
      <w:r w:rsidRPr="00365475">
        <w:rPr>
          <w:rFonts w:asciiTheme="minorHAnsi" w:hAnsiTheme="minorHAnsi" w:cstheme="minorHAnsi"/>
        </w:rPr>
        <w:t>A</w:t>
      </w:r>
      <w:r w:rsidR="00624BBC" w:rsidRPr="00365475">
        <w:rPr>
          <w:rFonts w:asciiTheme="minorHAnsi" w:hAnsiTheme="minorHAnsi" w:cstheme="minorHAnsi"/>
        </w:rPr>
        <w:t>ktualne aprobaty techniczne</w:t>
      </w:r>
      <w:r w:rsidRPr="00365475">
        <w:rPr>
          <w:rFonts w:asciiTheme="minorHAnsi" w:hAnsiTheme="minorHAnsi" w:cstheme="minorHAnsi"/>
        </w:rPr>
        <w:t>.</w:t>
      </w:r>
    </w:p>
    <w:p w14:paraId="7B60FC5B" w14:textId="77777777" w:rsidR="00624BBC" w:rsidRPr="00365475" w:rsidRDefault="00A30041" w:rsidP="00060EFD">
      <w:pPr>
        <w:pStyle w:val="Akapitzlist"/>
        <w:numPr>
          <w:ilvl w:val="2"/>
          <w:numId w:val="49"/>
        </w:numPr>
        <w:spacing w:before="120" w:after="120"/>
        <w:ind w:left="567" w:hanging="283"/>
        <w:contextualSpacing w:val="0"/>
        <w:jc w:val="both"/>
        <w:rPr>
          <w:rFonts w:asciiTheme="minorHAnsi" w:hAnsiTheme="minorHAnsi" w:cstheme="minorHAnsi"/>
        </w:rPr>
      </w:pPr>
      <w:r w:rsidRPr="00365475">
        <w:rPr>
          <w:rFonts w:asciiTheme="minorHAnsi" w:hAnsiTheme="minorHAnsi" w:cstheme="minorHAnsi"/>
        </w:rPr>
        <w:t>Przeprowadzenie</w:t>
      </w:r>
      <w:r w:rsidR="00624BBC" w:rsidRPr="00365475">
        <w:rPr>
          <w:rFonts w:asciiTheme="minorHAnsi" w:hAnsiTheme="minorHAnsi" w:cstheme="minorHAnsi"/>
        </w:rPr>
        <w:t xml:space="preserve"> rozruchu indywidualnych urządzeń i podzespołów według DTR producenta.</w:t>
      </w:r>
    </w:p>
    <w:p w14:paraId="52BE2E83"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 xml:space="preserve">Wykonawca przedstawi </w:t>
      </w:r>
      <w:r w:rsidR="00DF223E" w:rsidRPr="00365475">
        <w:rPr>
          <w:rFonts w:asciiTheme="minorHAnsi" w:hAnsiTheme="minorHAnsi" w:cstheme="minorHAnsi"/>
        </w:rPr>
        <w:t>Inspektorowi Nadzoru</w:t>
      </w:r>
      <w:r w:rsidR="00A30041" w:rsidRPr="00365475">
        <w:rPr>
          <w:rFonts w:asciiTheme="minorHAnsi" w:hAnsiTheme="minorHAnsi" w:cstheme="minorHAnsi"/>
        </w:rPr>
        <w:t xml:space="preserve"> </w:t>
      </w:r>
      <w:r w:rsidRPr="00365475">
        <w:rPr>
          <w:rFonts w:asciiTheme="minorHAnsi" w:hAnsiTheme="minorHAnsi" w:cstheme="minorHAnsi"/>
        </w:rPr>
        <w:t>wszystkie badania i atesty gwarancji wystawione przez producenta na stosowane materiały, potwierdzające, że materiały spełniają warunki techniczne wymagane przez związane normy</w:t>
      </w:r>
      <w:r w:rsidR="002A0C58" w:rsidRPr="00365475">
        <w:rPr>
          <w:rFonts w:asciiTheme="minorHAnsi" w:hAnsiTheme="minorHAnsi" w:cstheme="minorHAnsi"/>
        </w:rPr>
        <w:t xml:space="preserve"> oraz warunki określone w PFU</w:t>
      </w:r>
      <w:r w:rsidRPr="00365475">
        <w:rPr>
          <w:rFonts w:asciiTheme="minorHAnsi" w:hAnsiTheme="minorHAnsi" w:cstheme="minorHAnsi"/>
        </w:rPr>
        <w:t>.</w:t>
      </w:r>
    </w:p>
    <w:p w14:paraId="650B3061" w14:textId="77777777" w:rsidR="00624BBC" w:rsidRPr="00365475" w:rsidRDefault="00624BBC" w:rsidP="00B81AA3">
      <w:pPr>
        <w:pStyle w:val="NormalnyWeb"/>
        <w:spacing w:before="120" w:beforeAutospacing="0" w:after="0" w:afterAutospacing="0" w:line="276" w:lineRule="auto"/>
        <w:ind w:left="284"/>
        <w:rPr>
          <w:rFonts w:asciiTheme="minorHAnsi" w:eastAsia="Calibri" w:hAnsiTheme="minorHAnsi" w:cstheme="minorHAnsi"/>
          <w:i/>
          <w:sz w:val="22"/>
          <w:szCs w:val="22"/>
          <w:u w:val="single"/>
          <w:lang w:eastAsia="en-US"/>
        </w:rPr>
      </w:pPr>
      <w:bookmarkStart w:id="816" w:name="_Toc124769606"/>
      <w:bookmarkStart w:id="817" w:name="_Toc121242649"/>
      <w:bookmarkStart w:id="818" w:name="_Toc93292870"/>
      <w:bookmarkStart w:id="819" w:name="_Toc50285155"/>
      <w:bookmarkStart w:id="820" w:name="_Toc533310831"/>
      <w:r w:rsidRPr="00365475">
        <w:rPr>
          <w:rFonts w:asciiTheme="minorHAnsi" w:eastAsia="Calibri" w:hAnsiTheme="minorHAnsi" w:cstheme="minorHAnsi"/>
          <w:i/>
          <w:sz w:val="22"/>
          <w:szCs w:val="22"/>
          <w:u w:val="single"/>
          <w:lang w:eastAsia="en-US"/>
        </w:rPr>
        <w:t>Próby i certyfikacja silników</w:t>
      </w:r>
      <w:bookmarkEnd w:id="816"/>
      <w:bookmarkEnd w:id="817"/>
      <w:bookmarkEnd w:id="818"/>
      <w:bookmarkEnd w:id="819"/>
      <w:bookmarkEnd w:id="820"/>
    </w:p>
    <w:p w14:paraId="794BDC71" w14:textId="34A90C82" w:rsidR="00624BBC" w:rsidRPr="00365475" w:rsidRDefault="00624BBC" w:rsidP="00B81AA3">
      <w:pPr>
        <w:pStyle w:val="Akapitzlist"/>
        <w:spacing w:after="0"/>
        <w:ind w:left="0"/>
        <w:jc w:val="both"/>
        <w:rPr>
          <w:rFonts w:asciiTheme="minorHAnsi" w:hAnsiTheme="minorHAnsi" w:cstheme="minorHAnsi"/>
        </w:rPr>
      </w:pPr>
      <w:r w:rsidRPr="00365475">
        <w:rPr>
          <w:rFonts w:asciiTheme="minorHAnsi" w:hAnsiTheme="minorHAnsi" w:cstheme="minorHAnsi"/>
        </w:rPr>
        <w:t>W przypadku niewielkich, standardowych silników pochodzących od uznanych producentów lub niewielkich urządzeń używanych do produkcji elem</w:t>
      </w:r>
      <w:r w:rsidR="0071005B" w:rsidRPr="00365475">
        <w:rPr>
          <w:rFonts w:asciiTheme="minorHAnsi" w:hAnsiTheme="minorHAnsi" w:cstheme="minorHAnsi"/>
        </w:rPr>
        <w:t>entów Robót można zrezygnować z </w:t>
      </w:r>
      <w:r w:rsidRPr="00365475">
        <w:rPr>
          <w:rFonts w:asciiTheme="minorHAnsi" w:hAnsiTheme="minorHAnsi" w:cstheme="minorHAnsi"/>
        </w:rPr>
        <w:t>przeprowadzania prób komisyjnych. Dla wszystkich silników Wykonawca winien dostarczyć certyfikaty prób zawierające następujące informacje:</w:t>
      </w:r>
    </w:p>
    <w:p w14:paraId="6E54C7C5" w14:textId="77777777" w:rsidR="00624BBC" w:rsidRPr="00365475" w:rsidRDefault="00624BBC" w:rsidP="00060EFD">
      <w:pPr>
        <w:numPr>
          <w:ilvl w:val="0"/>
          <w:numId w:val="31"/>
        </w:numPr>
        <w:tabs>
          <w:tab w:val="left" w:pos="2127"/>
        </w:tabs>
        <w:spacing w:line="276" w:lineRule="auto"/>
        <w:ind w:left="789" w:firstLine="0"/>
        <w:jc w:val="both"/>
      </w:pPr>
      <w:r w:rsidRPr="00365475">
        <w:t>przyjęta norma wytwarzania,</w:t>
      </w:r>
    </w:p>
    <w:p w14:paraId="4580BFFC" w14:textId="77777777" w:rsidR="00624BBC" w:rsidRPr="00365475" w:rsidRDefault="00624BBC" w:rsidP="00060EFD">
      <w:pPr>
        <w:numPr>
          <w:ilvl w:val="0"/>
          <w:numId w:val="31"/>
        </w:numPr>
        <w:tabs>
          <w:tab w:val="left" w:pos="2127"/>
        </w:tabs>
        <w:spacing w:line="276" w:lineRule="auto"/>
        <w:ind w:left="789" w:firstLine="0"/>
        <w:jc w:val="both"/>
      </w:pPr>
      <w:r w:rsidRPr="00365475">
        <w:t>klasa izolacji,</w:t>
      </w:r>
    </w:p>
    <w:p w14:paraId="77520447" w14:textId="77777777" w:rsidR="00624BBC" w:rsidRPr="00365475" w:rsidRDefault="00624BBC" w:rsidP="00060EFD">
      <w:pPr>
        <w:numPr>
          <w:ilvl w:val="0"/>
          <w:numId w:val="31"/>
        </w:numPr>
        <w:tabs>
          <w:tab w:val="left" w:pos="2127"/>
        </w:tabs>
        <w:spacing w:line="276" w:lineRule="auto"/>
        <w:ind w:left="789" w:firstLine="0"/>
        <w:jc w:val="both"/>
      </w:pPr>
      <w:r w:rsidRPr="00365475">
        <w:t>wielkość i typ złączy kablowych,</w:t>
      </w:r>
    </w:p>
    <w:p w14:paraId="207B20EA" w14:textId="77777777" w:rsidR="00624BBC" w:rsidRPr="00365475" w:rsidRDefault="00624BBC" w:rsidP="00060EFD">
      <w:pPr>
        <w:numPr>
          <w:ilvl w:val="0"/>
          <w:numId w:val="31"/>
        </w:numPr>
        <w:tabs>
          <w:tab w:val="left" w:pos="2127"/>
        </w:tabs>
        <w:spacing w:line="276" w:lineRule="auto"/>
        <w:ind w:left="789" w:firstLine="0"/>
        <w:jc w:val="both"/>
      </w:pPr>
      <w:r w:rsidRPr="00365475">
        <w:t>typ i wielkość łożysk, smarowanie,</w:t>
      </w:r>
    </w:p>
    <w:p w14:paraId="2EAA7412" w14:textId="77777777" w:rsidR="00624BBC" w:rsidRPr="00365475" w:rsidRDefault="00624BBC" w:rsidP="00060EFD">
      <w:pPr>
        <w:numPr>
          <w:ilvl w:val="0"/>
          <w:numId w:val="31"/>
        </w:numPr>
        <w:tabs>
          <w:tab w:val="left" w:pos="2127"/>
        </w:tabs>
        <w:spacing w:line="276" w:lineRule="auto"/>
        <w:ind w:left="789" w:firstLine="0"/>
        <w:jc w:val="both"/>
      </w:pPr>
      <w:r w:rsidRPr="00365475">
        <w:lastRenderedPageBreak/>
        <w:t>typ i parametry podgrzewaczy,</w:t>
      </w:r>
    </w:p>
    <w:p w14:paraId="5C339FD1" w14:textId="77777777" w:rsidR="00624BBC" w:rsidRPr="00365475" w:rsidRDefault="00624BBC" w:rsidP="00060EFD">
      <w:pPr>
        <w:numPr>
          <w:ilvl w:val="0"/>
          <w:numId w:val="31"/>
        </w:numPr>
        <w:tabs>
          <w:tab w:val="left" w:pos="2127"/>
        </w:tabs>
        <w:spacing w:line="276" w:lineRule="auto"/>
        <w:ind w:left="789" w:firstLine="0"/>
        <w:jc w:val="both"/>
      </w:pPr>
      <w:r w:rsidRPr="00365475">
        <w:t>wielkość szczotek (jeśli są zamontowane),</w:t>
      </w:r>
    </w:p>
    <w:p w14:paraId="4387077E" w14:textId="77777777" w:rsidR="00624BBC" w:rsidRPr="00365475" w:rsidRDefault="00624BBC" w:rsidP="00060EFD">
      <w:pPr>
        <w:numPr>
          <w:ilvl w:val="0"/>
          <w:numId w:val="31"/>
        </w:numPr>
        <w:tabs>
          <w:tab w:val="left" w:pos="2127"/>
        </w:tabs>
        <w:spacing w:line="276" w:lineRule="auto"/>
        <w:ind w:left="789" w:firstLine="0"/>
        <w:jc w:val="both"/>
      </w:pPr>
      <w:r w:rsidRPr="00365475">
        <w:t>parametry wszystkich faz,</w:t>
      </w:r>
    </w:p>
    <w:p w14:paraId="2E373C33" w14:textId="77777777" w:rsidR="00624BBC" w:rsidRPr="00365475" w:rsidRDefault="00624BBC" w:rsidP="00060EFD">
      <w:pPr>
        <w:numPr>
          <w:ilvl w:val="0"/>
          <w:numId w:val="31"/>
        </w:numPr>
        <w:tabs>
          <w:tab w:val="left" w:pos="2127"/>
        </w:tabs>
        <w:spacing w:line="276" w:lineRule="auto"/>
        <w:ind w:left="789" w:firstLine="0"/>
        <w:jc w:val="both"/>
      </w:pPr>
      <w:r w:rsidRPr="00365475">
        <w:t>wyrównanie faz,</w:t>
      </w:r>
    </w:p>
    <w:p w14:paraId="180D38B0" w14:textId="77777777" w:rsidR="00624BBC" w:rsidRPr="00365475" w:rsidRDefault="00624BBC" w:rsidP="00060EFD">
      <w:pPr>
        <w:numPr>
          <w:ilvl w:val="0"/>
          <w:numId w:val="31"/>
        </w:numPr>
        <w:tabs>
          <w:tab w:val="left" w:pos="2127"/>
        </w:tabs>
        <w:spacing w:line="276" w:lineRule="auto"/>
        <w:ind w:left="789" w:firstLine="0"/>
        <w:jc w:val="both"/>
      </w:pPr>
      <w:r w:rsidRPr="00365475">
        <w:t>wydajność i współczynnik mocy przy 100%, 75% i 50% pełnego obciążenia.</w:t>
      </w:r>
    </w:p>
    <w:p w14:paraId="4E446857" w14:textId="50FD71A6" w:rsidR="004C41DB"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Po wstępnej próbie komisyjnej silnika Wykonawca winien połączyć z napędem i wykazać zadowalającą wydajność, poprawność zamontowania o</w:t>
      </w:r>
      <w:r w:rsidR="0071005B" w:rsidRPr="00365475">
        <w:rPr>
          <w:rFonts w:asciiTheme="minorHAnsi" w:hAnsiTheme="minorHAnsi" w:cstheme="minorHAnsi"/>
        </w:rPr>
        <w:t>raz łatwość ponownego montażu</w:t>
      </w:r>
      <w:r w:rsidRPr="00365475">
        <w:rPr>
          <w:rFonts w:asciiTheme="minorHAnsi" w:hAnsiTheme="minorHAnsi" w:cstheme="minorHAnsi"/>
        </w:rPr>
        <w:t>. Zmontowane zespoły powinny być odpowiednio oznakowane i zablokowane.</w:t>
      </w:r>
    </w:p>
    <w:p w14:paraId="3163B87C" w14:textId="77777777" w:rsidR="00624BBC" w:rsidRPr="00365475" w:rsidRDefault="00624BBC" w:rsidP="00B81AA3">
      <w:pPr>
        <w:pStyle w:val="NormalnyWeb"/>
        <w:spacing w:before="120" w:beforeAutospacing="0" w:after="0" w:afterAutospacing="0" w:line="276" w:lineRule="auto"/>
        <w:ind w:left="284"/>
        <w:rPr>
          <w:rFonts w:asciiTheme="minorHAnsi" w:eastAsia="Calibri" w:hAnsiTheme="minorHAnsi" w:cstheme="minorHAnsi"/>
          <w:i/>
          <w:sz w:val="22"/>
          <w:szCs w:val="22"/>
          <w:u w:val="single"/>
          <w:lang w:eastAsia="en-US"/>
        </w:rPr>
      </w:pPr>
      <w:bookmarkStart w:id="821" w:name="_Toc124769607"/>
      <w:bookmarkStart w:id="822" w:name="_Toc121242650"/>
      <w:bookmarkStart w:id="823" w:name="_Toc50285156"/>
      <w:bookmarkStart w:id="824" w:name="_Toc533310832"/>
      <w:bookmarkStart w:id="825" w:name="_Toc336147233"/>
      <w:bookmarkStart w:id="826" w:name="_Toc93292871"/>
      <w:r w:rsidRPr="00365475">
        <w:rPr>
          <w:rFonts w:asciiTheme="minorHAnsi" w:eastAsia="Calibri" w:hAnsiTheme="minorHAnsi" w:cstheme="minorHAnsi"/>
          <w:i/>
          <w:sz w:val="22"/>
          <w:szCs w:val="22"/>
          <w:u w:val="single"/>
          <w:lang w:eastAsia="en-US"/>
        </w:rPr>
        <w:t xml:space="preserve">Próby i odbiór wyposażenia mechanicznego i elektrycznego </w:t>
      </w:r>
      <w:bookmarkEnd w:id="821"/>
      <w:bookmarkEnd w:id="822"/>
      <w:bookmarkEnd w:id="823"/>
      <w:bookmarkEnd w:id="824"/>
      <w:bookmarkEnd w:id="825"/>
      <w:bookmarkEnd w:id="826"/>
      <w:r w:rsidRPr="00365475">
        <w:rPr>
          <w:rFonts w:asciiTheme="minorHAnsi" w:eastAsia="Calibri" w:hAnsiTheme="minorHAnsi" w:cstheme="minorHAnsi"/>
          <w:i/>
          <w:sz w:val="22"/>
          <w:szCs w:val="22"/>
          <w:u w:val="single"/>
          <w:lang w:eastAsia="en-US"/>
        </w:rPr>
        <w:t>instalacji</w:t>
      </w:r>
    </w:p>
    <w:p w14:paraId="59A92F95" w14:textId="77777777" w:rsidR="00624BBC" w:rsidRPr="00365475" w:rsidRDefault="00624BBC" w:rsidP="00B81AA3">
      <w:pPr>
        <w:pStyle w:val="Akapitzlist"/>
        <w:spacing w:after="120"/>
        <w:ind w:left="0"/>
        <w:jc w:val="both"/>
        <w:rPr>
          <w:rFonts w:asciiTheme="minorHAnsi" w:hAnsiTheme="minorHAnsi" w:cstheme="minorHAnsi"/>
        </w:rPr>
      </w:pPr>
      <w:r w:rsidRPr="00365475">
        <w:rPr>
          <w:rFonts w:asciiTheme="minorHAnsi" w:hAnsiTheme="minorHAnsi" w:cstheme="minorHAnsi"/>
        </w:rPr>
        <w:t xml:space="preserve">Kable ułożone pod ziemią Wykonawca winien jeszcze przed zasypaniem wykopów zbadać zgodnie z odpowiednią normą, pod kątem zgodności ze specyfikacją oporności izolacji, ciągłości uziemienia w obecności </w:t>
      </w:r>
      <w:r w:rsidR="00DF223E" w:rsidRPr="00365475">
        <w:rPr>
          <w:rFonts w:asciiTheme="minorHAnsi" w:hAnsiTheme="minorHAnsi" w:cstheme="minorHAnsi"/>
        </w:rPr>
        <w:t>Inspektora Nadzoru</w:t>
      </w:r>
      <w:r w:rsidR="00AD7A3D" w:rsidRPr="00365475">
        <w:rPr>
          <w:rFonts w:asciiTheme="minorHAnsi" w:hAnsiTheme="minorHAnsi" w:cstheme="minorHAnsi"/>
        </w:rPr>
        <w:t>.</w:t>
      </w:r>
    </w:p>
    <w:p w14:paraId="4A934C5B"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 xml:space="preserve">Wykonawca winien sprawdzić poprawność połączeń wszystkich obwodów elektrycznych. Wykonawca winien sprawdzić oporność izolacji całej instalacji oraz oporność obwodu w obecności </w:t>
      </w:r>
      <w:r w:rsidR="00341C67" w:rsidRPr="00365475">
        <w:rPr>
          <w:rFonts w:asciiTheme="minorHAnsi" w:hAnsiTheme="minorHAnsi" w:cstheme="minorHAnsi"/>
        </w:rPr>
        <w:t xml:space="preserve">Inspektora Nadzoru </w:t>
      </w:r>
      <w:r w:rsidRPr="00365475">
        <w:rPr>
          <w:rFonts w:asciiTheme="minorHAnsi" w:hAnsiTheme="minorHAnsi" w:cstheme="minorHAnsi"/>
        </w:rPr>
        <w:t xml:space="preserve">za pomocą instrumentów dostarczonych przez Wykonawcę. Wszystkie usterki i wady Wykonawca powinien usunąć na swój koszt. Po zakończeniu montażu wszystkie rurociągi powinny być poddane próbom szczelności, aby zapewnić szczelność połączeń pod ciśnieniem uzgodnionym przez Wykonawcę i </w:t>
      </w:r>
      <w:r w:rsidR="00341C67" w:rsidRPr="00365475">
        <w:rPr>
          <w:rFonts w:asciiTheme="minorHAnsi" w:hAnsiTheme="minorHAnsi" w:cstheme="minorHAnsi"/>
        </w:rPr>
        <w:t>Inspektora Nadzoru</w:t>
      </w:r>
      <w:r w:rsidRPr="00365475">
        <w:rPr>
          <w:rFonts w:asciiTheme="minorHAnsi" w:hAnsiTheme="minorHAnsi" w:cstheme="minorHAnsi"/>
        </w:rPr>
        <w:t>. Ciśnienia próbne nie mogą przekraczać standardowych wartości, o ile nie podano inaczej.</w:t>
      </w:r>
    </w:p>
    <w:p w14:paraId="0FE5281C"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Instalacje oleju i paliwa, miski, zbiorniki i podobne wyposażenie Wykonawca winien przed oddaniem do eksploatacji dokładnie wypłukać, aby usunąć ciała obce.</w:t>
      </w:r>
    </w:p>
    <w:p w14:paraId="654086F9"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Po zamontowaniu każdej części – węzła instalacji będących przedmiotem Umowy Wykonawca powinien przeprowadzić próbę i sprawdzić w warunkach możliwie jak najbardziej zbliżonych do roboczych.</w:t>
      </w:r>
    </w:p>
    <w:p w14:paraId="7786DF43"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 xml:space="preserve">Wykonawca przeprowadzi w przyjętym terminie próbny rozruch pod nadzorem </w:t>
      </w:r>
      <w:r w:rsidR="00341C67" w:rsidRPr="00365475">
        <w:rPr>
          <w:rFonts w:asciiTheme="minorHAnsi" w:hAnsiTheme="minorHAnsi" w:cstheme="minorHAnsi"/>
        </w:rPr>
        <w:t xml:space="preserve">Inspektora Nadzoru </w:t>
      </w:r>
      <w:r w:rsidRPr="00365475">
        <w:rPr>
          <w:rFonts w:asciiTheme="minorHAnsi" w:hAnsiTheme="minorHAnsi" w:cstheme="minorHAnsi"/>
        </w:rPr>
        <w:t>w</w:t>
      </w:r>
      <w:r w:rsidR="00AD7A3D" w:rsidRPr="00365475">
        <w:rPr>
          <w:rFonts w:asciiTheme="minorHAnsi" w:hAnsiTheme="minorHAnsi" w:cstheme="minorHAnsi"/>
        </w:rPr>
        <w:t> </w:t>
      </w:r>
      <w:r w:rsidRPr="00365475">
        <w:rPr>
          <w:rFonts w:asciiTheme="minorHAnsi" w:hAnsiTheme="minorHAnsi" w:cstheme="minorHAnsi"/>
        </w:rPr>
        <w:t>warunkach możliwie jak najbardziej zbliżonych do roboczych.</w:t>
      </w:r>
    </w:p>
    <w:p w14:paraId="0C300142"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Wykonawca powinien utrzymać pracę wykonanych Robót przez 24 godziny lub przez czas podany przez</w:t>
      </w:r>
      <w:r w:rsidR="00DF223E" w:rsidRPr="00365475">
        <w:rPr>
          <w:rFonts w:asciiTheme="minorHAnsi" w:hAnsiTheme="minorHAnsi" w:cstheme="minorHAnsi"/>
        </w:rPr>
        <w:t xml:space="preserve"> Inspektora Nadzoru</w:t>
      </w:r>
      <w:r w:rsidR="00A30041" w:rsidRPr="00365475">
        <w:rPr>
          <w:rFonts w:asciiTheme="minorHAnsi" w:hAnsiTheme="minorHAnsi" w:cstheme="minorHAnsi"/>
        </w:rPr>
        <w:t xml:space="preserve">. </w:t>
      </w:r>
      <w:r w:rsidRPr="00365475">
        <w:rPr>
          <w:rFonts w:asciiTheme="minorHAnsi" w:hAnsiTheme="minorHAnsi" w:cstheme="minorHAnsi"/>
        </w:rPr>
        <w:t>W tym czasie Wykonawca powinien sprawdzić, czy Roboty są kompletne, działają bezpiecznie i spełniają swoje funkcje.</w:t>
      </w:r>
    </w:p>
    <w:p w14:paraId="28ACF474" w14:textId="77777777" w:rsidR="00624BBC" w:rsidRPr="00365475" w:rsidRDefault="00624BBC" w:rsidP="00B70829">
      <w:pPr>
        <w:pStyle w:val="Nagwek2"/>
        <w:numPr>
          <w:ilvl w:val="1"/>
          <w:numId w:val="13"/>
        </w:numPr>
        <w:spacing w:line="276" w:lineRule="auto"/>
        <w:ind w:left="851" w:firstLine="0"/>
        <w:rPr>
          <w:rFonts w:asciiTheme="minorHAnsi" w:hAnsiTheme="minorHAnsi" w:cstheme="minorHAnsi"/>
          <w:sz w:val="22"/>
          <w:szCs w:val="22"/>
        </w:rPr>
      </w:pPr>
      <w:bookmarkStart w:id="827" w:name="_Toc465196133"/>
      <w:bookmarkStart w:id="828" w:name="_Toc387650750"/>
      <w:bookmarkStart w:id="829" w:name="_Toc482198661"/>
      <w:bookmarkStart w:id="830" w:name="_Toc121124566"/>
      <w:r w:rsidRPr="00365475">
        <w:rPr>
          <w:rFonts w:asciiTheme="minorHAnsi" w:hAnsiTheme="minorHAnsi" w:cstheme="minorHAnsi"/>
          <w:sz w:val="22"/>
          <w:szCs w:val="22"/>
        </w:rPr>
        <w:t>Odbiór Robót</w:t>
      </w:r>
      <w:bookmarkEnd w:id="827"/>
      <w:bookmarkEnd w:id="828"/>
      <w:bookmarkEnd w:id="829"/>
      <w:bookmarkEnd w:id="830"/>
    </w:p>
    <w:p w14:paraId="0E2AD7D1" w14:textId="77777777" w:rsidR="00624BBC" w:rsidRPr="00365475" w:rsidRDefault="00624BBC" w:rsidP="00B70829">
      <w:pPr>
        <w:pStyle w:val="Akapitzlist"/>
        <w:spacing w:before="120" w:after="120"/>
        <w:ind w:left="0"/>
        <w:jc w:val="both"/>
        <w:rPr>
          <w:rFonts w:asciiTheme="minorHAnsi" w:hAnsiTheme="minorHAnsi" w:cstheme="minorHAnsi"/>
        </w:rPr>
      </w:pPr>
      <w:r w:rsidRPr="00365475">
        <w:rPr>
          <w:rFonts w:asciiTheme="minorHAnsi" w:hAnsiTheme="minorHAnsi" w:cstheme="minorHAnsi"/>
        </w:rPr>
        <w:t>Ogólne zasady odbioru robót podano w punkcie dotyczącym Wymagań Ogólnych. Odbiór robót jest protokolarnym dokonaniem oceny rzeczywistego wykonania robót w odniesieniu do ich jakości, kompletności oraz zgodności z Umową. Gotowość do odbioru zgłasza Wykonawca wpisem do Dziennika Budowy.</w:t>
      </w:r>
    </w:p>
    <w:p w14:paraId="1CA61FF4" w14:textId="77777777" w:rsidR="00D45AA1" w:rsidRPr="00365475" w:rsidRDefault="00624BBC" w:rsidP="00D45AA1">
      <w:pPr>
        <w:pStyle w:val="Akapitzlist"/>
        <w:spacing w:before="120" w:after="120"/>
        <w:ind w:left="0"/>
        <w:jc w:val="both"/>
        <w:rPr>
          <w:rFonts w:asciiTheme="minorHAnsi" w:hAnsiTheme="minorHAnsi" w:cstheme="minorHAnsi"/>
        </w:rPr>
      </w:pPr>
      <w:r w:rsidRPr="00365475">
        <w:rPr>
          <w:rFonts w:asciiTheme="minorHAnsi" w:hAnsiTheme="minorHAnsi" w:cstheme="minorHAnsi"/>
        </w:rPr>
        <w:t>Odbiór jest potwierdzeniem wykonania robót zgodnie z postanowieniami Umowy.</w:t>
      </w:r>
    </w:p>
    <w:p w14:paraId="2C24A1DE" w14:textId="77777777" w:rsidR="00624BBC" w:rsidRPr="00365475" w:rsidRDefault="00624BBC" w:rsidP="00B70829">
      <w:pPr>
        <w:pStyle w:val="Nagwek2"/>
        <w:numPr>
          <w:ilvl w:val="1"/>
          <w:numId w:val="13"/>
        </w:numPr>
        <w:spacing w:line="276" w:lineRule="auto"/>
        <w:ind w:left="851" w:firstLine="0"/>
        <w:rPr>
          <w:rFonts w:asciiTheme="minorHAnsi" w:hAnsiTheme="minorHAnsi" w:cstheme="minorHAnsi"/>
          <w:sz w:val="22"/>
          <w:szCs w:val="22"/>
        </w:rPr>
      </w:pPr>
      <w:r w:rsidRPr="00365475">
        <w:rPr>
          <w:rFonts w:asciiTheme="minorHAnsi" w:hAnsiTheme="minorHAnsi" w:cstheme="minorHAnsi"/>
        </w:rPr>
        <w:t xml:space="preserve"> </w:t>
      </w:r>
      <w:bookmarkStart w:id="831" w:name="_Toc79915523"/>
      <w:bookmarkStart w:id="832" w:name="_Toc465196134"/>
      <w:bookmarkStart w:id="833" w:name="_Toc387650751"/>
      <w:bookmarkStart w:id="834" w:name="_Toc482198662"/>
      <w:bookmarkStart w:id="835" w:name="_Toc121124567"/>
      <w:bookmarkEnd w:id="831"/>
      <w:r w:rsidRPr="00365475">
        <w:rPr>
          <w:rFonts w:asciiTheme="minorHAnsi" w:hAnsiTheme="minorHAnsi" w:cstheme="minorHAnsi"/>
          <w:sz w:val="22"/>
          <w:szCs w:val="22"/>
        </w:rPr>
        <w:t>Przepisy związane</w:t>
      </w:r>
      <w:bookmarkEnd w:id="832"/>
      <w:bookmarkEnd w:id="833"/>
      <w:bookmarkEnd w:id="834"/>
      <w:bookmarkEnd w:id="835"/>
    </w:p>
    <w:p w14:paraId="14628D67" w14:textId="77777777" w:rsidR="00624BBC" w:rsidRPr="00365475" w:rsidRDefault="00624BBC" w:rsidP="00B81AA3">
      <w:pPr>
        <w:pStyle w:val="NormalnyWeb"/>
        <w:spacing w:before="120" w:beforeAutospacing="0" w:after="0" w:afterAutospacing="0" w:line="276" w:lineRule="auto"/>
        <w:ind w:left="284"/>
        <w:rPr>
          <w:rFonts w:asciiTheme="minorHAnsi" w:eastAsia="Calibri" w:hAnsiTheme="minorHAnsi" w:cstheme="minorHAnsi"/>
          <w:i/>
          <w:sz w:val="22"/>
          <w:szCs w:val="22"/>
          <w:u w:val="single"/>
          <w:lang w:eastAsia="en-US"/>
        </w:rPr>
      </w:pPr>
      <w:bookmarkStart w:id="836" w:name="_Toc81629741"/>
      <w:r w:rsidRPr="00365475">
        <w:rPr>
          <w:rFonts w:asciiTheme="minorHAnsi" w:eastAsia="Calibri" w:hAnsiTheme="minorHAnsi" w:cstheme="minorHAnsi"/>
          <w:i/>
          <w:sz w:val="22"/>
          <w:szCs w:val="22"/>
          <w:u w:val="single"/>
          <w:lang w:eastAsia="en-US"/>
        </w:rPr>
        <w:t>Kołnierze</w:t>
      </w:r>
      <w:bookmarkEnd w:id="836"/>
    </w:p>
    <w:tbl>
      <w:tblPr>
        <w:tblW w:w="9073" w:type="dxa"/>
        <w:tblInd w:w="-72" w:type="dxa"/>
        <w:tblLayout w:type="fixed"/>
        <w:tblCellMar>
          <w:left w:w="70" w:type="dxa"/>
          <w:right w:w="70" w:type="dxa"/>
        </w:tblCellMar>
        <w:tblLook w:val="04A0" w:firstRow="1" w:lastRow="0" w:firstColumn="1" w:lastColumn="0" w:noHBand="0" w:noVBand="1"/>
      </w:tblPr>
      <w:tblGrid>
        <w:gridCol w:w="2269"/>
        <w:gridCol w:w="6804"/>
      </w:tblGrid>
      <w:tr w:rsidR="00624BBC" w:rsidRPr="00D266D0" w14:paraId="487DAA90" w14:textId="77777777" w:rsidTr="006E2693">
        <w:trPr>
          <w:cantSplit/>
        </w:trPr>
        <w:tc>
          <w:tcPr>
            <w:tcW w:w="2269" w:type="dxa"/>
            <w:hideMark/>
          </w:tcPr>
          <w:p w14:paraId="23D77466" w14:textId="77777777" w:rsidR="00D45AA1" w:rsidRPr="00D266D0" w:rsidRDefault="00D45AA1" w:rsidP="00D45AA1">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 xml:space="preserve">PN-EN 1514-1 </w:t>
            </w:r>
          </w:p>
          <w:p w14:paraId="1B992794" w14:textId="77777777" w:rsidR="00624BBC" w:rsidRPr="00D266D0" w:rsidRDefault="00D45AA1" w:rsidP="00D45AA1">
            <w:pPr>
              <w:tabs>
                <w:tab w:val="left" w:pos="360"/>
              </w:tabs>
              <w:overflowPunct w:val="0"/>
              <w:autoSpaceDE w:val="0"/>
              <w:autoSpaceDN w:val="0"/>
              <w:adjustRightInd w:val="0"/>
              <w:textAlignment w:val="baseline"/>
              <w:rPr>
                <w:rFonts w:asciiTheme="minorHAnsi" w:hAnsiTheme="minorHAnsi" w:cstheme="minorHAnsi"/>
                <w:lang w:val="en-GB"/>
              </w:rPr>
            </w:pPr>
            <w:r w:rsidRPr="00D266D0">
              <w:rPr>
                <w:rFonts w:asciiTheme="minorHAnsi" w:hAnsiTheme="minorHAnsi" w:cstheme="minorHAnsi"/>
                <w:lang w:val="en-GB"/>
              </w:rPr>
              <w:t>PN-EN 1514-2</w:t>
            </w:r>
          </w:p>
          <w:p w14:paraId="5D9006EC" w14:textId="77777777" w:rsidR="00D45AA1" w:rsidRPr="00D266D0" w:rsidRDefault="00D45AA1" w:rsidP="00D45AA1">
            <w:pPr>
              <w:tabs>
                <w:tab w:val="left" w:pos="360"/>
              </w:tabs>
              <w:overflowPunct w:val="0"/>
              <w:autoSpaceDE w:val="0"/>
              <w:autoSpaceDN w:val="0"/>
              <w:adjustRightInd w:val="0"/>
              <w:textAlignment w:val="baseline"/>
              <w:rPr>
                <w:rFonts w:asciiTheme="minorHAnsi" w:hAnsiTheme="minorHAnsi" w:cstheme="minorHAnsi"/>
                <w:lang w:val="en-GB"/>
              </w:rPr>
            </w:pPr>
            <w:r w:rsidRPr="00D266D0">
              <w:rPr>
                <w:rFonts w:asciiTheme="minorHAnsi" w:hAnsiTheme="minorHAnsi" w:cstheme="minorHAnsi"/>
                <w:lang w:val="en-GB"/>
              </w:rPr>
              <w:t>PN-EN 1514-3</w:t>
            </w:r>
          </w:p>
          <w:p w14:paraId="79666160" w14:textId="77777777" w:rsidR="00D45AA1" w:rsidRPr="00D266D0" w:rsidRDefault="00D45AA1" w:rsidP="00D45AA1">
            <w:pPr>
              <w:tabs>
                <w:tab w:val="left" w:pos="360"/>
              </w:tabs>
              <w:overflowPunct w:val="0"/>
              <w:autoSpaceDE w:val="0"/>
              <w:autoSpaceDN w:val="0"/>
              <w:adjustRightInd w:val="0"/>
              <w:textAlignment w:val="baseline"/>
              <w:rPr>
                <w:rFonts w:asciiTheme="minorHAnsi" w:hAnsiTheme="minorHAnsi" w:cstheme="minorHAnsi"/>
                <w:lang w:val="en-GB"/>
              </w:rPr>
            </w:pPr>
            <w:r w:rsidRPr="00D266D0">
              <w:rPr>
                <w:rFonts w:asciiTheme="minorHAnsi" w:hAnsiTheme="minorHAnsi" w:cstheme="minorHAnsi"/>
                <w:lang w:val="en-GB"/>
              </w:rPr>
              <w:t>PN-EN 1514-4</w:t>
            </w:r>
          </w:p>
        </w:tc>
        <w:tc>
          <w:tcPr>
            <w:tcW w:w="6804" w:type="dxa"/>
            <w:hideMark/>
          </w:tcPr>
          <w:p w14:paraId="67B29150"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Kołnierze i ich połączenia. Wymiary uszczelek do kołnierzy z oznaczeniem PN. Części 1-4</w:t>
            </w:r>
          </w:p>
        </w:tc>
      </w:tr>
      <w:tr w:rsidR="00624BBC" w:rsidRPr="00D266D0" w14:paraId="00E3EFBE" w14:textId="77777777" w:rsidTr="006E2693">
        <w:trPr>
          <w:cantSplit/>
        </w:trPr>
        <w:tc>
          <w:tcPr>
            <w:tcW w:w="2269" w:type="dxa"/>
            <w:hideMark/>
          </w:tcPr>
          <w:p w14:paraId="180543DC"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1092-2:1999</w:t>
            </w:r>
          </w:p>
        </w:tc>
        <w:tc>
          <w:tcPr>
            <w:tcW w:w="6804" w:type="dxa"/>
            <w:hideMark/>
          </w:tcPr>
          <w:p w14:paraId="1D0917D4"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Kołnierze i ich połączenia. Kołnierze okrągłe do rur, armatury, łączników i osprzętu z oznaczeniem PN. Kołnierze żeliwne</w:t>
            </w:r>
          </w:p>
        </w:tc>
      </w:tr>
      <w:tr w:rsidR="00624BBC" w:rsidRPr="00D266D0" w14:paraId="6C16F4F7" w14:textId="77777777" w:rsidTr="006E2693">
        <w:trPr>
          <w:cantSplit/>
        </w:trPr>
        <w:tc>
          <w:tcPr>
            <w:tcW w:w="2269" w:type="dxa"/>
            <w:hideMark/>
          </w:tcPr>
          <w:p w14:paraId="437109B1" w14:textId="77777777" w:rsidR="00624BBC" w:rsidRPr="00D266D0" w:rsidRDefault="00624BBC" w:rsidP="00D45AA1">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lastRenderedPageBreak/>
              <w:t xml:space="preserve">PN-EN </w:t>
            </w:r>
            <w:r w:rsidR="007B633E" w:rsidRPr="00D266D0">
              <w:rPr>
                <w:rFonts w:asciiTheme="minorHAnsi" w:hAnsiTheme="minorHAnsi" w:cstheme="minorHAnsi"/>
              </w:rPr>
              <w:t>1092-1</w:t>
            </w:r>
            <w:r w:rsidR="00D45AA1" w:rsidRPr="00D266D0">
              <w:rPr>
                <w:rFonts w:asciiTheme="minorHAnsi" w:hAnsiTheme="minorHAnsi" w:cstheme="minorHAnsi"/>
              </w:rPr>
              <w:t>:</w:t>
            </w:r>
            <w:r w:rsidR="007B633E" w:rsidRPr="00D266D0">
              <w:rPr>
                <w:rFonts w:asciiTheme="minorHAnsi" w:hAnsiTheme="minorHAnsi" w:cstheme="minorHAnsi"/>
              </w:rPr>
              <w:t>201</w:t>
            </w:r>
            <w:r w:rsidR="0071005B" w:rsidRPr="00D266D0">
              <w:rPr>
                <w:rFonts w:asciiTheme="minorHAnsi" w:hAnsiTheme="minorHAnsi" w:cstheme="minorHAnsi"/>
              </w:rPr>
              <w:t>8</w:t>
            </w:r>
            <w:r w:rsidR="00D45AA1" w:rsidRPr="00D266D0">
              <w:rPr>
                <w:rFonts w:asciiTheme="minorHAnsi" w:hAnsiTheme="minorHAnsi" w:cstheme="minorHAnsi"/>
              </w:rPr>
              <w:t>-08</w:t>
            </w:r>
          </w:p>
        </w:tc>
        <w:tc>
          <w:tcPr>
            <w:tcW w:w="6804" w:type="dxa"/>
            <w:hideMark/>
          </w:tcPr>
          <w:p w14:paraId="628D9195" w14:textId="77777777" w:rsidR="00624BBC" w:rsidRPr="00D266D0" w:rsidRDefault="007B633E"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Kołnierze i ich połączenia -- Kołnierze okrągłe do rur, armatury, kształtek, łączników i osprzętu z oznaczeniem PN -- Część 1: Kołnierze stalowe</w:t>
            </w:r>
          </w:p>
        </w:tc>
      </w:tr>
      <w:tr w:rsidR="00624BBC" w:rsidRPr="00D266D0" w14:paraId="608CD8AC" w14:textId="77777777" w:rsidTr="006E2693">
        <w:trPr>
          <w:cantSplit/>
        </w:trPr>
        <w:tc>
          <w:tcPr>
            <w:tcW w:w="2269" w:type="dxa"/>
            <w:hideMark/>
          </w:tcPr>
          <w:p w14:paraId="47C0A0E4"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1515-1:2002</w:t>
            </w:r>
          </w:p>
        </w:tc>
        <w:tc>
          <w:tcPr>
            <w:tcW w:w="6804" w:type="dxa"/>
            <w:hideMark/>
          </w:tcPr>
          <w:p w14:paraId="43E919BA"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Kołnierze i ich połączenia. Śruby i nakrętki. Część 1: Dobór śrub i nakrętek</w:t>
            </w:r>
          </w:p>
        </w:tc>
      </w:tr>
      <w:tr w:rsidR="00624BBC" w:rsidRPr="00D266D0" w14:paraId="0A91376F" w14:textId="77777777" w:rsidTr="006E2693">
        <w:trPr>
          <w:cantSplit/>
        </w:trPr>
        <w:tc>
          <w:tcPr>
            <w:tcW w:w="2269" w:type="dxa"/>
            <w:hideMark/>
          </w:tcPr>
          <w:p w14:paraId="1661321A"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1515-2:200</w:t>
            </w:r>
            <w:r w:rsidR="007B633E" w:rsidRPr="00D266D0">
              <w:rPr>
                <w:rFonts w:asciiTheme="minorHAnsi" w:hAnsiTheme="minorHAnsi" w:cstheme="minorHAnsi"/>
              </w:rPr>
              <w:t>5</w:t>
            </w:r>
          </w:p>
        </w:tc>
        <w:tc>
          <w:tcPr>
            <w:tcW w:w="6804" w:type="dxa"/>
            <w:hideMark/>
          </w:tcPr>
          <w:p w14:paraId="29CBCD56" w14:textId="77777777" w:rsidR="00624BBC" w:rsidRPr="00D266D0" w:rsidRDefault="007B633E"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Kołnierze i ich połączenia -- Śruby i nakrętki -- Część 2: Podział materiałów na śruby do kołnierzy stalowych z oznaczeniem PN</w:t>
            </w:r>
          </w:p>
        </w:tc>
      </w:tr>
      <w:tr w:rsidR="00624BBC" w:rsidRPr="00D266D0" w14:paraId="47F055A9" w14:textId="77777777" w:rsidTr="006E2693">
        <w:trPr>
          <w:cantSplit/>
        </w:trPr>
        <w:tc>
          <w:tcPr>
            <w:tcW w:w="2269" w:type="dxa"/>
            <w:hideMark/>
          </w:tcPr>
          <w:p w14:paraId="000852FA"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1591-1:</w:t>
            </w:r>
            <w:r w:rsidR="007B633E" w:rsidRPr="00D266D0">
              <w:rPr>
                <w:rFonts w:asciiTheme="minorHAnsi" w:hAnsiTheme="minorHAnsi" w:cstheme="minorHAnsi"/>
              </w:rPr>
              <w:t>2014-04</w:t>
            </w:r>
          </w:p>
        </w:tc>
        <w:tc>
          <w:tcPr>
            <w:tcW w:w="6804" w:type="dxa"/>
            <w:hideMark/>
          </w:tcPr>
          <w:p w14:paraId="5A63F665" w14:textId="77777777" w:rsidR="00624BBC" w:rsidRPr="00D266D0" w:rsidRDefault="007B633E"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Kołnierze i ich połączenia -- Zasady projektowania połączeń kołnierzowych okrągłych z uszczelką -- Część 1: Obliczanie</w:t>
            </w:r>
          </w:p>
        </w:tc>
      </w:tr>
    </w:tbl>
    <w:p w14:paraId="6A131B1E" w14:textId="77777777" w:rsidR="00AD7A3D" w:rsidRPr="00D266D0" w:rsidRDefault="00AD7A3D" w:rsidP="00B70829">
      <w:pPr>
        <w:pStyle w:val="Akapitzlist"/>
        <w:spacing w:after="0" w:line="240" w:lineRule="auto"/>
        <w:ind w:left="284"/>
        <w:jc w:val="both"/>
        <w:rPr>
          <w:rFonts w:asciiTheme="minorHAnsi" w:hAnsiTheme="minorHAnsi" w:cstheme="minorHAnsi"/>
        </w:rPr>
      </w:pPr>
      <w:bookmarkStart w:id="837" w:name="_Hlk520722826"/>
      <w:bookmarkStart w:id="838" w:name="_Toc81629742"/>
      <w:r w:rsidRPr="00D266D0">
        <w:rPr>
          <w:rFonts w:asciiTheme="minorHAnsi" w:hAnsiTheme="minorHAnsi" w:cstheme="minorHAnsi"/>
        </w:rPr>
        <w:t>Inne aktualne PN (EN-PN) lub odpowiednie normy krajów UE</w:t>
      </w:r>
    </w:p>
    <w:bookmarkEnd w:id="837"/>
    <w:p w14:paraId="7A044F39" w14:textId="77777777" w:rsidR="004C41DB" w:rsidRPr="0023587F" w:rsidRDefault="004C41DB" w:rsidP="00B70829">
      <w:pPr>
        <w:pStyle w:val="NormalnyWeb"/>
        <w:spacing w:before="0" w:beforeAutospacing="0" w:after="0" w:afterAutospacing="0"/>
        <w:ind w:left="284"/>
        <w:rPr>
          <w:rFonts w:asciiTheme="minorHAnsi" w:eastAsia="Calibri" w:hAnsiTheme="minorHAnsi" w:cstheme="minorHAnsi"/>
          <w:i/>
          <w:sz w:val="22"/>
          <w:szCs w:val="22"/>
          <w:highlight w:val="yellow"/>
          <w:u w:val="single"/>
          <w:lang w:eastAsia="en-US"/>
        </w:rPr>
      </w:pPr>
    </w:p>
    <w:p w14:paraId="12602B2E" w14:textId="77777777" w:rsidR="00624BBC" w:rsidRPr="00D266D0" w:rsidRDefault="00624BBC" w:rsidP="00B81AA3">
      <w:pPr>
        <w:pStyle w:val="NormalnyWeb"/>
        <w:spacing w:before="120" w:beforeAutospacing="0" w:after="0" w:afterAutospacing="0" w:line="276" w:lineRule="auto"/>
        <w:ind w:left="284"/>
        <w:rPr>
          <w:rFonts w:asciiTheme="minorHAnsi" w:eastAsia="Calibri" w:hAnsiTheme="minorHAnsi" w:cstheme="minorHAnsi"/>
          <w:i/>
          <w:sz w:val="22"/>
          <w:szCs w:val="22"/>
          <w:u w:val="single"/>
          <w:lang w:eastAsia="en-US"/>
        </w:rPr>
      </w:pPr>
      <w:r w:rsidRPr="00D266D0">
        <w:rPr>
          <w:rFonts w:asciiTheme="minorHAnsi" w:eastAsia="Calibri" w:hAnsiTheme="minorHAnsi" w:cstheme="minorHAnsi"/>
          <w:i/>
          <w:sz w:val="22"/>
          <w:szCs w:val="22"/>
          <w:u w:val="single"/>
          <w:lang w:eastAsia="en-US"/>
        </w:rPr>
        <w:t>Armatura</w:t>
      </w:r>
      <w:bookmarkEnd w:id="838"/>
    </w:p>
    <w:tbl>
      <w:tblPr>
        <w:tblW w:w="9074" w:type="dxa"/>
        <w:tblInd w:w="-72" w:type="dxa"/>
        <w:tblLayout w:type="fixed"/>
        <w:tblCellMar>
          <w:left w:w="70" w:type="dxa"/>
          <w:right w:w="70" w:type="dxa"/>
        </w:tblCellMar>
        <w:tblLook w:val="04A0" w:firstRow="1" w:lastRow="0" w:firstColumn="1" w:lastColumn="0" w:noHBand="0" w:noVBand="1"/>
      </w:tblPr>
      <w:tblGrid>
        <w:gridCol w:w="2269"/>
        <w:gridCol w:w="6805"/>
      </w:tblGrid>
      <w:tr w:rsidR="00624BBC" w:rsidRPr="00D266D0" w14:paraId="0B37905B" w14:textId="77777777" w:rsidTr="006E2693">
        <w:trPr>
          <w:cantSplit/>
        </w:trPr>
        <w:tc>
          <w:tcPr>
            <w:tcW w:w="2269" w:type="dxa"/>
            <w:hideMark/>
          </w:tcPr>
          <w:p w14:paraId="0E6545BA" w14:textId="77777777" w:rsidR="00624BBC" w:rsidRPr="00D266D0" w:rsidRDefault="007B633E"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w:t>
            </w:r>
            <w:r w:rsidR="00204C86" w:rsidRPr="00D266D0">
              <w:rPr>
                <w:rFonts w:asciiTheme="minorHAnsi" w:hAnsiTheme="minorHAnsi" w:cstheme="minorHAnsi"/>
              </w:rPr>
              <w:t xml:space="preserve"> </w:t>
            </w:r>
            <w:r w:rsidRPr="00D266D0">
              <w:rPr>
                <w:rFonts w:asciiTheme="minorHAnsi" w:hAnsiTheme="minorHAnsi" w:cstheme="minorHAnsi"/>
              </w:rPr>
              <w:t>593:2018-02</w:t>
            </w:r>
          </w:p>
        </w:tc>
        <w:tc>
          <w:tcPr>
            <w:tcW w:w="6805" w:type="dxa"/>
            <w:hideMark/>
          </w:tcPr>
          <w:p w14:paraId="5E30A505"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Armatura przemysłowa</w:t>
            </w:r>
            <w:r w:rsidR="007B633E" w:rsidRPr="00D266D0">
              <w:rPr>
                <w:rFonts w:asciiTheme="minorHAnsi" w:hAnsiTheme="minorHAnsi" w:cstheme="minorHAnsi"/>
              </w:rPr>
              <w:t xml:space="preserve">  - Przepustnice metalowe ogólnego przeznaczenia</w:t>
            </w:r>
          </w:p>
        </w:tc>
      </w:tr>
      <w:tr w:rsidR="00624BBC" w:rsidRPr="00D266D0" w14:paraId="15B6005F" w14:textId="77777777" w:rsidTr="006E2693">
        <w:trPr>
          <w:cantSplit/>
        </w:trPr>
        <w:tc>
          <w:tcPr>
            <w:tcW w:w="2269" w:type="dxa"/>
            <w:hideMark/>
          </w:tcPr>
          <w:p w14:paraId="6DA996DF" w14:textId="41E4BC79" w:rsidR="00624BBC" w:rsidRPr="00D266D0" w:rsidRDefault="007B633E" w:rsidP="00D266D0">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558:201</w:t>
            </w:r>
            <w:r w:rsidR="00D266D0" w:rsidRPr="00D266D0">
              <w:rPr>
                <w:rFonts w:asciiTheme="minorHAnsi" w:hAnsiTheme="minorHAnsi" w:cstheme="minorHAnsi"/>
              </w:rPr>
              <w:t>2</w:t>
            </w:r>
            <w:r w:rsidRPr="00D266D0">
              <w:rPr>
                <w:rFonts w:asciiTheme="minorHAnsi" w:hAnsiTheme="minorHAnsi" w:cstheme="minorHAnsi"/>
              </w:rPr>
              <w:t>-0</w:t>
            </w:r>
            <w:r w:rsidR="00D266D0" w:rsidRPr="00D266D0">
              <w:rPr>
                <w:rFonts w:asciiTheme="minorHAnsi" w:hAnsiTheme="minorHAnsi" w:cstheme="minorHAnsi"/>
              </w:rPr>
              <w:t>7</w:t>
            </w:r>
          </w:p>
        </w:tc>
        <w:tc>
          <w:tcPr>
            <w:tcW w:w="6805" w:type="dxa"/>
            <w:hideMark/>
          </w:tcPr>
          <w:p w14:paraId="1E0DE279" w14:textId="77777777" w:rsidR="00624BBC" w:rsidRPr="00D266D0" w:rsidRDefault="007B633E"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Armatura przemysłowa -- Długości zabudowy armatury metalowej prostej i kątowej do rurociągów kołnierzowych -- Armatura z oznaczeniem PN i klasy</w:t>
            </w:r>
          </w:p>
        </w:tc>
      </w:tr>
      <w:tr w:rsidR="00624BBC" w:rsidRPr="00D266D0" w14:paraId="5BA56E98" w14:textId="77777777" w:rsidTr="006E2693">
        <w:trPr>
          <w:cantSplit/>
        </w:trPr>
        <w:tc>
          <w:tcPr>
            <w:tcW w:w="2269" w:type="dxa"/>
            <w:hideMark/>
          </w:tcPr>
          <w:p w14:paraId="0238E9C6"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1074-1:2002</w:t>
            </w:r>
          </w:p>
        </w:tc>
        <w:tc>
          <w:tcPr>
            <w:tcW w:w="6805" w:type="dxa"/>
            <w:hideMark/>
          </w:tcPr>
          <w:p w14:paraId="5C6CF951" w14:textId="77777777" w:rsidR="00624BBC" w:rsidRPr="00D266D0" w:rsidRDefault="00624BBC" w:rsidP="00B70829">
            <w:pPr>
              <w:tabs>
                <w:tab w:val="left" w:pos="360"/>
              </w:tabs>
              <w:rPr>
                <w:rFonts w:asciiTheme="minorHAnsi" w:hAnsiTheme="minorHAnsi" w:cstheme="minorHAnsi"/>
              </w:rPr>
            </w:pPr>
            <w:r w:rsidRPr="00D266D0">
              <w:rPr>
                <w:rFonts w:asciiTheme="minorHAnsi" w:hAnsiTheme="minorHAnsi" w:cstheme="minorHAnsi"/>
              </w:rPr>
              <w:t>Armatura wodociągowa. Wymagania użytkowe i badania sprawdzające. Część 1: Wymagania ogólne</w:t>
            </w:r>
          </w:p>
        </w:tc>
      </w:tr>
      <w:tr w:rsidR="00624BBC" w:rsidRPr="0023587F" w14:paraId="5C8F3980" w14:textId="77777777" w:rsidTr="006E2693">
        <w:trPr>
          <w:cantSplit/>
        </w:trPr>
        <w:tc>
          <w:tcPr>
            <w:tcW w:w="2269" w:type="dxa"/>
            <w:hideMark/>
          </w:tcPr>
          <w:p w14:paraId="7490A9B6"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1074-2:2002</w:t>
            </w:r>
          </w:p>
        </w:tc>
        <w:tc>
          <w:tcPr>
            <w:tcW w:w="6805" w:type="dxa"/>
            <w:hideMark/>
          </w:tcPr>
          <w:p w14:paraId="6CCBABEB" w14:textId="77777777" w:rsidR="00624BBC" w:rsidRPr="00D266D0" w:rsidRDefault="00624BBC" w:rsidP="00B70829">
            <w:pPr>
              <w:tabs>
                <w:tab w:val="left" w:pos="360"/>
              </w:tabs>
              <w:rPr>
                <w:rFonts w:asciiTheme="minorHAnsi" w:hAnsiTheme="minorHAnsi" w:cstheme="minorHAnsi"/>
              </w:rPr>
            </w:pPr>
            <w:r w:rsidRPr="00D266D0">
              <w:rPr>
                <w:rFonts w:asciiTheme="minorHAnsi" w:hAnsiTheme="minorHAnsi" w:cstheme="minorHAnsi"/>
              </w:rPr>
              <w:t>Armatura wodociągowa. Wymagania użytkowe i badania sprawdzające. Część 2: Armatura zaporowa</w:t>
            </w:r>
          </w:p>
        </w:tc>
      </w:tr>
      <w:tr w:rsidR="00624BBC" w:rsidRPr="0023587F" w14:paraId="4E629FD6" w14:textId="77777777" w:rsidTr="006E2693">
        <w:trPr>
          <w:cantSplit/>
        </w:trPr>
        <w:tc>
          <w:tcPr>
            <w:tcW w:w="2269" w:type="dxa"/>
            <w:hideMark/>
          </w:tcPr>
          <w:p w14:paraId="7D9DC953"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1074-3:2002</w:t>
            </w:r>
          </w:p>
        </w:tc>
        <w:tc>
          <w:tcPr>
            <w:tcW w:w="6805" w:type="dxa"/>
            <w:hideMark/>
          </w:tcPr>
          <w:p w14:paraId="29416F96" w14:textId="77777777" w:rsidR="00624BBC" w:rsidRPr="00D266D0" w:rsidRDefault="00624BBC" w:rsidP="00B70829">
            <w:pPr>
              <w:tabs>
                <w:tab w:val="left" w:pos="360"/>
              </w:tabs>
              <w:rPr>
                <w:rFonts w:asciiTheme="minorHAnsi" w:hAnsiTheme="minorHAnsi" w:cstheme="minorHAnsi"/>
              </w:rPr>
            </w:pPr>
            <w:r w:rsidRPr="00D266D0">
              <w:rPr>
                <w:rFonts w:asciiTheme="minorHAnsi" w:hAnsiTheme="minorHAnsi" w:cstheme="minorHAnsi"/>
              </w:rPr>
              <w:t>Armatura wodociągowa. Wymagania użytkowe i badania sprawdzające. Część 3: Armatura zwrotna</w:t>
            </w:r>
          </w:p>
        </w:tc>
      </w:tr>
      <w:tr w:rsidR="00624BBC" w:rsidRPr="0023587F" w14:paraId="0E1493FD" w14:textId="77777777" w:rsidTr="006E2693">
        <w:trPr>
          <w:cantSplit/>
        </w:trPr>
        <w:tc>
          <w:tcPr>
            <w:tcW w:w="2269" w:type="dxa"/>
            <w:hideMark/>
          </w:tcPr>
          <w:p w14:paraId="389AC67C"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1074-4:2002</w:t>
            </w:r>
          </w:p>
        </w:tc>
        <w:tc>
          <w:tcPr>
            <w:tcW w:w="6805" w:type="dxa"/>
            <w:hideMark/>
          </w:tcPr>
          <w:p w14:paraId="24BD528C" w14:textId="77777777" w:rsidR="00624BBC" w:rsidRPr="00D266D0" w:rsidRDefault="00624BBC" w:rsidP="00B70829">
            <w:pPr>
              <w:tabs>
                <w:tab w:val="left" w:pos="360"/>
              </w:tabs>
              <w:rPr>
                <w:rFonts w:asciiTheme="minorHAnsi" w:hAnsiTheme="minorHAnsi" w:cstheme="minorHAnsi"/>
              </w:rPr>
            </w:pPr>
            <w:r w:rsidRPr="00D266D0">
              <w:rPr>
                <w:rFonts w:asciiTheme="minorHAnsi" w:hAnsiTheme="minorHAnsi" w:cstheme="minorHAnsi"/>
              </w:rPr>
              <w:t>Armatura wodociągowa. Wymagania użytkowe i badania sprawdzające. Część 4: Zawory napowietrzająco – odpowietrzające</w:t>
            </w:r>
          </w:p>
        </w:tc>
      </w:tr>
      <w:tr w:rsidR="00624BBC" w:rsidRPr="0023587F" w14:paraId="1278601B" w14:textId="77777777" w:rsidTr="006E2693">
        <w:trPr>
          <w:cantSplit/>
        </w:trPr>
        <w:tc>
          <w:tcPr>
            <w:tcW w:w="2269" w:type="dxa"/>
            <w:hideMark/>
          </w:tcPr>
          <w:p w14:paraId="467DFD31"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1074-5:2002</w:t>
            </w:r>
          </w:p>
        </w:tc>
        <w:tc>
          <w:tcPr>
            <w:tcW w:w="6805" w:type="dxa"/>
            <w:hideMark/>
          </w:tcPr>
          <w:p w14:paraId="6A67280D" w14:textId="77777777" w:rsidR="00624BBC" w:rsidRPr="00D266D0" w:rsidRDefault="00624BBC" w:rsidP="00B70829">
            <w:pPr>
              <w:tabs>
                <w:tab w:val="left" w:pos="360"/>
              </w:tabs>
              <w:rPr>
                <w:rFonts w:asciiTheme="minorHAnsi" w:hAnsiTheme="minorHAnsi" w:cstheme="minorHAnsi"/>
              </w:rPr>
            </w:pPr>
            <w:r w:rsidRPr="00D266D0">
              <w:rPr>
                <w:rFonts w:asciiTheme="minorHAnsi" w:hAnsiTheme="minorHAnsi" w:cstheme="minorHAnsi"/>
              </w:rPr>
              <w:t>Armatura wodociągowa. Wymagania użytkowe i badania sprawdzające. Część 5: Armatura regulująca</w:t>
            </w:r>
          </w:p>
        </w:tc>
      </w:tr>
      <w:tr w:rsidR="00624BBC" w:rsidRPr="0023587F" w14:paraId="232FA1A4" w14:textId="77777777" w:rsidTr="006E2693">
        <w:trPr>
          <w:cantSplit/>
        </w:trPr>
        <w:tc>
          <w:tcPr>
            <w:tcW w:w="2269" w:type="dxa"/>
            <w:hideMark/>
          </w:tcPr>
          <w:p w14:paraId="2F0B9612" w14:textId="77777777" w:rsidR="00624BBC" w:rsidRPr="00D266D0" w:rsidRDefault="0071005B" w:rsidP="00B70829">
            <w:pPr>
              <w:tabs>
                <w:tab w:val="left" w:pos="360"/>
              </w:tabs>
              <w:rPr>
                <w:rFonts w:asciiTheme="minorHAnsi" w:hAnsiTheme="minorHAnsi" w:cstheme="minorHAnsi"/>
              </w:rPr>
            </w:pPr>
            <w:r w:rsidRPr="00D266D0">
              <w:rPr>
                <w:rFonts w:asciiTheme="minorHAnsi" w:hAnsiTheme="minorHAnsi" w:cstheme="minorHAnsi"/>
              </w:rPr>
              <w:t>PN-EN 816:2017-09</w:t>
            </w:r>
          </w:p>
        </w:tc>
        <w:tc>
          <w:tcPr>
            <w:tcW w:w="6805" w:type="dxa"/>
            <w:hideMark/>
          </w:tcPr>
          <w:p w14:paraId="6A88F519" w14:textId="77777777" w:rsidR="00624BBC" w:rsidRPr="00D266D0" w:rsidRDefault="00606AF3" w:rsidP="00B70829">
            <w:pPr>
              <w:tabs>
                <w:tab w:val="left" w:pos="360"/>
              </w:tabs>
              <w:rPr>
                <w:rFonts w:asciiTheme="minorHAnsi" w:hAnsiTheme="minorHAnsi" w:cstheme="minorHAnsi"/>
              </w:rPr>
            </w:pPr>
            <w:r w:rsidRPr="00D266D0">
              <w:rPr>
                <w:rFonts w:asciiTheme="minorHAnsi" w:hAnsiTheme="minorHAnsi" w:cstheme="minorHAnsi"/>
              </w:rPr>
              <w:t>Armatura sanitarna -- Automatyczne zawory zamykające PN 10</w:t>
            </w:r>
          </w:p>
        </w:tc>
      </w:tr>
      <w:tr w:rsidR="00624BBC" w:rsidRPr="0023587F" w14:paraId="7793E217" w14:textId="77777777" w:rsidTr="006E2693">
        <w:trPr>
          <w:cantSplit/>
        </w:trPr>
        <w:tc>
          <w:tcPr>
            <w:tcW w:w="2269" w:type="dxa"/>
            <w:hideMark/>
          </w:tcPr>
          <w:p w14:paraId="7558D715" w14:textId="77777777" w:rsidR="00624BBC" w:rsidRPr="00D266D0" w:rsidRDefault="00606AF3"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1171:2015-12</w:t>
            </w:r>
          </w:p>
        </w:tc>
        <w:tc>
          <w:tcPr>
            <w:tcW w:w="6805" w:type="dxa"/>
            <w:hideMark/>
          </w:tcPr>
          <w:p w14:paraId="6C403DE8"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Armatura przemysłowa. Zasuwy żeliwne</w:t>
            </w:r>
          </w:p>
        </w:tc>
      </w:tr>
      <w:tr w:rsidR="00624BBC" w:rsidRPr="0023587F" w14:paraId="43C76A0A" w14:textId="77777777" w:rsidTr="006E2693">
        <w:trPr>
          <w:cantSplit/>
        </w:trPr>
        <w:tc>
          <w:tcPr>
            <w:tcW w:w="2269" w:type="dxa"/>
            <w:hideMark/>
          </w:tcPr>
          <w:p w14:paraId="7F559373"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1349:20</w:t>
            </w:r>
            <w:r w:rsidR="00606AF3" w:rsidRPr="00D266D0">
              <w:rPr>
                <w:rFonts w:asciiTheme="minorHAnsi" w:hAnsiTheme="minorHAnsi" w:cstheme="minorHAnsi"/>
              </w:rPr>
              <w:t>10</w:t>
            </w:r>
          </w:p>
        </w:tc>
        <w:tc>
          <w:tcPr>
            <w:tcW w:w="6805" w:type="dxa"/>
            <w:hideMark/>
          </w:tcPr>
          <w:p w14:paraId="11068FCD"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Armatura sterująca procesami przemysłowymi</w:t>
            </w:r>
          </w:p>
        </w:tc>
      </w:tr>
      <w:tr w:rsidR="00624BBC" w:rsidRPr="0023587F" w14:paraId="79A74C5A" w14:textId="77777777" w:rsidTr="006E2693">
        <w:trPr>
          <w:cantSplit/>
        </w:trPr>
        <w:tc>
          <w:tcPr>
            <w:tcW w:w="2269" w:type="dxa"/>
            <w:hideMark/>
          </w:tcPr>
          <w:p w14:paraId="543BCECF"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w:t>
            </w:r>
            <w:r w:rsidR="00606AF3" w:rsidRPr="00D266D0">
              <w:rPr>
                <w:rFonts w:asciiTheme="minorHAnsi" w:hAnsiTheme="minorHAnsi" w:cstheme="minorHAnsi"/>
              </w:rPr>
              <w:t>N 1984:2010</w:t>
            </w:r>
          </w:p>
        </w:tc>
        <w:tc>
          <w:tcPr>
            <w:tcW w:w="6805" w:type="dxa"/>
            <w:hideMark/>
          </w:tcPr>
          <w:p w14:paraId="1579B87D"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Armatura przemysłowa. Zasuwy stalowe i staliwne</w:t>
            </w:r>
          </w:p>
        </w:tc>
      </w:tr>
      <w:tr w:rsidR="00624BBC" w:rsidRPr="0023587F" w14:paraId="67B1B4B4" w14:textId="77777777" w:rsidTr="006E2693">
        <w:trPr>
          <w:cantSplit/>
          <w:trHeight w:val="736"/>
        </w:trPr>
        <w:tc>
          <w:tcPr>
            <w:tcW w:w="2269" w:type="dxa"/>
            <w:hideMark/>
          </w:tcPr>
          <w:p w14:paraId="22291AB3"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12266-1:</w:t>
            </w:r>
            <w:r w:rsidR="00606AF3" w:rsidRPr="00D266D0">
              <w:rPr>
                <w:rFonts w:asciiTheme="minorHAnsi" w:hAnsiTheme="minorHAnsi" w:cstheme="minorHAnsi"/>
              </w:rPr>
              <w:t>2012</w:t>
            </w:r>
          </w:p>
        </w:tc>
        <w:tc>
          <w:tcPr>
            <w:tcW w:w="6805" w:type="dxa"/>
            <w:hideMark/>
          </w:tcPr>
          <w:p w14:paraId="1DF1FE33" w14:textId="77777777" w:rsidR="00624BBC" w:rsidRPr="00D266D0" w:rsidRDefault="00606AF3"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Armatura przemysłowa -- Badania armatury metalowej -- Część 1: Próby ciśnieniowe, procedury badawcze i kryteria odbioru -- Wymagania obowiązkowe</w:t>
            </w:r>
          </w:p>
        </w:tc>
      </w:tr>
      <w:tr w:rsidR="00624BBC" w:rsidRPr="0023587F" w14:paraId="4E3C070F" w14:textId="77777777" w:rsidTr="006E2693">
        <w:trPr>
          <w:cantSplit/>
        </w:trPr>
        <w:tc>
          <w:tcPr>
            <w:tcW w:w="2269" w:type="dxa"/>
            <w:hideMark/>
          </w:tcPr>
          <w:p w14:paraId="276E56DA"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12266-2:</w:t>
            </w:r>
            <w:r w:rsidR="00606AF3" w:rsidRPr="00D266D0">
              <w:rPr>
                <w:rFonts w:asciiTheme="minorHAnsi" w:hAnsiTheme="minorHAnsi" w:cstheme="minorHAnsi"/>
              </w:rPr>
              <w:t>2012</w:t>
            </w:r>
          </w:p>
        </w:tc>
        <w:tc>
          <w:tcPr>
            <w:tcW w:w="6805" w:type="dxa"/>
            <w:hideMark/>
          </w:tcPr>
          <w:p w14:paraId="4F06AD88" w14:textId="77777777" w:rsidR="00624BBC" w:rsidRPr="00D266D0" w:rsidRDefault="00606AF3"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Armatura przemysłowa -- Badania armatury metalowej -- Część 2: Badania, procedury badawcze i kryteria odbioru -- Wymagania dodatkowe</w:t>
            </w:r>
          </w:p>
        </w:tc>
      </w:tr>
      <w:tr w:rsidR="00624BBC" w:rsidRPr="0023587F" w14:paraId="2CA0B538" w14:textId="77777777" w:rsidTr="006E2693">
        <w:trPr>
          <w:cantSplit/>
        </w:trPr>
        <w:tc>
          <w:tcPr>
            <w:tcW w:w="2269" w:type="dxa"/>
            <w:hideMark/>
          </w:tcPr>
          <w:p w14:paraId="6FE79D51" w14:textId="77777777" w:rsidR="00624BBC" w:rsidRPr="00D266D0" w:rsidRDefault="00606AF3" w:rsidP="00D45AA1">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16767:20</w:t>
            </w:r>
            <w:r w:rsidR="00D45AA1" w:rsidRPr="00D266D0">
              <w:rPr>
                <w:rFonts w:asciiTheme="minorHAnsi" w:hAnsiTheme="minorHAnsi" w:cstheme="minorHAnsi"/>
              </w:rPr>
              <w:t>20</w:t>
            </w:r>
            <w:r w:rsidRPr="00D266D0">
              <w:rPr>
                <w:rFonts w:asciiTheme="minorHAnsi" w:hAnsiTheme="minorHAnsi" w:cstheme="minorHAnsi"/>
              </w:rPr>
              <w:t>-0</w:t>
            </w:r>
            <w:r w:rsidR="00D45AA1" w:rsidRPr="00D266D0">
              <w:rPr>
                <w:rFonts w:asciiTheme="minorHAnsi" w:hAnsiTheme="minorHAnsi" w:cstheme="minorHAnsi"/>
              </w:rPr>
              <w:t>9</w:t>
            </w:r>
          </w:p>
        </w:tc>
        <w:tc>
          <w:tcPr>
            <w:tcW w:w="6805" w:type="dxa"/>
            <w:hideMark/>
          </w:tcPr>
          <w:p w14:paraId="238B2896"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A</w:t>
            </w:r>
            <w:r w:rsidR="00606AF3" w:rsidRPr="00D266D0">
              <w:rPr>
                <w:rFonts w:asciiTheme="minorHAnsi" w:hAnsiTheme="minorHAnsi" w:cstheme="minorHAnsi"/>
              </w:rPr>
              <w:t xml:space="preserve">rmatura przemysłowa -- Armatura zwrotna </w:t>
            </w:r>
            <w:r w:rsidR="006E2693" w:rsidRPr="00D266D0">
              <w:rPr>
                <w:rFonts w:asciiTheme="minorHAnsi" w:hAnsiTheme="minorHAnsi" w:cstheme="minorHAnsi"/>
              </w:rPr>
              <w:t>metalowa</w:t>
            </w:r>
          </w:p>
        </w:tc>
      </w:tr>
      <w:tr w:rsidR="00624BBC" w:rsidRPr="0023587F" w14:paraId="3DE7676B" w14:textId="77777777" w:rsidTr="006E2693">
        <w:trPr>
          <w:cantSplit/>
        </w:trPr>
        <w:tc>
          <w:tcPr>
            <w:tcW w:w="2269" w:type="dxa"/>
            <w:hideMark/>
          </w:tcPr>
          <w:p w14:paraId="2C54FE0F" w14:textId="77777777" w:rsidR="00624BBC" w:rsidRPr="00D266D0" w:rsidRDefault="00223AC6"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12982:2009</w:t>
            </w:r>
          </w:p>
        </w:tc>
        <w:tc>
          <w:tcPr>
            <w:tcW w:w="6805" w:type="dxa"/>
            <w:hideMark/>
          </w:tcPr>
          <w:p w14:paraId="53A361AF" w14:textId="77777777" w:rsidR="00624BBC" w:rsidRPr="00D266D0" w:rsidRDefault="00223AC6"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Armatura przemysłowa -- Długości zabudowy armatury prostej i kątowej z przyłączami do przyspawania doczołowego</w:t>
            </w:r>
          </w:p>
        </w:tc>
      </w:tr>
      <w:tr w:rsidR="00624BBC" w:rsidRPr="0023587F" w14:paraId="7666CBEB" w14:textId="77777777" w:rsidTr="006E2693">
        <w:trPr>
          <w:cantSplit/>
        </w:trPr>
        <w:tc>
          <w:tcPr>
            <w:tcW w:w="2269" w:type="dxa"/>
            <w:hideMark/>
          </w:tcPr>
          <w:p w14:paraId="71773C79"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13397:2004</w:t>
            </w:r>
          </w:p>
        </w:tc>
        <w:tc>
          <w:tcPr>
            <w:tcW w:w="6805" w:type="dxa"/>
            <w:hideMark/>
          </w:tcPr>
          <w:p w14:paraId="0657EE8A"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Armatura przemysłowa. Zawory membranowe metalowe</w:t>
            </w:r>
          </w:p>
        </w:tc>
      </w:tr>
      <w:tr w:rsidR="00624BBC" w:rsidRPr="0023587F" w14:paraId="01BA31C3" w14:textId="77777777" w:rsidTr="006E2693">
        <w:trPr>
          <w:cantSplit/>
        </w:trPr>
        <w:tc>
          <w:tcPr>
            <w:tcW w:w="2269" w:type="dxa"/>
            <w:hideMark/>
          </w:tcPr>
          <w:p w14:paraId="60A9E184"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13789:20</w:t>
            </w:r>
            <w:r w:rsidR="00223AC6" w:rsidRPr="00D266D0">
              <w:rPr>
                <w:rFonts w:asciiTheme="minorHAnsi" w:hAnsiTheme="minorHAnsi" w:cstheme="minorHAnsi"/>
              </w:rPr>
              <w:t>10</w:t>
            </w:r>
          </w:p>
        </w:tc>
        <w:tc>
          <w:tcPr>
            <w:tcW w:w="6805" w:type="dxa"/>
            <w:hideMark/>
          </w:tcPr>
          <w:p w14:paraId="703D7B90" w14:textId="77777777" w:rsidR="00624BBC" w:rsidRPr="00D266D0" w:rsidRDefault="00223AC6"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color w:val="2F2F2F"/>
                <w:shd w:val="clear" w:color="auto" w:fill="FFFFFF"/>
              </w:rPr>
              <w:t>Armatura przemysłowa -- Zawory zaporowe żeliwne</w:t>
            </w:r>
          </w:p>
        </w:tc>
      </w:tr>
      <w:tr w:rsidR="00624BBC" w:rsidRPr="00B81AA3" w14:paraId="74333FB6" w14:textId="77777777" w:rsidTr="006E2693">
        <w:trPr>
          <w:cantSplit/>
        </w:trPr>
        <w:tc>
          <w:tcPr>
            <w:tcW w:w="2269" w:type="dxa"/>
            <w:hideMark/>
          </w:tcPr>
          <w:p w14:paraId="5F13AF6C" w14:textId="77777777" w:rsidR="00D45AA1"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ISO 5211:20</w:t>
            </w:r>
            <w:r w:rsidR="00223AC6" w:rsidRPr="00B81AA3">
              <w:rPr>
                <w:rFonts w:asciiTheme="minorHAnsi" w:hAnsiTheme="minorHAnsi" w:cstheme="minorHAnsi"/>
              </w:rPr>
              <w:t>17</w:t>
            </w:r>
          </w:p>
          <w:p w14:paraId="113DBB2D" w14:textId="77777777" w:rsidR="00624BBC" w:rsidRPr="00B81AA3" w:rsidRDefault="00223AC6"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-06</w:t>
            </w:r>
          </w:p>
        </w:tc>
        <w:tc>
          <w:tcPr>
            <w:tcW w:w="6805" w:type="dxa"/>
            <w:hideMark/>
          </w:tcPr>
          <w:p w14:paraId="084257E9"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 xml:space="preserve">Armatura przemysłowa. Przyłącza </w:t>
            </w:r>
            <w:proofErr w:type="spellStart"/>
            <w:r w:rsidRPr="00B81AA3">
              <w:rPr>
                <w:rFonts w:asciiTheme="minorHAnsi" w:hAnsiTheme="minorHAnsi" w:cstheme="minorHAnsi"/>
              </w:rPr>
              <w:t>niepełnoobrotowego</w:t>
            </w:r>
            <w:proofErr w:type="spellEnd"/>
            <w:r w:rsidRPr="00B81AA3">
              <w:rPr>
                <w:rFonts w:asciiTheme="minorHAnsi" w:hAnsiTheme="minorHAnsi" w:cstheme="minorHAnsi"/>
              </w:rPr>
              <w:t xml:space="preserve"> napędu armatury</w:t>
            </w:r>
          </w:p>
        </w:tc>
      </w:tr>
      <w:tr w:rsidR="00624BBC" w:rsidRPr="00B81AA3" w14:paraId="595B2621" w14:textId="77777777" w:rsidTr="006E2693">
        <w:trPr>
          <w:cantSplit/>
        </w:trPr>
        <w:tc>
          <w:tcPr>
            <w:tcW w:w="2269" w:type="dxa"/>
            <w:hideMark/>
          </w:tcPr>
          <w:p w14:paraId="6D20208D" w14:textId="77777777" w:rsidR="00D45AA1" w:rsidRPr="00B81AA3" w:rsidRDefault="00223AC6"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ISO 5210:2017</w:t>
            </w:r>
          </w:p>
          <w:p w14:paraId="048DAFBF" w14:textId="77777777" w:rsidR="00624BBC" w:rsidRPr="00B81AA3" w:rsidRDefault="00223AC6"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-06</w:t>
            </w:r>
          </w:p>
        </w:tc>
        <w:tc>
          <w:tcPr>
            <w:tcW w:w="6805" w:type="dxa"/>
            <w:hideMark/>
          </w:tcPr>
          <w:p w14:paraId="4A9BE2DD"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Armatura przemysłowa. Przyłącza wieloobrotowego napędu armatury</w:t>
            </w:r>
          </w:p>
        </w:tc>
      </w:tr>
      <w:tr w:rsidR="00624BBC" w:rsidRPr="00B81AA3" w14:paraId="1C153C5E" w14:textId="77777777" w:rsidTr="006E2693">
        <w:trPr>
          <w:cantSplit/>
        </w:trPr>
        <w:tc>
          <w:tcPr>
            <w:tcW w:w="2269" w:type="dxa"/>
            <w:hideMark/>
          </w:tcPr>
          <w:p w14:paraId="18D2A4C5" w14:textId="77777777" w:rsidR="00624BBC" w:rsidRPr="00B81AA3" w:rsidRDefault="00223AC6"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ISO 4126-1:2013-12</w:t>
            </w:r>
          </w:p>
        </w:tc>
        <w:tc>
          <w:tcPr>
            <w:tcW w:w="6805" w:type="dxa"/>
            <w:hideMark/>
          </w:tcPr>
          <w:p w14:paraId="6407D8CE" w14:textId="77777777" w:rsidR="00624BBC" w:rsidRPr="00B81AA3" w:rsidRDefault="00223AC6"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Urządzenia zabezpieczające przed nadmiernym ciśnieniem -- Część 1: Zawory bezpieczeństwa</w:t>
            </w:r>
          </w:p>
        </w:tc>
      </w:tr>
      <w:tr w:rsidR="00624BBC" w:rsidRPr="003D2A41" w14:paraId="398A2B54" w14:textId="77777777" w:rsidTr="006E2693">
        <w:trPr>
          <w:cantSplit/>
        </w:trPr>
        <w:tc>
          <w:tcPr>
            <w:tcW w:w="2269" w:type="dxa"/>
            <w:hideMark/>
          </w:tcPr>
          <w:p w14:paraId="425CC472"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DIN 3230-4</w:t>
            </w:r>
          </w:p>
        </w:tc>
        <w:tc>
          <w:tcPr>
            <w:tcW w:w="6805" w:type="dxa"/>
            <w:hideMark/>
          </w:tcPr>
          <w:p w14:paraId="7BE92054"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lang w:val="en-US"/>
              </w:rPr>
            </w:pPr>
            <w:r w:rsidRPr="00B81AA3">
              <w:rPr>
                <w:rFonts w:asciiTheme="minorHAnsi" w:hAnsiTheme="minorHAnsi" w:cstheme="minorHAnsi"/>
                <w:lang w:val="en-US"/>
              </w:rPr>
              <w:t>Technical Conditions of Delivery for Valves; Valves for Potable Water Service, Requirements and Testing</w:t>
            </w:r>
          </w:p>
        </w:tc>
      </w:tr>
      <w:tr w:rsidR="00624BBC" w:rsidRPr="003D2A41" w14:paraId="233ED844" w14:textId="77777777" w:rsidTr="006E2693">
        <w:trPr>
          <w:cantSplit/>
        </w:trPr>
        <w:tc>
          <w:tcPr>
            <w:tcW w:w="2269" w:type="dxa"/>
            <w:hideMark/>
          </w:tcPr>
          <w:p w14:paraId="04AD1641"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DIN 3230-5</w:t>
            </w:r>
          </w:p>
        </w:tc>
        <w:tc>
          <w:tcPr>
            <w:tcW w:w="6805" w:type="dxa"/>
            <w:hideMark/>
          </w:tcPr>
          <w:p w14:paraId="7F3B5BD4"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lang w:val="en-US"/>
              </w:rPr>
            </w:pPr>
            <w:r w:rsidRPr="00B81AA3">
              <w:rPr>
                <w:rFonts w:asciiTheme="minorHAnsi" w:hAnsiTheme="minorHAnsi" w:cstheme="minorHAnsi"/>
                <w:lang w:val="en-US"/>
              </w:rPr>
              <w:t>Technical delivery conditions; valves for gas installations and gas pipelines; requirements and testing</w:t>
            </w:r>
          </w:p>
        </w:tc>
      </w:tr>
    </w:tbl>
    <w:p w14:paraId="3CFB731C" w14:textId="77777777" w:rsidR="00AD7A3D" w:rsidRPr="00B81AA3" w:rsidRDefault="00AD7A3D" w:rsidP="00B70829">
      <w:pPr>
        <w:pStyle w:val="Akapitzlist"/>
        <w:spacing w:after="0" w:line="240" w:lineRule="auto"/>
        <w:ind w:left="284"/>
        <w:contextualSpacing w:val="0"/>
        <w:jc w:val="both"/>
        <w:rPr>
          <w:rFonts w:asciiTheme="minorHAnsi" w:hAnsiTheme="minorHAnsi" w:cstheme="minorHAnsi"/>
        </w:rPr>
      </w:pPr>
      <w:bookmarkStart w:id="839" w:name="_Hlk520722918"/>
      <w:bookmarkStart w:id="840" w:name="_Toc81629743"/>
      <w:r w:rsidRPr="00B81AA3">
        <w:rPr>
          <w:rFonts w:asciiTheme="minorHAnsi" w:hAnsiTheme="minorHAnsi" w:cstheme="minorHAnsi"/>
        </w:rPr>
        <w:t>Inne aktualne PN (EN-PN) lub odpowiednie normy krajów UE</w:t>
      </w:r>
    </w:p>
    <w:bookmarkEnd w:id="839"/>
    <w:p w14:paraId="157BBAD0" w14:textId="77777777" w:rsidR="004C41DB" w:rsidRDefault="004C41DB" w:rsidP="00B70829">
      <w:pPr>
        <w:pStyle w:val="NormalnyWeb"/>
        <w:spacing w:before="0" w:beforeAutospacing="0" w:after="0" w:afterAutospacing="0"/>
        <w:ind w:left="284"/>
        <w:rPr>
          <w:rFonts w:asciiTheme="minorHAnsi" w:eastAsia="Calibri" w:hAnsiTheme="minorHAnsi" w:cstheme="minorHAnsi"/>
          <w:i/>
          <w:sz w:val="22"/>
          <w:szCs w:val="22"/>
          <w:u w:val="single"/>
          <w:lang w:eastAsia="en-US"/>
        </w:rPr>
      </w:pPr>
    </w:p>
    <w:p w14:paraId="7C493B65" w14:textId="77777777" w:rsidR="00B45244" w:rsidRPr="00B81AA3" w:rsidRDefault="00B45244" w:rsidP="00B70829">
      <w:pPr>
        <w:pStyle w:val="NormalnyWeb"/>
        <w:spacing w:before="0" w:beforeAutospacing="0" w:after="0" w:afterAutospacing="0"/>
        <w:ind w:left="284"/>
        <w:rPr>
          <w:rFonts w:asciiTheme="minorHAnsi" w:eastAsia="Calibri" w:hAnsiTheme="minorHAnsi" w:cstheme="minorHAnsi"/>
          <w:i/>
          <w:sz w:val="22"/>
          <w:szCs w:val="22"/>
          <w:u w:val="single"/>
          <w:lang w:eastAsia="en-US"/>
        </w:rPr>
      </w:pPr>
    </w:p>
    <w:p w14:paraId="46BA7589" w14:textId="77777777" w:rsidR="00624BBC" w:rsidRPr="00B81AA3" w:rsidRDefault="00624BBC" w:rsidP="00B70829">
      <w:pPr>
        <w:pStyle w:val="NormalnyWeb"/>
        <w:spacing w:before="0" w:beforeAutospacing="0" w:after="0" w:afterAutospacing="0"/>
        <w:ind w:left="284"/>
        <w:rPr>
          <w:rFonts w:asciiTheme="minorHAnsi" w:eastAsia="Calibri" w:hAnsiTheme="minorHAnsi" w:cstheme="minorHAnsi"/>
          <w:i/>
          <w:sz w:val="22"/>
          <w:szCs w:val="22"/>
          <w:u w:val="single"/>
          <w:lang w:eastAsia="en-US"/>
        </w:rPr>
      </w:pPr>
      <w:r w:rsidRPr="00B81AA3">
        <w:rPr>
          <w:rFonts w:asciiTheme="minorHAnsi" w:eastAsia="Calibri" w:hAnsiTheme="minorHAnsi" w:cstheme="minorHAnsi"/>
          <w:i/>
          <w:sz w:val="22"/>
          <w:szCs w:val="22"/>
          <w:u w:val="single"/>
          <w:lang w:eastAsia="en-US"/>
        </w:rPr>
        <w:lastRenderedPageBreak/>
        <w:t>Pompy</w:t>
      </w:r>
      <w:bookmarkEnd w:id="840"/>
    </w:p>
    <w:tbl>
      <w:tblPr>
        <w:tblW w:w="9076" w:type="dxa"/>
        <w:tblInd w:w="-72" w:type="dxa"/>
        <w:tblLayout w:type="fixed"/>
        <w:tblCellMar>
          <w:left w:w="70" w:type="dxa"/>
          <w:right w:w="70" w:type="dxa"/>
        </w:tblCellMar>
        <w:tblLook w:val="04A0" w:firstRow="1" w:lastRow="0" w:firstColumn="1" w:lastColumn="0" w:noHBand="0" w:noVBand="1"/>
      </w:tblPr>
      <w:tblGrid>
        <w:gridCol w:w="2269"/>
        <w:gridCol w:w="6807"/>
      </w:tblGrid>
      <w:tr w:rsidR="00624BBC" w:rsidRPr="00B81AA3" w14:paraId="49420D09" w14:textId="77777777" w:rsidTr="006E2693">
        <w:trPr>
          <w:cantSplit/>
        </w:trPr>
        <w:tc>
          <w:tcPr>
            <w:tcW w:w="2269" w:type="dxa"/>
            <w:hideMark/>
          </w:tcPr>
          <w:p w14:paraId="7A3BD68B"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PN-ISO 9905:2006</w:t>
            </w:r>
            <w:r w:rsidR="00223AC6" w:rsidRPr="00B81AA3">
              <w:rPr>
                <w:rFonts w:asciiTheme="minorHAnsi" w:hAnsiTheme="minorHAnsi" w:cstheme="minorHAnsi"/>
              </w:rPr>
              <w:t>/ A1:2011</w:t>
            </w:r>
          </w:p>
        </w:tc>
        <w:tc>
          <w:tcPr>
            <w:tcW w:w="6807" w:type="dxa"/>
            <w:hideMark/>
          </w:tcPr>
          <w:p w14:paraId="64A2812A" w14:textId="77777777" w:rsidR="00624BBC" w:rsidRPr="00B81AA3" w:rsidRDefault="00624BBC" w:rsidP="00B70829">
            <w:pPr>
              <w:tabs>
                <w:tab w:val="left" w:pos="360"/>
              </w:tabs>
              <w:rPr>
                <w:rFonts w:asciiTheme="minorHAnsi" w:hAnsiTheme="minorHAnsi" w:cstheme="minorHAnsi"/>
              </w:rPr>
            </w:pPr>
            <w:r w:rsidRPr="00B81AA3">
              <w:rPr>
                <w:rFonts w:asciiTheme="minorHAnsi" w:hAnsiTheme="minorHAnsi" w:cstheme="minorHAnsi"/>
              </w:rPr>
              <w:t>Wymagania techniczne dla pomp odśrodkowych. Klasa I</w:t>
            </w:r>
          </w:p>
        </w:tc>
      </w:tr>
      <w:tr w:rsidR="00624BBC" w:rsidRPr="00B81AA3" w14:paraId="1E3B8BB2" w14:textId="77777777" w:rsidTr="006E2693">
        <w:trPr>
          <w:cantSplit/>
        </w:trPr>
        <w:tc>
          <w:tcPr>
            <w:tcW w:w="2269" w:type="dxa"/>
            <w:hideMark/>
          </w:tcPr>
          <w:p w14:paraId="05FAF7E0"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ISO 5199:2004</w:t>
            </w:r>
          </w:p>
        </w:tc>
        <w:tc>
          <w:tcPr>
            <w:tcW w:w="6807" w:type="dxa"/>
            <w:hideMark/>
          </w:tcPr>
          <w:p w14:paraId="08040B8B" w14:textId="77777777" w:rsidR="00624BBC" w:rsidRPr="00B81AA3" w:rsidRDefault="00624BBC" w:rsidP="00B70829">
            <w:pPr>
              <w:tabs>
                <w:tab w:val="left" w:pos="360"/>
              </w:tabs>
              <w:rPr>
                <w:rFonts w:asciiTheme="minorHAnsi" w:hAnsiTheme="minorHAnsi" w:cstheme="minorHAnsi"/>
              </w:rPr>
            </w:pPr>
            <w:r w:rsidRPr="00B81AA3">
              <w:rPr>
                <w:rFonts w:asciiTheme="minorHAnsi" w:hAnsiTheme="minorHAnsi" w:cstheme="minorHAnsi"/>
              </w:rPr>
              <w:t>Wymagania techniczne dla pomp odśrodkowych. Klasa II</w:t>
            </w:r>
          </w:p>
        </w:tc>
      </w:tr>
      <w:tr w:rsidR="00624BBC" w:rsidRPr="00B81AA3" w14:paraId="29CC233D" w14:textId="77777777" w:rsidTr="006E2693">
        <w:trPr>
          <w:cantSplit/>
        </w:trPr>
        <w:tc>
          <w:tcPr>
            <w:tcW w:w="2269" w:type="dxa"/>
            <w:hideMark/>
          </w:tcPr>
          <w:p w14:paraId="6D6AE7FB"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PN-ISO 9908:</w:t>
            </w:r>
            <w:r w:rsidR="00223AC6" w:rsidRPr="00B81AA3">
              <w:rPr>
                <w:rFonts w:asciiTheme="minorHAnsi" w:hAnsiTheme="minorHAnsi" w:cstheme="minorHAnsi"/>
              </w:rPr>
              <w:t>2011</w:t>
            </w:r>
            <w:r w:rsidR="00B031BC" w:rsidRPr="00B81AA3">
              <w:rPr>
                <w:rFonts w:asciiTheme="minorHAnsi" w:hAnsiTheme="minorHAnsi" w:cstheme="minorHAnsi"/>
              </w:rPr>
              <w:t>/ A1:2011</w:t>
            </w:r>
          </w:p>
        </w:tc>
        <w:tc>
          <w:tcPr>
            <w:tcW w:w="6807" w:type="dxa"/>
            <w:hideMark/>
          </w:tcPr>
          <w:p w14:paraId="39526A7E" w14:textId="77777777" w:rsidR="00624BBC" w:rsidRPr="00B81AA3" w:rsidRDefault="00624BBC" w:rsidP="00B70829">
            <w:pPr>
              <w:tabs>
                <w:tab w:val="left" w:pos="360"/>
              </w:tabs>
              <w:rPr>
                <w:rFonts w:asciiTheme="minorHAnsi" w:hAnsiTheme="minorHAnsi" w:cstheme="minorHAnsi"/>
              </w:rPr>
            </w:pPr>
            <w:r w:rsidRPr="00B81AA3">
              <w:rPr>
                <w:rFonts w:asciiTheme="minorHAnsi" w:hAnsiTheme="minorHAnsi" w:cstheme="minorHAnsi"/>
              </w:rPr>
              <w:t>Wymagania techniczne dla pomp odśrodkowych. Klasa III</w:t>
            </w:r>
          </w:p>
        </w:tc>
      </w:tr>
      <w:tr w:rsidR="00624BBC" w:rsidRPr="0023587F" w14:paraId="52C5D04B" w14:textId="77777777" w:rsidTr="006E2693">
        <w:trPr>
          <w:cantSplit/>
        </w:trPr>
        <w:tc>
          <w:tcPr>
            <w:tcW w:w="2269" w:type="dxa"/>
            <w:hideMark/>
          </w:tcPr>
          <w:p w14:paraId="1770AF3C"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733:1997</w:t>
            </w:r>
          </w:p>
        </w:tc>
        <w:tc>
          <w:tcPr>
            <w:tcW w:w="6807" w:type="dxa"/>
            <w:hideMark/>
          </w:tcPr>
          <w:p w14:paraId="58FF3CA1" w14:textId="77777777" w:rsidR="00624BBC" w:rsidRPr="00B81AA3" w:rsidRDefault="00624BBC" w:rsidP="00B70829">
            <w:pPr>
              <w:tabs>
                <w:tab w:val="left" w:pos="360"/>
              </w:tabs>
              <w:rPr>
                <w:rFonts w:asciiTheme="minorHAnsi" w:hAnsiTheme="minorHAnsi" w:cstheme="minorHAnsi"/>
              </w:rPr>
            </w:pPr>
            <w:r w:rsidRPr="00B81AA3">
              <w:rPr>
                <w:rFonts w:asciiTheme="minorHAnsi" w:hAnsiTheme="minorHAnsi" w:cstheme="minorHAnsi"/>
              </w:rPr>
              <w:t>Pompy odśrodkowe z wlotem osiowym, na ciśnienie 10 bar, z korpusem łożyskowym. Oznaczenie, nominalne parametry i główne wymiary</w:t>
            </w:r>
          </w:p>
        </w:tc>
      </w:tr>
      <w:tr w:rsidR="00624BBC" w:rsidRPr="0023587F" w14:paraId="14DD6636" w14:textId="77777777" w:rsidTr="006E2693">
        <w:trPr>
          <w:cantSplit/>
        </w:trPr>
        <w:tc>
          <w:tcPr>
            <w:tcW w:w="2269" w:type="dxa"/>
            <w:hideMark/>
          </w:tcPr>
          <w:p w14:paraId="09D4A4FE"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735:1997</w:t>
            </w:r>
          </w:p>
        </w:tc>
        <w:tc>
          <w:tcPr>
            <w:tcW w:w="6807" w:type="dxa"/>
            <w:hideMark/>
          </w:tcPr>
          <w:p w14:paraId="3DCA4C49"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Główne wymiary pomp wirowych. Tolerancje</w:t>
            </w:r>
          </w:p>
        </w:tc>
      </w:tr>
      <w:tr w:rsidR="00624BBC" w:rsidRPr="0023587F" w14:paraId="5DB37AFD" w14:textId="77777777" w:rsidTr="006E2693">
        <w:trPr>
          <w:cantSplit/>
        </w:trPr>
        <w:tc>
          <w:tcPr>
            <w:tcW w:w="2269" w:type="dxa"/>
            <w:hideMark/>
          </w:tcPr>
          <w:p w14:paraId="0CA6E95B"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809</w:t>
            </w:r>
            <w:r w:rsidR="00223AC6" w:rsidRPr="00B81AA3">
              <w:rPr>
                <w:rFonts w:asciiTheme="minorHAnsi" w:hAnsiTheme="minorHAnsi" w:cstheme="minorHAnsi"/>
              </w:rPr>
              <w:t xml:space="preserve"> +A1:2009</w:t>
            </w:r>
          </w:p>
        </w:tc>
        <w:tc>
          <w:tcPr>
            <w:tcW w:w="6807" w:type="dxa"/>
            <w:hideMark/>
          </w:tcPr>
          <w:p w14:paraId="7A530353"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Pompy i zespoły pompowe do cieczy. Ogólne wymagania bezpieczeństwa</w:t>
            </w:r>
          </w:p>
        </w:tc>
      </w:tr>
      <w:tr w:rsidR="00624BBC" w:rsidRPr="0023587F" w14:paraId="3D293D83" w14:textId="77777777" w:rsidTr="006E2693">
        <w:trPr>
          <w:cantSplit/>
        </w:trPr>
        <w:tc>
          <w:tcPr>
            <w:tcW w:w="2269" w:type="dxa"/>
            <w:hideMark/>
          </w:tcPr>
          <w:p w14:paraId="49823538" w14:textId="77777777" w:rsidR="00B031BC" w:rsidRPr="00B81AA3" w:rsidRDefault="00223AC6"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16297-1:2013</w:t>
            </w:r>
          </w:p>
          <w:p w14:paraId="2340821B" w14:textId="77777777" w:rsidR="00624BBC" w:rsidRPr="00B81AA3" w:rsidRDefault="00223AC6"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-04</w:t>
            </w:r>
          </w:p>
        </w:tc>
        <w:tc>
          <w:tcPr>
            <w:tcW w:w="6807" w:type="dxa"/>
            <w:hideMark/>
          </w:tcPr>
          <w:p w14:paraId="7CCC1AB3" w14:textId="77777777" w:rsidR="00624BBC" w:rsidRPr="00B81AA3" w:rsidRDefault="00223AC6"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 xml:space="preserve">Pompy -- </w:t>
            </w:r>
            <w:proofErr w:type="spellStart"/>
            <w:r w:rsidRPr="00B81AA3">
              <w:rPr>
                <w:rFonts w:asciiTheme="minorHAnsi" w:hAnsiTheme="minorHAnsi" w:cstheme="minorHAnsi"/>
              </w:rPr>
              <w:t>Pompy</w:t>
            </w:r>
            <w:proofErr w:type="spellEnd"/>
            <w:r w:rsidRPr="00B81AA3">
              <w:rPr>
                <w:rFonts w:asciiTheme="minorHAnsi" w:hAnsiTheme="minorHAnsi" w:cstheme="minorHAnsi"/>
              </w:rPr>
              <w:t xml:space="preserve"> wirowe -- Pompy obiegowe </w:t>
            </w:r>
            <w:proofErr w:type="spellStart"/>
            <w:r w:rsidRPr="00B81AA3">
              <w:rPr>
                <w:rFonts w:asciiTheme="minorHAnsi" w:hAnsiTheme="minorHAnsi" w:cstheme="minorHAnsi"/>
              </w:rPr>
              <w:t>bezdławnicowe</w:t>
            </w:r>
            <w:proofErr w:type="spellEnd"/>
            <w:r w:rsidRPr="00B81AA3">
              <w:rPr>
                <w:rFonts w:asciiTheme="minorHAnsi" w:hAnsiTheme="minorHAnsi" w:cstheme="minorHAnsi"/>
              </w:rPr>
              <w:t xml:space="preserve"> -- Część 1: Wymagania ogólne oraz procedury badań i obliczeń wskaźnika energochłonności (EEI)</w:t>
            </w:r>
          </w:p>
        </w:tc>
      </w:tr>
      <w:tr w:rsidR="00624BBC" w:rsidRPr="0023587F" w14:paraId="45FE6904" w14:textId="77777777" w:rsidTr="006E2693">
        <w:trPr>
          <w:cantSplit/>
        </w:trPr>
        <w:tc>
          <w:tcPr>
            <w:tcW w:w="2269" w:type="dxa"/>
            <w:hideMark/>
          </w:tcPr>
          <w:p w14:paraId="7229A76C"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1</w:t>
            </w:r>
            <w:r w:rsidR="00223AC6" w:rsidRPr="00B81AA3">
              <w:rPr>
                <w:rFonts w:asciiTheme="minorHAnsi" w:hAnsiTheme="minorHAnsi" w:cstheme="minorHAnsi"/>
              </w:rPr>
              <w:t>2162+A1:2009</w:t>
            </w:r>
          </w:p>
        </w:tc>
        <w:tc>
          <w:tcPr>
            <w:tcW w:w="6807" w:type="dxa"/>
            <w:hideMark/>
          </w:tcPr>
          <w:p w14:paraId="4308DC76"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Pompy do cieczy. Wymagania bezpieczeństwa. Procedura prób hydrostatycznych</w:t>
            </w:r>
          </w:p>
        </w:tc>
      </w:tr>
      <w:tr w:rsidR="00624BBC" w:rsidRPr="0023587F" w14:paraId="2A010B81" w14:textId="77777777" w:rsidTr="006E2693">
        <w:trPr>
          <w:cantSplit/>
        </w:trPr>
        <w:tc>
          <w:tcPr>
            <w:tcW w:w="2269" w:type="dxa"/>
            <w:hideMark/>
          </w:tcPr>
          <w:p w14:paraId="4C0FA99A"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12262:2001</w:t>
            </w:r>
          </w:p>
        </w:tc>
        <w:tc>
          <w:tcPr>
            <w:tcW w:w="6807" w:type="dxa"/>
            <w:hideMark/>
          </w:tcPr>
          <w:p w14:paraId="0FEA490C"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Pompy wirowe. Dokumenty techniczne. Terminologia, zakres dostawy, forma</w:t>
            </w:r>
          </w:p>
        </w:tc>
      </w:tr>
      <w:tr w:rsidR="00624BBC" w:rsidRPr="0023587F" w14:paraId="1DE365D4" w14:textId="77777777" w:rsidTr="006E2693">
        <w:trPr>
          <w:cantSplit/>
        </w:trPr>
        <w:tc>
          <w:tcPr>
            <w:tcW w:w="2269" w:type="dxa"/>
            <w:hideMark/>
          </w:tcPr>
          <w:p w14:paraId="05232BE8"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12483:2002</w:t>
            </w:r>
          </w:p>
        </w:tc>
        <w:tc>
          <w:tcPr>
            <w:tcW w:w="6807" w:type="dxa"/>
            <w:hideMark/>
          </w:tcPr>
          <w:p w14:paraId="3158272B"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Pompy do cieczy. Zespoły pompowe z przemiennikiem częstotliwości. Badania gwarancji i zgodności</w:t>
            </w:r>
          </w:p>
        </w:tc>
      </w:tr>
      <w:tr w:rsidR="00624BBC" w:rsidRPr="00B81AA3" w14:paraId="6F3F2EE3" w14:textId="77777777" w:rsidTr="006E2693">
        <w:trPr>
          <w:cantSplit/>
        </w:trPr>
        <w:tc>
          <w:tcPr>
            <w:tcW w:w="2269" w:type="dxa"/>
            <w:hideMark/>
          </w:tcPr>
          <w:p w14:paraId="37C63B40"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 xml:space="preserve">PN-EN </w:t>
            </w:r>
            <w:r w:rsidR="00D11199" w:rsidRPr="00B81AA3">
              <w:rPr>
                <w:rFonts w:asciiTheme="minorHAnsi" w:hAnsiTheme="minorHAnsi" w:cstheme="minorHAnsi"/>
              </w:rPr>
              <w:t>17769-1:2012</w:t>
            </w:r>
          </w:p>
        </w:tc>
        <w:tc>
          <w:tcPr>
            <w:tcW w:w="6807" w:type="dxa"/>
            <w:hideMark/>
          </w:tcPr>
          <w:p w14:paraId="4ADBD9CB" w14:textId="77777777" w:rsidR="00624BBC" w:rsidRPr="00B81AA3" w:rsidRDefault="00D11199"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Pompy do cieczy oraz instalacja -- Nazwy ogólne, definicje, wielkości, symbole literowe i jednostki -- Część 1: Pompy do cieczy</w:t>
            </w:r>
          </w:p>
        </w:tc>
      </w:tr>
      <w:tr w:rsidR="00624BBC" w:rsidRPr="00B81AA3" w14:paraId="3E9BB75A" w14:textId="77777777" w:rsidTr="006E2693">
        <w:trPr>
          <w:cantSplit/>
        </w:trPr>
        <w:tc>
          <w:tcPr>
            <w:tcW w:w="2269" w:type="dxa"/>
            <w:hideMark/>
          </w:tcPr>
          <w:p w14:paraId="65F6BB1D" w14:textId="77777777" w:rsidR="00624BBC" w:rsidRPr="00B81AA3" w:rsidRDefault="00D11199"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2</w:t>
            </w:r>
            <w:r w:rsidR="00624BBC" w:rsidRPr="00B81AA3">
              <w:rPr>
                <w:rFonts w:asciiTheme="minorHAnsi" w:hAnsiTheme="minorHAnsi" w:cstheme="minorHAnsi"/>
              </w:rPr>
              <w:t>858:</w:t>
            </w:r>
            <w:r w:rsidRPr="00B81AA3">
              <w:rPr>
                <w:rFonts w:asciiTheme="minorHAnsi" w:hAnsiTheme="minorHAnsi" w:cstheme="minorHAnsi"/>
              </w:rPr>
              <w:t>2011</w:t>
            </w:r>
          </w:p>
        </w:tc>
        <w:tc>
          <w:tcPr>
            <w:tcW w:w="6807" w:type="dxa"/>
            <w:hideMark/>
          </w:tcPr>
          <w:p w14:paraId="45754318"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Pompy odśrodkowe z wlotem osiowym (na ciśnienie 16 bar). Oznaczenie, nominalne parametry i wymiary</w:t>
            </w:r>
          </w:p>
        </w:tc>
      </w:tr>
      <w:tr w:rsidR="00624BBC" w:rsidRPr="00B81AA3" w14:paraId="781CC245" w14:textId="77777777" w:rsidTr="006E2693">
        <w:trPr>
          <w:cantSplit/>
        </w:trPr>
        <w:tc>
          <w:tcPr>
            <w:tcW w:w="2269" w:type="dxa"/>
            <w:hideMark/>
          </w:tcPr>
          <w:p w14:paraId="76D5C40B" w14:textId="77777777" w:rsidR="00624BBC" w:rsidRPr="00B81AA3" w:rsidRDefault="00D11199"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 xml:space="preserve">PN-EN </w:t>
            </w:r>
            <w:r w:rsidR="00624BBC" w:rsidRPr="00B81AA3">
              <w:rPr>
                <w:rFonts w:asciiTheme="minorHAnsi" w:hAnsiTheme="minorHAnsi" w:cstheme="minorHAnsi"/>
              </w:rPr>
              <w:t>3661:</w:t>
            </w:r>
            <w:r w:rsidRPr="00B81AA3">
              <w:rPr>
                <w:rFonts w:asciiTheme="minorHAnsi" w:hAnsiTheme="minorHAnsi" w:cstheme="minorHAnsi"/>
              </w:rPr>
              <w:t>2011</w:t>
            </w:r>
          </w:p>
        </w:tc>
        <w:tc>
          <w:tcPr>
            <w:tcW w:w="6807" w:type="dxa"/>
            <w:hideMark/>
          </w:tcPr>
          <w:p w14:paraId="01CEDDB9"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Pompy odśrodkowe z wlotem osiowym. Wymiary płyt fundamentowych i wymiary przyłączeniowe</w:t>
            </w:r>
          </w:p>
        </w:tc>
      </w:tr>
      <w:tr w:rsidR="00624BBC" w:rsidRPr="00B81AA3" w14:paraId="3D747A41" w14:textId="77777777" w:rsidTr="006E2693">
        <w:trPr>
          <w:cantSplit/>
        </w:trPr>
        <w:tc>
          <w:tcPr>
            <w:tcW w:w="2269" w:type="dxa"/>
            <w:hideMark/>
          </w:tcPr>
          <w:p w14:paraId="0255B687" w14:textId="77777777" w:rsidR="00624BBC" w:rsidRPr="00B81AA3" w:rsidRDefault="00D11199"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ISO 9906:201</w:t>
            </w:r>
            <w:r w:rsidR="00624BBC" w:rsidRPr="00B81AA3">
              <w:rPr>
                <w:rFonts w:asciiTheme="minorHAnsi" w:hAnsiTheme="minorHAnsi" w:cstheme="minorHAnsi"/>
              </w:rPr>
              <w:t>2</w:t>
            </w:r>
          </w:p>
        </w:tc>
        <w:tc>
          <w:tcPr>
            <w:tcW w:w="6807" w:type="dxa"/>
            <w:hideMark/>
          </w:tcPr>
          <w:p w14:paraId="2D47FAFD"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Pompy wirowe. Badania odbiorcze parametrów hydra</w:t>
            </w:r>
            <w:r w:rsidR="00D11199" w:rsidRPr="00B81AA3">
              <w:rPr>
                <w:rFonts w:asciiTheme="minorHAnsi" w:hAnsiTheme="minorHAnsi" w:cstheme="minorHAnsi"/>
              </w:rPr>
              <w:t>ulicznych. Klasy dokładności 1,</w:t>
            </w:r>
            <w:r w:rsidRPr="00B81AA3">
              <w:rPr>
                <w:rFonts w:asciiTheme="minorHAnsi" w:hAnsiTheme="minorHAnsi" w:cstheme="minorHAnsi"/>
              </w:rPr>
              <w:t xml:space="preserve"> 2</w:t>
            </w:r>
            <w:r w:rsidR="00D11199" w:rsidRPr="00B81AA3">
              <w:rPr>
                <w:rFonts w:asciiTheme="minorHAnsi" w:hAnsiTheme="minorHAnsi" w:cstheme="minorHAnsi"/>
              </w:rPr>
              <w:t xml:space="preserve"> i 3</w:t>
            </w:r>
          </w:p>
        </w:tc>
      </w:tr>
      <w:tr w:rsidR="00624BBC" w:rsidRPr="00B81AA3" w14:paraId="0FBC2A5F" w14:textId="77777777" w:rsidTr="006E2693">
        <w:trPr>
          <w:cantSplit/>
        </w:trPr>
        <w:tc>
          <w:tcPr>
            <w:tcW w:w="2269" w:type="dxa"/>
            <w:hideMark/>
          </w:tcPr>
          <w:p w14:paraId="3882DEE3"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ISO 14847:2001</w:t>
            </w:r>
          </w:p>
        </w:tc>
        <w:tc>
          <w:tcPr>
            <w:tcW w:w="6807" w:type="dxa"/>
            <w:hideMark/>
          </w:tcPr>
          <w:p w14:paraId="0FAD8B0D"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Obrotowe pompy wyporowe. Wymagania techniczne</w:t>
            </w:r>
          </w:p>
        </w:tc>
      </w:tr>
      <w:tr w:rsidR="00624BBC" w:rsidRPr="00B81AA3" w14:paraId="12846B97" w14:textId="77777777" w:rsidTr="006E2693">
        <w:trPr>
          <w:cantSplit/>
        </w:trPr>
        <w:tc>
          <w:tcPr>
            <w:tcW w:w="2269" w:type="dxa"/>
            <w:hideMark/>
          </w:tcPr>
          <w:p w14:paraId="40B23E47"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ISO 15783:2005</w:t>
            </w:r>
          </w:p>
        </w:tc>
        <w:tc>
          <w:tcPr>
            <w:tcW w:w="6807" w:type="dxa"/>
            <w:hideMark/>
          </w:tcPr>
          <w:p w14:paraId="110BF360"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proofErr w:type="spellStart"/>
            <w:r w:rsidRPr="00B81AA3">
              <w:rPr>
                <w:rFonts w:asciiTheme="minorHAnsi" w:hAnsiTheme="minorHAnsi" w:cstheme="minorHAnsi"/>
              </w:rPr>
              <w:t>Bezdławnicowe</w:t>
            </w:r>
            <w:proofErr w:type="spellEnd"/>
            <w:r w:rsidRPr="00B81AA3">
              <w:rPr>
                <w:rFonts w:asciiTheme="minorHAnsi" w:hAnsiTheme="minorHAnsi" w:cstheme="minorHAnsi"/>
              </w:rPr>
              <w:t xml:space="preserve"> pompy odśrodkowe. Klasa II. Wymagania techniczne</w:t>
            </w:r>
          </w:p>
        </w:tc>
      </w:tr>
      <w:tr w:rsidR="00624BBC" w:rsidRPr="00B81AA3" w14:paraId="3782E4F6" w14:textId="77777777" w:rsidTr="006E2693">
        <w:trPr>
          <w:cantSplit/>
        </w:trPr>
        <w:tc>
          <w:tcPr>
            <w:tcW w:w="2269" w:type="dxa"/>
            <w:hideMark/>
          </w:tcPr>
          <w:p w14:paraId="7D203ECB"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ISO 16330:2005</w:t>
            </w:r>
          </w:p>
        </w:tc>
        <w:tc>
          <w:tcPr>
            <w:tcW w:w="6807" w:type="dxa"/>
            <w:hideMark/>
          </w:tcPr>
          <w:p w14:paraId="5915E1C3"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Pompy wyporowe tłokowe i zespoły pompowe. Wymagania techniczne</w:t>
            </w:r>
          </w:p>
        </w:tc>
      </w:tr>
    </w:tbl>
    <w:p w14:paraId="33967328" w14:textId="77777777" w:rsidR="00AD7A3D" w:rsidRPr="00B81AA3" w:rsidRDefault="00AD7A3D" w:rsidP="00B70829">
      <w:pPr>
        <w:pStyle w:val="Akapitzlist"/>
        <w:spacing w:after="0" w:line="240" w:lineRule="auto"/>
        <w:ind w:left="284"/>
        <w:contextualSpacing w:val="0"/>
        <w:jc w:val="both"/>
        <w:rPr>
          <w:rFonts w:asciiTheme="minorHAnsi" w:hAnsiTheme="minorHAnsi" w:cstheme="minorHAnsi"/>
        </w:rPr>
      </w:pPr>
      <w:bookmarkStart w:id="841" w:name="_Toc81629744"/>
      <w:r w:rsidRPr="00B81AA3">
        <w:rPr>
          <w:rFonts w:asciiTheme="minorHAnsi" w:hAnsiTheme="minorHAnsi" w:cstheme="minorHAnsi"/>
        </w:rPr>
        <w:t>Inne aktualne PN (EN-PN) lub odpowiednie normy krajów UE</w:t>
      </w:r>
    </w:p>
    <w:p w14:paraId="2DCC8B71" w14:textId="77777777" w:rsidR="004C41DB" w:rsidRPr="00B81AA3" w:rsidRDefault="004C41DB" w:rsidP="00B70829">
      <w:pPr>
        <w:pStyle w:val="NormalnyWeb"/>
        <w:spacing w:before="0" w:beforeAutospacing="0" w:after="0" w:afterAutospacing="0"/>
        <w:ind w:left="284"/>
        <w:rPr>
          <w:rFonts w:asciiTheme="minorHAnsi" w:eastAsia="Calibri" w:hAnsiTheme="minorHAnsi" w:cstheme="minorHAnsi"/>
          <w:i/>
          <w:sz w:val="22"/>
          <w:szCs w:val="22"/>
          <w:u w:val="single"/>
          <w:lang w:eastAsia="en-US"/>
        </w:rPr>
      </w:pPr>
    </w:p>
    <w:p w14:paraId="1B0E3396" w14:textId="77777777" w:rsidR="00624BBC" w:rsidRPr="00B81AA3" w:rsidRDefault="00624BBC" w:rsidP="00B70829">
      <w:pPr>
        <w:pStyle w:val="NormalnyWeb"/>
        <w:spacing w:before="0" w:beforeAutospacing="0" w:after="0" w:afterAutospacing="0"/>
        <w:ind w:left="284"/>
        <w:rPr>
          <w:rFonts w:asciiTheme="minorHAnsi" w:eastAsia="Calibri" w:hAnsiTheme="minorHAnsi" w:cstheme="minorHAnsi"/>
          <w:i/>
          <w:sz w:val="22"/>
          <w:szCs w:val="22"/>
          <w:u w:val="single"/>
          <w:lang w:eastAsia="en-US"/>
        </w:rPr>
      </w:pPr>
      <w:r w:rsidRPr="00B81AA3">
        <w:rPr>
          <w:rFonts w:asciiTheme="minorHAnsi" w:eastAsia="Calibri" w:hAnsiTheme="minorHAnsi" w:cstheme="minorHAnsi"/>
          <w:i/>
          <w:sz w:val="22"/>
          <w:szCs w:val="22"/>
          <w:u w:val="single"/>
          <w:lang w:eastAsia="en-US"/>
        </w:rPr>
        <w:t>Wentylatory</w:t>
      </w:r>
      <w:bookmarkEnd w:id="841"/>
    </w:p>
    <w:tbl>
      <w:tblPr>
        <w:tblW w:w="9073" w:type="dxa"/>
        <w:tblInd w:w="-72" w:type="dxa"/>
        <w:tblLayout w:type="fixed"/>
        <w:tblCellMar>
          <w:left w:w="70" w:type="dxa"/>
          <w:right w:w="70" w:type="dxa"/>
        </w:tblCellMar>
        <w:tblLook w:val="04A0" w:firstRow="1" w:lastRow="0" w:firstColumn="1" w:lastColumn="0" w:noHBand="0" w:noVBand="1"/>
      </w:tblPr>
      <w:tblGrid>
        <w:gridCol w:w="2409"/>
        <w:gridCol w:w="6664"/>
      </w:tblGrid>
      <w:tr w:rsidR="00624BBC" w:rsidRPr="00B81AA3" w14:paraId="78C1DC1A" w14:textId="77777777" w:rsidTr="0019707B">
        <w:trPr>
          <w:cantSplit/>
        </w:trPr>
        <w:tc>
          <w:tcPr>
            <w:tcW w:w="2409" w:type="dxa"/>
            <w:hideMark/>
          </w:tcPr>
          <w:p w14:paraId="0ADDCA8D" w14:textId="77777777" w:rsidR="00624BBC" w:rsidRPr="00B81AA3" w:rsidRDefault="00D11199"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ISO 5801:2017-12</w:t>
            </w:r>
          </w:p>
        </w:tc>
        <w:tc>
          <w:tcPr>
            <w:tcW w:w="6664" w:type="dxa"/>
            <w:hideMark/>
          </w:tcPr>
          <w:p w14:paraId="79B03A84" w14:textId="77777777" w:rsidR="00624BBC" w:rsidRPr="00B81AA3" w:rsidRDefault="00D11199"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Wentylatory -- Badanie właściwości użytkowych z zastosowaniem stanowisk znormalizowanych</w:t>
            </w:r>
          </w:p>
        </w:tc>
      </w:tr>
      <w:tr w:rsidR="00624BBC" w:rsidRPr="00B81AA3" w14:paraId="17672D6B" w14:textId="77777777" w:rsidTr="0019707B">
        <w:trPr>
          <w:cantSplit/>
        </w:trPr>
        <w:tc>
          <w:tcPr>
            <w:tcW w:w="2409" w:type="dxa"/>
            <w:hideMark/>
          </w:tcPr>
          <w:p w14:paraId="4025BEEA" w14:textId="77777777" w:rsidR="00624BBC" w:rsidRPr="00B81AA3" w:rsidRDefault="00D11199"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PN-EN ISO 13351:2010</w:t>
            </w:r>
          </w:p>
        </w:tc>
        <w:tc>
          <w:tcPr>
            <w:tcW w:w="6664" w:type="dxa"/>
            <w:hideMark/>
          </w:tcPr>
          <w:p w14:paraId="0319FF63" w14:textId="77777777" w:rsidR="00624BBC" w:rsidRPr="00B81AA3"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 xml:space="preserve">Wentylatory </w:t>
            </w:r>
            <w:r w:rsidR="00D11199" w:rsidRPr="00B81AA3">
              <w:rPr>
                <w:rFonts w:asciiTheme="minorHAnsi" w:hAnsiTheme="minorHAnsi" w:cstheme="minorHAnsi"/>
              </w:rPr>
              <w:t>-</w:t>
            </w:r>
            <w:r w:rsidRPr="00B81AA3">
              <w:rPr>
                <w:rFonts w:asciiTheme="minorHAnsi" w:hAnsiTheme="minorHAnsi" w:cstheme="minorHAnsi"/>
              </w:rPr>
              <w:t xml:space="preserve"> Wymiary</w:t>
            </w:r>
          </w:p>
        </w:tc>
      </w:tr>
      <w:tr w:rsidR="00624BBC" w:rsidRPr="00B81AA3" w14:paraId="015EECD2" w14:textId="77777777" w:rsidTr="0019707B">
        <w:trPr>
          <w:cantSplit/>
        </w:trPr>
        <w:tc>
          <w:tcPr>
            <w:tcW w:w="2409" w:type="dxa"/>
            <w:hideMark/>
          </w:tcPr>
          <w:p w14:paraId="6C461B0B" w14:textId="77777777" w:rsidR="00624BBC" w:rsidRPr="00B81AA3" w:rsidRDefault="00D11199" w:rsidP="00B70829">
            <w:pPr>
              <w:tabs>
                <w:tab w:val="left" w:pos="360"/>
              </w:tabs>
              <w:overflowPunct w:val="0"/>
              <w:autoSpaceDE w:val="0"/>
              <w:autoSpaceDN w:val="0"/>
              <w:adjustRightInd w:val="0"/>
              <w:textAlignment w:val="baseline"/>
              <w:rPr>
                <w:rFonts w:ascii="Arial" w:hAnsi="Arial" w:cs="Arial"/>
                <w:color w:val="2F2F2F"/>
                <w:sz w:val="18"/>
                <w:szCs w:val="18"/>
                <w:shd w:val="clear" w:color="auto" w:fill="FFFFFF"/>
              </w:rPr>
            </w:pPr>
            <w:r w:rsidRPr="00B81AA3">
              <w:rPr>
                <w:rFonts w:asciiTheme="minorHAnsi" w:hAnsiTheme="minorHAnsi" w:cstheme="minorHAnsi"/>
              </w:rPr>
              <w:t>PN-EN ISO 5802:2008</w:t>
            </w:r>
          </w:p>
        </w:tc>
        <w:tc>
          <w:tcPr>
            <w:tcW w:w="6664" w:type="dxa"/>
            <w:hideMark/>
          </w:tcPr>
          <w:p w14:paraId="5888562D" w14:textId="77777777" w:rsidR="00624BBC" w:rsidRPr="00B81AA3" w:rsidRDefault="00D11199" w:rsidP="00B70829">
            <w:pPr>
              <w:tabs>
                <w:tab w:val="left" w:pos="360"/>
              </w:tabs>
              <w:overflowPunct w:val="0"/>
              <w:autoSpaceDE w:val="0"/>
              <w:autoSpaceDN w:val="0"/>
              <w:adjustRightInd w:val="0"/>
              <w:textAlignment w:val="baseline"/>
              <w:rPr>
                <w:rFonts w:asciiTheme="minorHAnsi" w:hAnsiTheme="minorHAnsi" w:cstheme="minorHAnsi"/>
              </w:rPr>
            </w:pPr>
            <w:r w:rsidRPr="00B81AA3">
              <w:rPr>
                <w:rFonts w:asciiTheme="minorHAnsi" w:hAnsiTheme="minorHAnsi" w:cstheme="minorHAnsi"/>
              </w:rPr>
              <w:t>Wentylatory przemysłowe -- Badania charakterystyk działania w miejscu zainstalowania</w:t>
            </w:r>
          </w:p>
        </w:tc>
      </w:tr>
    </w:tbl>
    <w:p w14:paraId="31AFDA0E" w14:textId="77777777" w:rsidR="00622B85" w:rsidRPr="00B81AA3" w:rsidRDefault="00AD7A3D" w:rsidP="00B70829">
      <w:pPr>
        <w:pStyle w:val="Akapitzlist"/>
        <w:spacing w:after="0" w:line="240" w:lineRule="auto"/>
        <w:ind w:left="284"/>
        <w:contextualSpacing w:val="0"/>
        <w:jc w:val="both"/>
        <w:rPr>
          <w:rFonts w:asciiTheme="minorHAnsi" w:hAnsiTheme="minorHAnsi" w:cstheme="minorHAnsi"/>
        </w:rPr>
      </w:pPr>
      <w:bookmarkStart w:id="842" w:name="_Toc81629745"/>
      <w:r w:rsidRPr="00B81AA3">
        <w:rPr>
          <w:rFonts w:asciiTheme="minorHAnsi" w:hAnsiTheme="minorHAnsi" w:cstheme="minorHAnsi"/>
        </w:rPr>
        <w:t>Inne aktualne PN (EN-PN) lub odpowiednie normy krajów UE</w:t>
      </w:r>
      <w:r w:rsidR="00622B85" w:rsidRPr="00B81AA3">
        <w:rPr>
          <w:rFonts w:asciiTheme="minorHAnsi" w:hAnsiTheme="minorHAnsi" w:cstheme="minorHAnsi"/>
        </w:rPr>
        <w:t>.</w:t>
      </w:r>
    </w:p>
    <w:p w14:paraId="424D138B" w14:textId="77777777" w:rsidR="004C41DB" w:rsidRPr="00D266D0" w:rsidRDefault="004C41DB" w:rsidP="00B70829">
      <w:pPr>
        <w:pStyle w:val="NormalnyWeb"/>
        <w:spacing w:before="0" w:beforeAutospacing="0" w:after="0" w:afterAutospacing="0"/>
        <w:ind w:left="284"/>
        <w:rPr>
          <w:rFonts w:asciiTheme="minorHAnsi" w:eastAsia="Calibri" w:hAnsiTheme="minorHAnsi" w:cstheme="minorHAnsi"/>
          <w:i/>
          <w:sz w:val="22"/>
          <w:szCs w:val="22"/>
          <w:u w:val="single"/>
          <w:lang w:eastAsia="en-US"/>
        </w:rPr>
      </w:pPr>
    </w:p>
    <w:p w14:paraId="21F39347" w14:textId="77777777" w:rsidR="00624BBC" w:rsidRPr="00D266D0" w:rsidRDefault="00624BBC" w:rsidP="00B70829">
      <w:pPr>
        <w:pStyle w:val="NormalnyWeb"/>
        <w:spacing w:before="0" w:beforeAutospacing="0" w:after="0" w:afterAutospacing="0"/>
        <w:ind w:left="284"/>
        <w:rPr>
          <w:rFonts w:asciiTheme="minorHAnsi" w:eastAsia="Calibri" w:hAnsiTheme="minorHAnsi" w:cstheme="minorHAnsi"/>
          <w:i/>
          <w:sz w:val="22"/>
          <w:szCs w:val="22"/>
          <w:u w:val="single"/>
          <w:lang w:eastAsia="en-US"/>
        </w:rPr>
      </w:pPr>
      <w:r w:rsidRPr="00D266D0">
        <w:rPr>
          <w:rFonts w:asciiTheme="minorHAnsi" w:eastAsia="Calibri" w:hAnsiTheme="minorHAnsi" w:cstheme="minorHAnsi"/>
          <w:i/>
          <w:sz w:val="22"/>
          <w:szCs w:val="22"/>
          <w:u w:val="single"/>
          <w:lang w:eastAsia="en-US"/>
        </w:rPr>
        <w:t>Sprężarki</w:t>
      </w:r>
      <w:bookmarkEnd w:id="842"/>
    </w:p>
    <w:tbl>
      <w:tblPr>
        <w:tblW w:w="9075" w:type="dxa"/>
        <w:tblInd w:w="70" w:type="dxa"/>
        <w:tblLayout w:type="fixed"/>
        <w:tblCellMar>
          <w:left w:w="70" w:type="dxa"/>
          <w:right w:w="70" w:type="dxa"/>
        </w:tblCellMar>
        <w:tblLook w:val="04A0" w:firstRow="1" w:lastRow="0" w:firstColumn="1" w:lastColumn="0" w:noHBand="0" w:noVBand="1"/>
      </w:tblPr>
      <w:tblGrid>
        <w:gridCol w:w="2269"/>
        <w:gridCol w:w="6806"/>
      </w:tblGrid>
      <w:tr w:rsidR="00624BBC" w:rsidRPr="00D266D0" w14:paraId="18A683C3" w14:textId="77777777" w:rsidTr="0019707B">
        <w:trPr>
          <w:cantSplit/>
        </w:trPr>
        <w:tc>
          <w:tcPr>
            <w:tcW w:w="2269" w:type="dxa"/>
            <w:hideMark/>
          </w:tcPr>
          <w:p w14:paraId="1865C970"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1012-1:</w:t>
            </w:r>
            <w:r w:rsidR="00D11199" w:rsidRPr="00D266D0">
              <w:rPr>
                <w:rFonts w:asciiTheme="minorHAnsi" w:hAnsiTheme="minorHAnsi" w:cstheme="minorHAnsi"/>
              </w:rPr>
              <w:t>2011</w:t>
            </w:r>
          </w:p>
        </w:tc>
        <w:tc>
          <w:tcPr>
            <w:tcW w:w="6806" w:type="dxa"/>
            <w:hideMark/>
          </w:tcPr>
          <w:p w14:paraId="13ED7B79"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 xml:space="preserve">Sprężarki i pompy próżniowe. Wymagania bezpieczeństwa. </w:t>
            </w:r>
            <w:proofErr w:type="spellStart"/>
            <w:r w:rsidRPr="00D266D0">
              <w:rPr>
                <w:rFonts w:asciiTheme="minorHAnsi" w:hAnsiTheme="minorHAnsi" w:cstheme="minorHAnsi"/>
              </w:rPr>
              <w:t>Sprężark</w:t>
            </w:r>
            <w:proofErr w:type="spellEnd"/>
          </w:p>
        </w:tc>
      </w:tr>
      <w:tr w:rsidR="00624BBC" w:rsidRPr="00D266D0" w14:paraId="26B2B7F2" w14:textId="77777777" w:rsidTr="0019707B">
        <w:trPr>
          <w:cantSplit/>
        </w:trPr>
        <w:tc>
          <w:tcPr>
            <w:tcW w:w="2269" w:type="dxa"/>
            <w:hideMark/>
          </w:tcPr>
          <w:p w14:paraId="47198929"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PN-ISO 3857-1:2001</w:t>
            </w:r>
          </w:p>
        </w:tc>
        <w:tc>
          <w:tcPr>
            <w:tcW w:w="6806" w:type="dxa"/>
            <w:hideMark/>
          </w:tcPr>
          <w:p w14:paraId="39AFC203"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Sprężarki, narzędzia i maszyny z napędem pneumatycznym. Terminologia. Część 1: Terminologia ogólna</w:t>
            </w:r>
          </w:p>
        </w:tc>
      </w:tr>
      <w:tr w:rsidR="00624BBC" w:rsidRPr="00D266D0" w14:paraId="4DA065B2" w14:textId="77777777" w:rsidTr="0019707B">
        <w:trPr>
          <w:cantSplit/>
        </w:trPr>
        <w:tc>
          <w:tcPr>
            <w:tcW w:w="2269" w:type="dxa"/>
            <w:hideMark/>
          </w:tcPr>
          <w:p w14:paraId="31478400"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PN-ISO 3857-2:2001</w:t>
            </w:r>
          </w:p>
        </w:tc>
        <w:tc>
          <w:tcPr>
            <w:tcW w:w="6806" w:type="dxa"/>
            <w:hideMark/>
          </w:tcPr>
          <w:p w14:paraId="1F9FB99C"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Sprężarki, narzędzia i maszyny z napędem pneumatycznym. Terminologia. Część 2: Sprężarki</w:t>
            </w:r>
          </w:p>
        </w:tc>
      </w:tr>
      <w:tr w:rsidR="00624BBC" w:rsidRPr="00D266D0" w14:paraId="0E59B69A" w14:textId="77777777" w:rsidTr="0019707B">
        <w:trPr>
          <w:cantSplit/>
        </w:trPr>
        <w:tc>
          <w:tcPr>
            <w:tcW w:w="2269" w:type="dxa"/>
            <w:hideMark/>
          </w:tcPr>
          <w:p w14:paraId="1D6A3735"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PN-ISO 3857-3:1996</w:t>
            </w:r>
          </w:p>
        </w:tc>
        <w:tc>
          <w:tcPr>
            <w:tcW w:w="6806" w:type="dxa"/>
            <w:hideMark/>
          </w:tcPr>
          <w:p w14:paraId="0ED4A20E"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Sprężarki, narzędzia i maszyny z napędem pneumatycznym. Terminologia. Narzędzia i maszyny z napędem pneumatycznym</w:t>
            </w:r>
          </w:p>
        </w:tc>
      </w:tr>
      <w:tr w:rsidR="00624BBC" w:rsidRPr="00D266D0" w14:paraId="728907CD" w14:textId="77777777" w:rsidTr="0019707B">
        <w:trPr>
          <w:cantSplit/>
        </w:trPr>
        <w:tc>
          <w:tcPr>
            <w:tcW w:w="2269" w:type="dxa"/>
            <w:hideMark/>
          </w:tcPr>
          <w:p w14:paraId="22BED850"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PN-M-43108:1996</w:t>
            </w:r>
          </w:p>
        </w:tc>
        <w:tc>
          <w:tcPr>
            <w:tcW w:w="6806" w:type="dxa"/>
            <w:hideMark/>
          </w:tcPr>
          <w:p w14:paraId="0E7D288B"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Sprężarki tłokowe. Zawory samoczynne indywidualne płytkowe. Wymagania i badania</w:t>
            </w:r>
          </w:p>
        </w:tc>
      </w:tr>
      <w:tr w:rsidR="00624BBC" w:rsidRPr="00D266D0" w14:paraId="1614CD3C" w14:textId="77777777" w:rsidTr="0019707B">
        <w:trPr>
          <w:cantSplit/>
        </w:trPr>
        <w:tc>
          <w:tcPr>
            <w:tcW w:w="2269" w:type="dxa"/>
            <w:hideMark/>
          </w:tcPr>
          <w:p w14:paraId="0DFD433B"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PN-M-43109:1996</w:t>
            </w:r>
          </w:p>
        </w:tc>
        <w:tc>
          <w:tcPr>
            <w:tcW w:w="6806" w:type="dxa"/>
            <w:hideMark/>
          </w:tcPr>
          <w:p w14:paraId="4808D65F" w14:textId="77777777" w:rsidR="00624BBC" w:rsidRPr="00D266D0" w:rsidRDefault="00624BBC"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Sprężarki tłokowe. Cylindry z żeliwa i staliwa. Wymagania i badania</w:t>
            </w:r>
          </w:p>
        </w:tc>
      </w:tr>
    </w:tbl>
    <w:p w14:paraId="37123EA7" w14:textId="77777777" w:rsidR="00AD7A3D" w:rsidRPr="00D266D0" w:rsidRDefault="00AD7A3D" w:rsidP="00B70829">
      <w:pPr>
        <w:pStyle w:val="Akapitzlist"/>
        <w:spacing w:after="0" w:line="240" w:lineRule="auto"/>
        <w:ind w:left="284"/>
        <w:contextualSpacing w:val="0"/>
        <w:jc w:val="both"/>
        <w:rPr>
          <w:rFonts w:asciiTheme="minorHAnsi" w:hAnsiTheme="minorHAnsi" w:cstheme="minorHAnsi"/>
        </w:rPr>
      </w:pPr>
      <w:bookmarkStart w:id="843" w:name="_Toc81629747"/>
      <w:r w:rsidRPr="00D266D0">
        <w:rPr>
          <w:rFonts w:asciiTheme="minorHAnsi" w:hAnsiTheme="minorHAnsi" w:cstheme="minorHAnsi"/>
        </w:rPr>
        <w:t>Inne aktualne PN (EN-PN) lub odpowiednie normy krajów UE</w:t>
      </w:r>
    </w:p>
    <w:p w14:paraId="51FA6DED" w14:textId="77777777" w:rsidR="004C41DB" w:rsidRPr="00D266D0" w:rsidRDefault="004C41DB" w:rsidP="00B70829">
      <w:pPr>
        <w:pStyle w:val="NormalnyWeb"/>
        <w:spacing w:before="0" w:beforeAutospacing="0" w:after="0" w:afterAutospacing="0"/>
        <w:ind w:left="284"/>
        <w:rPr>
          <w:rFonts w:asciiTheme="minorHAnsi" w:eastAsia="Calibri" w:hAnsiTheme="minorHAnsi" w:cstheme="minorHAnsi"/>
          <w:i/>
          <w:sz w:val="22"/>
          <w:szCs w:val="22"/>
          <w:u w:val="single"/>
          <w:lang w:eastAsia="en-US"/>
        </w:rPr>
      </w:pPr>
    </w:p>
    <w:p w14:paraId="0F57EE19" w14:textId="77777777" w:rsidR="00624BBC" w:rsidRPr="00D266D0" w:rsidRDefault="00624BBC" w:rsidP="00B70829">
      <w:pPr>
        <w:pStyle w:val="NormalnyWeb"/>
        <w:spacing w:before="0" w:beforeAutospacing="0" w:after="0" w:afterAutospacing="0"/>
        <w:ind w:left="284"/>
        <w:rPr>
          <w:rFonts w:asciiTheme="minorHAnsi" w:eastAsia="Calibri" w:hAnsiTheme="minorHAnsi" w:cstheme="minorHAnsi"/>
          <w:i/>
          <w:sz w:val="22"/>
          <w:szCs w:val="22"/>
          <w:u w:val="single"/>
          <w:lang w:eastAsia="en-US"/>
        </w:rPr>
      </w:pPr>
      <w:r w:rsidRPr="00D266D0">
        <w:rPr>
          <w:rFonts w:asciiTheme="minorHAnsi" w:eastAsia="Calibri" w:hAnsiTheme="minorHAnsi" w:cstheme="minorHAnsi"/>
          <w:i/>
          <w:sz w:val="22"/>
          <w:szCs w:val="22"/>
          <w:u w:val="single"/>
          <w:lang w:eastAsia="en-US"/>
        </w:rPr>
        <w:t>Inne</w:t>
      </w:r>
      <w:bookmarkEnd w:id="843"/>
    </w:p>
    <w:tbl>
      <w:tblPr>
        <w:tblW w:w="9216" w:type="dxa"/>
        <w:tblInd w:w="70" w:type="dxa"/>
        <w:tblLayout w:type="fixed"/>
        <w:tblCellMar>
          <w:left w:w="70" w:type="dxa"/>
          <w:right w:w="70" w:type="dxa"/>
        </w:tblCellMar>
        <w:tblLook w:val="04A0" w:firstRow="1" w:lastRow="0" w:firstColumn="1" w:lastColumn="0" w:noHBand="0" w:noVBand="1"/>
      </w:tblPr>
      <w:tblGrid>
        <w:gridCol w:w="2410"/>
        <w:gridCol w:w="6806"/>
      </w:tblGrid>
      <w:tr w:rsidR="00624BBC" w:rsidRPr="00D266D0" w14:paraId="1E73965D" w14:textId="77777777" w:rsidTr="00D45AA1">
        <w:trPr>
          <w:cantSplit/>
        </w:trPr>
        <w:tc>
          <w:tcPr>
            <w:tcW w:w="2410" w:type="dxa"/>
            <w:hideMark/>
          </w:tcPr>
          <w:p w14:paraId="3B55F61F" w14:textId="77777777" w:rsidR="00624BBC" w:rsidRPr="00D266D0" w:rsidRDefault="003E2C43"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60529:</w:t>
            </w:r>
            <w:r w:rsidR="00624BBC" w:rsidRPr="00D266D0">
              <w:rPr>
                <w:rFonts w:asciiTheme="minorHAnsi" w:hAnsiTheme="minorHAnsi" w:cstheme="minorHAnsi"/>
              </w:rPr>
              <w:t>2003</w:t>
            </w:r>
          </w:p>
        </w:tc>
        <w:tc>
          <w:tcPr>
            <w:tcW w:w="6806" w:type="dxa"/>
            <w:hideMark/>
          </w:tcPr>
          <w:p w14:paraId="6BCFD036" w14:textId="77777777" w:rsidR="00624BBC" w:rsidRPr="00D266D0" w:rsidRDefault="00624BBC" w:rsidP="00B70829">
            <w:pPr>
              <w:tabs>
                <w:tab w:val="left" w:pos="360"/>
              </w:tabs>
              <w:rPr>
                <w:rFonts w:asciiTheme="minorHAnsi" w:hAnsiTheme="minorHAnsi" w:cstheme="minorHAnsi"/>
              </w:rPr>
            </w:pPr>
            <w:r w:rsidRPr="00D266D0">
              <w:rPr>
                <w:rFonts w:asciiTheme="minorHAnsi" w:hAnsiTheme="minorHAnsi" w:cstheme="minorHAnsi"/>
              </w:rPr>
              <w:t>Stopnie ochrony zapewnianej przez obudowy (Kod IP)</w:t>
            </w:r>
          </w:p>
        </w:tc>
      </w:tr>
      <w:tr w:rsidR="00624BBC" w:rsidRPr="00D266D0" w14:paraId="4FB9673D" w14:textId="77777777" w:rsidTr="00D45AA1">
        <w:trPr>
          <w:cantSplit/>
        </w:trPr>
        <w:tc>
          <w:tcPr>
            <w:tcW w:w="2410" w:type="dxa"/>
            <w:hideMark/>
          </w:tcPr>
          <w:p w14:paraId="535C333E" w14:textId="77777777" w:rsidR="00624BBC" w:rsidRPr="00D266D0" w:rsidRDefault="003E2C43"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PN-EN 10088-1:2014-12</w:t>
            </w:r>
          </w:p>
        </w:tc>
        <w:tc>
          <w:tcPr>
            <w:tcW w:w="6806" w:type="dxa"/>
            <w:hideMark/>
          </w:tcPr>
          <w:p w14:paraId="1326B9FA" w14:textId="77777777" w:rsidR="00624BBC" w:rsidRPr="00D266D0" w:rsidRDefault="003E2C43" w:rsidP="00B70829">
            <w:pPr>
              <w:tabs>
                <w:tab w:val="left" w:pos="360"/>
              </w:tabs>
              <w:overflowPunct w:val="0"/>
              <w:autoSpaceDE w:val="0"/>
              <w:autoSpaceDN w:val="0"/>
              <w:adjustRightInd w:val="0"/>
              <w:textAlignment w:val="baseline"/>
              <w:rPr>
                <w:rFonts w:asciiTheme="minorHAnsi" w:hAnsiTheme="minorHAnsi" w:cstheme="minorHAnsi"/>
              </w:rPr>
            </w:pPr>
            <w:r w:rsidRPr="00D266D0">
              <w:rPr>
                <w:rFonts w:asciiTheme="minorHAnsi" w:hAnsiTheme="minorHAnsi" w:cstheme="minorHAnsi"/>
              </w:rPr>
              <w:t>Stale odporne na korozję -- Część 1: Wykaz stali odpornych na korozję</w:t>
            </w:r>
          </w:p>
        </w:tc>
      </w:tr>
    </w:tbl>
    <w:p w14:paraId="16BA6A93" w14:textId="77777777" w:rsidR="00D66085" w:rsidRPr="001319E3" w:rsidRDefault="00624BBC" w:rsidP="00B70829">
      <w:pPr>
        <w:pStyle w:val="Nagwek1"/>
        <w:keepLines/>
        <w:numPr>
          <w:ilvl w:val="0"/>
          <w:numId w:val="13"/>
        </w:numPr>
        <w:spacing w:before="0" w:after="0" w:line="276" w:lineRule="auto"/>
        <w:ind w:left="357" w:firstLine="0"/>
        <w:jc w:val="both"/>
        <w:rPr>
          <w:rFonts w:asciiTheme="minorHAnsi" w:hAnsiTheme="minorHAnsi" w:cstheme="minorHAnsi"/>
          <w:sz w:val="22"/>
          <w:szCs w:val="22"/>
        </w:rPr>
      </w:pPr>
      <w:r w:rsidRPr="00D266D0">
        <w:rPr>
          <w:rFonts w:asciiTheme="minorHAnsi" w:hAnsiTheme="minorHAnsi" w:cstheme="minorHAnsi"/>
          <w:b w:val="0"/>
          <w:bCs w:val="0"/>
          <w:sz w:val="22"/>
          <w:szCs w:val="22"/>
        </w:rPr>
        <w:br w:type="page"/>
      </w:r>
      <w:bookmarkStart w:id="844" w:name="_Toc121124568"/>
      <w:r w:rsidR="00D66085" w:rsidRPr="001319E3">
        <w:rPr>
          <w:rFonts w:asciiTheme="minorHAnsi" w:hAnsiTheme="minorHAnsi" w:cstheme="minorHAnsi"/>
          <w:sz w:val="22"/>
          <w:szCs w:val="22"/>
        </w:rPr>
        <w:lastRenderedPageBreak/>
        <w:t>WWIORB – 13 - Zieleń</w:t>
      </w:r>
      <w:bookmarkEnd w:id="725"/>
      <w:bookmarkEnd w:id="726"/>
      <w:bookmarkEnd w:id="844"/>
    </w:p>
    <w:p w14:paraId="089753F6" w14:textId="77777777" w:rsidR="00D66085" w:rsidRPr="001319E3"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845" w:name="_Toc387650753"/>
      <w:bookmarkStart w:id="846" w:name="_Toc490648156"/>
      <w:bookmarkStart w:id="847" w:name="_Toc121124569"/>
      <w:r w:rsidRPr="001319E3">
        <w:rPr>
          <w:rFonts w:asciiTheme="minorHAnsi" w:hAnsiTheme="minorHAnsi" w:cstheme="minorHAnsi"/>
          <w:sz w:val="22"/>
          <w:szCs w:val="22"/>
        </w:rPr>
        <w:t>Część ogólna</w:t>
      </w:r>
      <w:bookmarkEnd w:id="845"/>
      <w:bookmarkEnd w:id="846"/>
      <w:bookmarkEnd w:id="847"/>
    </w:p>
    <w:p w14:paraId="307CAD94" w14:textId="7C71AECD" w:rsidR="00D66085" w:rsidRPr="001319E3" w:rsidRDefault="00D66085" w:rsidP="00B70829">
      <w:pPr>
        <w:pStyle w:val="Akapitzlist"/>
        <w:spacing w:before="120" w:after="0"/>
        <w:ind w:left="0"/>
        <w:jc w:val="both"/>
        <w:rPr>
          <w:rFonts w:asciiTheme="minorHAnsi" w:hAnsiTheme="minorHAnsi" w:cstheme="minorHAnsi"/>
        </w:rPr>
      </w:pPr>
      <w:r w:rsidRPr="001319E3">
        <w:rPr>
          <w:rFonts w:asciiTheme="minorHAnsi" w:hAnsiTheme="minorHAnsi" w:cstheme="minorHAnsi"/>
        </w:rPr>
        <w:t xml:space="preserve">Przedmiotem Warunków Wykonania i Odbioru Robót Budowlanych – 13  – Zieleń są wymagania dotyczące wykonania robót związanych z zakładaniem i odtworzeniem elementów zieleni na terenie przedsięwzięcia. Ustalenia tej części dotyczą zasad prowadzenia prac przy realizacji zagospodarowania terenu, obejmują w szczególności odtworzenie zieleni zniszczonej przy realizacji </w:t>
      </w:r>
      <w:r w:rsidR="003F2FD3" w:rsidRPr="001319E3">
        <w:rPr>
          <w:rFonts w:asciiTheme="minorHAnsi" w:hAnsiTheme="minorHAnsi" w:cstheme="minorHAnsi"/>
        </w:rPr>
        <w:t>robót</w:t>
      </w:r>
      <w:r w:rsidRPr="001319E3">
        <w:rPr>
          <w:rFonts w:asciiTheme="minorHAnsi" w:hAnsiTheme="minorHAnsi" w:cstheme="minorHAnsi"/>
        </w:rPr>
        <w:t>. Roboty te obejmują:</w:t>
      </w:r>
    </w:p>
    <w:p w14:paraId="3A1BDCDC" w14:textId="77777777" w:rsidR="00D66085" w:rsidRPr="001319E3" w:rsidRDefault="00197DA8" w:rsidP="001319E3">
      <w:pPr>
        <w:numPr>
          <w:ilvl w:val="0"/>
          <w:numId w:val="31"/>
        </w:numPr>
        <w:tabs>
          <w:tab w:val="left" w:pos="2127"/>
        </w:tabs>
        <w:spacing w:line="276" w:lineRule="auto"/>
        <w:ind w:left="789" w:hanging="505"/>
        <w:jc w:val="both"/>
      </w:pPr>
      <w:r w:rsidRPr="001319E3">
        <w:t>p</w:t>
      </w:r>
      <w:r w:rsidR="00D66085" w:rsidRPr="001319E3">
        <w:t>race pomiarowe</w:t>
      </w:r>
      <w:r w:rsidRPr="001319E3">
        <w:t>,</w:t>
      </w:r>
    </w:p>
    <w:p w14:paraId="59F4B272" w14:textId="77777777" w:rsidR="00D66085" w:rsidRPr="001319E3" w:rsidRDefault="00197DA8" w:rsidP="001319E3">
      <w:pPr>
        <w:numPr>
          <w:ilvl w:val="0"/>
          <w:numId w:val="31"/>
        </w:numPr>
        <w:tabs>
          <w:tab w:val="left" w:pos="2127"/>
        </w:tabs>
        <w:spacing w:line="276" w:lineRule="auto"/>
        <w:ind w:left="789" w:hanging="505"/>
        <w:jc w:val="both"/>
      </w:pPr>
      <w:r w:rsidRPr="001319E3">
        <w:t>w</w:t>
      </w:r>
      <w:r w:rsidR="00D66085" w:rsidRPr="001319E3">
        <w:t>ykonanie trawników</w:t>
      </w:r>
      <w:r w:rsidRPr="001319E3">
        <w:t>,</w:t>
      </w:r>
    </w:p>
    <w:p w14:paraId="1B6EA70B" w14:textId="77777777" w:rsidR="00D66085" w:rsidRPr="001319E3" w:rsidRDefault="00197DA8" w:rsidP="001319E3">
      <w:pPr>
        <w:numPr>
          <w:ilvl w:val="0"/>
          <w:numId w:val="31"/>
        </w:numPr>
        <w:tabs>
          <w:tab w:val="left" w:pos="2127"/>
        </w:tabs>
        <w:spacing w:line="276" w:lineRule="auto"/>
        <w:ind w:left="789" w:hanging="505"/>
        <w:jc w:val="both"/>
      </w:pPr>
      <w:r w:rsidRPr="001319E3">
        <w:t>u</w:t>
      </w:r>
      <w:r w:rsidR="00D66085" w:rsidRPr="001319E3">
        <w:t>sunięcie drzew i krzewów</w:t>
      </w:r>
      <w:r w:rsidRPr="001319E3">
        <w:t>,</w:t>
      </w:r>
    </w:p>
    <w:p w14:paraId="7F0B0C7C" w14:textId="77777777" w:rsidR="00D66085" w:rsidRPr="001319E3" w:rsidRDefault="00197DA8" w:rsidP="001319E3">
      <w:pPr>
        <w:numPr>
          <w:ilvl w:val="0"/>
          <w:numId w:val="31"/>
        </w:numPr>
        <w:tabs>
          <w:tab w:val="left" w:pos="2127"/>
        </w:tabs>
        <w:spacing w:line="276" w:lineRule="auto"/>
        <w:ind w:left="789" w:hanging="505"/>
        <w:jc w:val="both"/>
      </w:pPr>
      <w:r w:rsidRPr="001319E3">
        <w:t>n</w:t>
      </w:r>
      <w:r w:rsidR="00D66085" w:rsidRPr="001319E3">
        <w:t>asadzenie nowych krzewów i drzew</w:t>
      </w:r>
      <w:r w:rsidRPr="001319E3">
        <w:t>,</w:t>
      </w:r>
    </w:p>
    <w:p w14:paraId="65EAF9CA" w14:textId="77777777" w:rsidR="00D66085" w:rsidRPr="001319E3" w:rsidRDefault="00197DA8" w:rsidP="001319E3">
      <w:pPr>
        <w:numPr>
          <w:ilvl w:val="0"/>
          <w:numId w:val="31"/>
        </w:numPr>
        <w:tabs>
          <w:tab w:val="left" w:pos="2127"/>
        </w:tabs>
        <w:spacing w:line="276" w:lineRule="auto"/>
        <w:ind w:left="789" w:hanging="505"/>
        <w:jc w:val="both"/>
      </w:pPr>
      <w:r w:rsidRPr="001319E3">
        <w:t>u</w:t>
      </w:r>
      <w:r w:rsidR="00D66085" w:rsidRPr="001319E3">
        <w:t>porządkowanie terenu.</w:t>
      </w:r>
    </w:p>
    <w:p w14:paraId="027DA742" w14:textId="77777777" w:rsidR="00D66085" w:rsidRPr="001319E3" w:rsidRDefault="00D66085"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r w:rsidRPr="001319E3">
        <w:rPr>
          <w:rFonts w:asciiTheme="minorHAnsi" w:eastAsia="Calibri" w:hAnsiTheme="minorHAnsi" w:cstheme="minorHAnsi"/>
          <w:i/>
          <w:sz w:val="22"/>
          <w:szCs w:val="22"/>
          <w:u w:val="single"/>
          <w:lang w:eastAsia="en-US"/>
        </w:rPr>
        <w:t>Określenia podstawowe</w:t>
      </w:r>
    </w:p>
    <w:p w14:paraId="29863F88" w14:textId="77777777"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Określenia podstawowe są zgodne z</w:t>
      </w:r>
      <w:r w:rsidR="00BF1920" w:rsidRPr="001319E3">
        <w:rPr>
          <w:rFonts w:asciiTheme="minorHAnsi" w:hAnsiTheme="minorHAnsi" w:cstheme="minorHAnsi"/>
        </w:rPr>
        <w:t xml:space="preserve"> Wymaganiami Ogólnymi,</w:t>
      </w:r>
      <w:r w:rsidRPr="001319E3">
        <w:rPr>
          <w:rFonts w:asciiTheme="minorHAnsi" w:hAnsiTheme="minorHAnsi" w:cstheme="minorHAnsi"/>
        </w:rPr>
        <w:t xml:space="preserve"> ustawą Praw</w:t>
      </w:r>
      <w:r w:rsidR="00BF1920" w:rsidRPr="001319E3">
        <w:rPr>
          <w:rFonts w:asciiTheme="minorHAnsi" w:hAnsiTheme="minorHAnsi" w:cstheme="minorHAnsi"/>
        </w:rPr>
        <w:t>o</w:t>
      </w:r>
      <w:r w:rsidRPr="001319E3">
        <w:rPr>
          <w:rFonts w:asciiTheme="minorHAnsi" w:hAnsiTheme="minorHAnsi" w:cstheme="minorHAnsi"/>
        </w:rPr>
        <w:t xml:space="preserve"> budowlane, wydanymi do niej rozporządzeniami wykonawczymi, nomenklaturą Polskich </w:t>
      </w:r>
      <w:r w:rsidR="00297FBD" w:rsidRPr="001319E3">
        <w:rPr>
          <w:rFonts w:asciiTheme="minorHAnsi" w:hAnsiTheme="minorHAnsi" w:cstheme="minorHAnsi"/>
        </w:rPr>
        <w:t>Norm, a p</w:t>
      </w:r>
      <w:r w:rsidRPr="001319E3">
        <w:rPr>
          <w:rFonts w:asciiTheme="minorHAnsi" w:hAnsiTheme="minorHAnsi" w:cstheme="minorHAnsi"/>
        </w:rPr>
        <w:t>onadto:</w:t>
      </w:r>
    </w:p>
    <w:p w14:paraId="1E4012DC" w14:textId="77777777" w:rsidR="00D66085" w:rsidRPr="001319E3" w:rsidRDefault="00D66085" w:rsidP="001319E3">
      <w:pPr>
        <w:numPr>
          <w:ilvl w:val="0"/>
          <w:numId w:val="31"/>
        </w:numPr>
        <w:tabs>
          <w:tab w:val="left" w:pos="2127"/>
        </w:tabs>
        <w:spacing w:line="276" w:lineRule="auto"/>
        <w:ind w:left="789" w:hanging="505"/>
        <w:jc w:val="both"/>
      </w:pPr>
      <w:r w:rsidRPr="001319E3">
        <w:t>warstwa humusu – warstwa ziemi roślinnej urodzajnej, nadającej się do upraw rolnych.</w:t>
      </w:r>
    </w:p>
    <w:p w14:paraId="1B205339" w14:textId="77777777" w:rsidR="00D66085" w:rsidRPr="001319E3"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848" w:name="_Toc387650754"/>
      <w:bookmarkStart w:id="849" w:name="_Toc490648157"/>
      <w:bookmarkStart w:id="850" w:name="_Toc121124570"/>
      <w:r w:rsidRPr="001319E3">
        <w:rPr>
          <w:rFonts w:asciiTheme="minorHAnsi" w:hAnsiTheme="minorHAnsi" w:cstheme="minorHAnsi"/>
          <w:sz w:val="22"/>
          <w:szCs w:val="22"/>
        </w:rPr>
        <w:t>Materiały</w:t>
      </w:r>
      <w:bookmarkEnd w:id="848"/>
      <w:bookmarkEnd w:id="849"/>
      <w:bookmarkEnd w:id="850"/>
    </w:p>
    <w:p w14:paraId="42256841" w14:textId="304BF4D2"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 xml:space="preserve">Ogólne wymagania dotyczące materiałów, ich pozyskiwania i </w:t>
      </w:r>
      <w:r w:rsidR="00297FBD" w:rsidRPr="001319E3">
        <w:rPr>
          <w:rFonts w:asciiTheme="minorHAnsi" w:hAnsiTheme="minorHAnsi" w:cstheme="minorHAnsi"/>
        </w:rPr>
        <w:t>magazynowa</w:t>
      </w:r>
      <w:r w:rsidRPr="001319E3">
        <w:rPr>
          <w:rFonts w:asciiTheme="minorHAnsi" w:hAnsiTheme="minorHAnsi" w:cstheme="minorHAnsi"/>
        </w:rPr>
        <w:t>nia podano w Wymaganiach Ogólnych. Szczegółowe wymagania odnośnie materiałów przeznaczonych do wykonania robót w</w:t>
      </w:r>
      <w:r w:rsidR="00D2237E" w:rsidRPr="001319E3">
        <w:rPr>
          <w:rFonts w:asciiTheme="minorHAnsi" w:hAnsiTheme="minorHAnsi" w:cstheme="minorHAnsi"/>
        </w:rPr>
        <w:t> </w:t>
      </w:r>
      <w:r w:rsidRPr="001319E3">
        <w:rPr>
          <w:rFonts w:asciiTheme="minorHAnsi" w:hAnsiTheme="minorHAnsi" w:cstheme="minorHAnsi"/>
        </w:rPr>
        <w:t>zakresie zieleni stanowią:</w:t>
      </w:r>
    </w:p>
    <w:p w14:paraId="301D6872" w14:textId="77777777" w:rsidR="00D66085" w:rsidRPr="001319E3" w:rsidRDefault="00D66085"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851" w:name="_Toc260743887"/>
      <w:r w:rsidRPr="001319E3">
        <w:rPr>
          <w:rFonts w:asciiTheme="minorHAnsi" w:eastAsia="Calibri" w:hAnsiTheme="minorHAnsi" w:cstheme="minorHAnsi"/>
          <w:i/>
          <w:sz w:val="22"/>
          <w:szCs w:val="22"/>
          <w:u w:val="single"/>
          <w:lang w:eastAsia="en-US"/>
        </w:rPr>
        <w:t>Trawniki</w:t>
      </w:r>
      <w:bookmarkEnd w:id="851"/>
    </w:p>
    <w:p w14:paraId="733CA74A" w14:textId="77777777" w:rsidR="00D66085" w:rsidRPr="001319E3" w:rsidRDefault="00D66085" w:rsidP="00B70829">
      <w:pPr>
        <w:pStyle w:val="Akapitzlist"/>
        <w:spacing w:before="120" w:after="0"/>
        <w:ind w:left="0"/>
        <w:jc w:val="both"/>
      </w:pPr>
      <w:r w:rsidRPr="001319E3">
        <w:t xml:space="preserve">Do </w:t>
      </w:r>
      <w:r w:rsidR="00DB45DB" w:rsidRPr="001319E3">
        <w:t>zakładania i o</w:t>
      </w:r>
      <w:r w:rsidRPr="001319E3">
        <w:t xml:space="preserve">dtworzenia trawników należy użyć materiałów obejmujących: mieszanki traw, nawozy mineralne oraz ziemię urodzajną. Do </w:t>
      </w:r>
      <w:r w:rsidRPr="001319E3">
        <w:rPr>
          <w:rFonts w:asciiTheme="minorHAnsi" w:hAnsiTheme="minorHAnsi" w:cstheme="minorHAnsi"/>
        </w:rPr>
        <w:t>wykonania</w:t>
      </w:r>
      <w:r w:rsidRPr="001319E3">
        <w:t xml:space="preserve"> lub odtworzenia trawnika powinny być stosowane jedynie gotowe mieszanki traw w zależności od warunków lokalnych. Gotowe mieszanki traw powinny mieć oznaczony skład procentowy, klasę, nr normy wg której zostały wyprodukowane, zdolność kiełkowania. Zaleca się stosowanie mieszanek traw o składzie:</w:t>
      </w:r>
    </w:p>
    <w:p w14:paraId="78EAC5D4" w14:textId="77777777" w:rsidR="00D66085" w:rsidRPr="001319E3" w:rsidRDefault="00D66085" w:rsidP="00060EFD">
      <w:pPr>
        <w:numPr>
          <w:ilvl w:val="0"/>
          <w:numId w:val="31"/>
        </w:numPr>
        <w:tabs>
          <w:tab w:val="left" w:pos="2127"/>
          <w:tab w:val="left" w:pos="4395"/>
        </w:tabs>
        <w:spacing w:line="276" w:lineRule="auto"/>
        <w:ind w:left="567" w:firstLine="0"/>
        <w:jc w:val="both"/>
      </w:pPr>
      <w:r w:rsidRPr="001319E3">
        <w:t xml:space="preserve">czerwona kostrzewa rozłogowa </w:t>
      </w:r>
      <w:r w:rsidRPr="001319E3">
        <w:tab/>
        <w:t>25 %</w:t>
      </w:r>
      <w:r w:rsidR="00197DA8" w:rsidRPr="001319E3">
        <w:t>,</w:t>
      </w:r>
    </w:p>
    <w:p w14:paraId="61B45145" w14:textId="77777777" w:rsidR="00D66085" w:rsidRPr="001319E3" w:rsidRDefault="00D66085" w:rsidP="00060EFD">
      <w:pPr>
        <w:numPr>
          <w:ilvl w:val="0"/>
          <w:numId w:val="31"/>
        </w:numPr>
        <w:tabs>
          <w:tab w:val="left" w:pos="2127"/>
          <w:tab w:val="left" w:pos="4395"/>
        </w:tabs>
        <w:spacing w:line="276" w:lineRule="auto"/>
        <w:ind w:left="567" w:firstLine="0"/>
        <w:jc w:val="both"/>
      </w:pPr>
      <w:r w:rsidRPr="001319E3">
        <w:t xml:space="preserve">kostrzewa owcza </w:t>
      </w:r>
      <w:r w:rsidRPr="001319E3">
        <w:tab/>
        <w:t>10 %</w:t>
      </w:r>
      <w:r w:rsidR="00197DA8" w:rsidRPr="001319E3">
        <w:t>,</w:t>
      </w:r>
    </w:p>
    <w:p w14:paraId="5D9EBCA0" w14:textId="77777777" w:rsidR="00D66085" w:rsidRPr="001319E3" w:rsidRDefault="00D66085" w:rsidP="00060EFD">
      <w:pPr>
        <w:numPr>
          <w:ilvl w:val="0"/>
          <w:numId w:val="31"/>
        </w:numPr>
        <w:tabs>
          <w:tab w:val="left" w:pos="2127"/>
          <w:tab w:val="left" w:pos="4395"/>
        </w:tabs>
        <w:spacing w:line="276" w:lineRule="auto"/>
        <w:ind w:left="567" w:firstLine="0"/>
        <w:jc w:val="both"/>
      </w:pPr>
      <w:r w:rsidRPr="001319E3">
        <w:t xml:space="preserve">trawa łąkowa </w:t>
      </w:r>
      <w:r w:rsidRPr="001319E3">
        <w:tab/>
        <w:t>15 %</w:t>
      </w:r>
      <w:r w:rsidR="00197DA8" w:rsidRPr="001319E3">
        <w:t>,</w:t>
      </w:r>
    </w:p>
    <w:p w14:paraId="2DB729EE" w14:textId="77777777" w:rsidR="00D66085" w:rsidRPr="001319E3" w:rsidRDefault="00D66085" w:rsidP="00060EFD">
      <w:pPr>
        <w:numPr>
          <w:ilvl w:val="0"/>
          <w:numId w:val="31"/>
        </w:numPr>
        <w:tabs>
          <w:tab w:val="left" w:pos="2127"/>
          <w:tab w:val="left" w:pos="4395"/>
        </w:tabs>
        <w:spacing w:line="276" w:lineRule="auto"/>
        <w:ind w:left="567" w:firstLine="0"/>
        <w:jc w:val="both"/>
      </w:pPr>
      <w:r w:rsidRPr="001319E3">
        <w:t xml:space="preserve">życica rajgras </w:t>
      </w:r>
      <w:r w:rsidRPr="001319E3">
        <w:tab/>
        <w:t>30%</w:t>
      </w:r>
      <w:r w:rsidR="00197DA8" w:rsidRPr="001319E3">
        <w:t>,</w:t>
      </w:r>
    </w:p>
    <w:p w14:paraId="66D06733" w14:textId="77777777" w:rsidR="00D66085" w:rsidRPr="001319E3" w:rsidRDefault="00D66085" w:rsidP="00060EFD">
      <w:pPr>
        <w:numPr>
          <w:ilvl w:val="0"/>
          <w:numId w:val="31"/>
        </w:numPr>
        <w:tabs>
          <w:tab w:val="left" w:pos="2127"/>
          <w:tab w:val="left" w:pos="4395"/>
        </w:tabs>
        <w:spacing w:line="276" w:lineRule="auto"/>
        <w:ind w:left="567" w:firstLine="0"/>
        <w:jc w:val="both"/>
      </w:pPr>
      <w:r w:rsidRPr="001319E3">
        <w:t xml:space="preserve">biała koniczyna </w:t>
      </w:r>
      <w:r w:rsidRPr="001319E3">
        <w:tab/>
        <w:t>10%</w:t>
      </w:r>
      <w:r w:rsidR="00197DA8" w:rsidRPr="001319E3">
        <w:t>,</w:t>
      </w:r>
    </w:p>
    <w:p w14:paraId="64140444" w14:textId="77777777" w:rsidR="00D66085" w:rsidRPr="001319E3" w:rsidRDefault="00D66085" w:rsidP="00060EFD">
      <w:pPr>
        <w:numPr>
          <w:ilvl w:val="0"/>
          <w:numId w:val="31"/>
        </w:numPr>
        <w:tabs>
          <w:tab w:val="left" w:pos="2127"/>
          <w:tab w:val="left" w:pos="4395"/>
        </w:tabs>
        <w:spacing w:line="276" w:lineRule="auto"/>
        <w:ind w:left="567" w:firstLine="0"/>
        <w:jc w:val="both"/>
      </w:pPr>
      <w:r w:rsidRPr="001319E3">
        <w:t xml:space="preserve">lucerna </w:t>
      </w:r>
      <w:r w:rsidRPr="001319E3">
        <w:tab/>
      </w:r>
      <w:r w:rsidRPr="001319E3">
        <w:tab/>
      </w:r>
      <w:r w:rsidR="0079392C" w:rsidRPr="001319E3">
        <w:t>10 %,</w:t>
      </w:r>
    </w:p>
    <w:p w14:paraId="6EF47E64" w14:textId="77777777" w:rsidR="0079392C" w:rsidRPr="001319E3" w:rsidRDefault="0079392C" w:rsidP="0079392C">
      <w:pPr>
        <w:tabs>
          <w:tab w:val="left" w:pos="2127"/>
          <w:tab w:val="left" w:pos="4395"/>
        </w:tabs>
        <w:spacing w:line="276" w:lineRule="auto"/>
        <w:jc w:val="both"/>
      </w:pPr>
      <w:r w:rsidRPr="001319E3">
        <w:t>lub innych zatwierdzonych przez Inspektora Nadzoru/</w:t>
      </w:r>
      <w:r w:rsidR="00482EFB" w:rsidRPr="001319E3">
        <w:t>Zamawiającego</w:t>
      </w:r>
      <w:r w:rsidRPr="001319E3">
        <w:t>.</w:t>
      </w:r>
    </w:p>
    <w:p w14:paraId="34A1AC6D" w14:textId="34E73D03" w:rsidR="00D66085" w:rsidRPr="001319E3" w:rsidRDefault="00D66085" w:rsidP="00B70829">
      <w:pPr>
        <w:pStyle w:val="Akapitzlist"/>
        <w:spacing w:before="120" w:after="120"/>
        <w:ind w:left="0"/>
        <w:jc w:val="both"/>
      </w:pPr>
      <w:r w:rsidRPr="001319E3">
        <w:t xml:space="preserve">Nawozy mineralne powinny być fabrycznie opakowane z wyspecyfikowanym składem chemicznym (zawartość azotu (N), fosforu (P), potasu (K)) oraz procentową zawartość składników. Nawóz powinien być zabezpieczony przeciw wysypywaniu się i zbrylaniu. Wykorzystanie źródeł materiałów będzie zgodne z wszelkimi regulacjami prawnymi </w:t>
      </w:r>
      <w:r w:rsidR="003F2FD3" w:rsidRPr="001319E3">
        <w:t>krajowymi i lokalnymi</w:t>
      </w:r>
      <w:r w:rsidRPr="001319E3">
        <w:t>.</w:t>
      </w:r>
    </w:p>
    <w:p w14:paraId="5CA4C881" w14:textId="77777777" w:rsidR="001319E3" w:rsidRPr="001319E3" w:rsidRDefault="001319E3"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bookmarkStart w:id="852" w:name="_Toc260743888"/>
    </w:p>
    <w:p w14:paraId="4DC8ABE9" w14:textId="77777777" w:rsidR="00D66085" w:rsidRPr="001319E3" w:rsidRDefault="00D66085" w:rsidP="00B70829">
      <w:pPr>
        <w:pStyle w:val="NormalnyWeb"/>
        <w:spacing w:before="120" w:beforeAutospacing="0" w:after="120" w:afterAutospacing="0" w:line="276" w:lineRule="auto"/>
        <w:ind w:left="284"/>
        <w:rPr>
          <w:rFonts w:asciiTheme="minorHAnsi" w:eastAsia="Calibri" w:hAnsiTheme="minorHAnsi" w:cstheme="minorHAnsi"/>
          <w:i/>
          <w:sz w:val="22"/>
          <w:szCs w:val="22"/>
          <w:u w:val="single"/>
          <w:lang w:eastAsia="en-US"/>
        </w:rPr>
      </w:pPr>
      <w:r w:rsidRPr="001319E3">
        <w:rPr>
          <w:rFonts w:asciiTheme="minorHAnsi" w:eastAsia="Calibri" w:hAnsiTheme="minorHAnsi" w:cstheme="minorHAnsi"/>
          <w:i/>
          <w:sz w:val="22"/>
          <w:szCs w:val="22"/>
          <w:u w:val="single"/>
          <w:lang w:eastAsia="en-US"/>
        </w:rPr>
        <w:lastRenderedPageBreak/>
        <w:t>Nasadzenia</w:t>
      </w:r>
      <w:bookmarkEnd w:id="852"/>
    </w:p>
    <w:p w14:paraId="2677DC71" w14:textId="1CE29E8F" w:rsidR="00D66085" w:rsidRPr="001319E3" w:rsidRDefault="00D66085" w:rsidP="00B70829">
      <w:pPr>
        <w:pStyle w:val="Akapitzlist"/>
        <w:spacing w:before="120" w:after="120"/>
        <w:ind w:left="0"/>
        <w:jc w:val="both"/>
      </w:pPr>
      <w:r w:rsidRPr="001319E3">
        <w:t xml:space="preserve">Przy wykonaniu robót w zakresie </w:t>
      </w:r>
      <w:proofErr w:type="spellStart"/>
      <w:r w:rsidRPr="001319E3">
        <w:t>nasadzeń</w:t>
      </w:r>
      <w:proofErr w:type="spellEnd"/>
      <w:r w:rsidRPr="001319E3">
        <w:t xml:space="preserve"> należy wykorzystać drzewa i krzewy jako materiał roślinny sadzeniowy. </w:t>
      </w:r>
      <w:r w:rsidR="003F2FD3" w:rsidRPr="001319E3">
        <w:t xml:space="preserve">W przypadku </w:t>
      </w:r>
      <w:proofErr w:type="spellStart"/>
      <w:r w:rsidR="003F2FD3" w:rsidRPr="001319E3">
        <w:t>nasadzeń</w:t>
      </w:r>
      <w:proofErr w:type="spellEnd"/>
      <w:r w:rsidR="003F2FD3" w:rsidRPr="001319E3">
        <w:t xml:space="preserve"> drzew i krzewów n</w:t>
      </w:r>
      <w:r w:rsidRPr="001319E3">
        <w:t>ależy przewidzieć zastosowanie w przeważającej mierze drzew iglastych, zimozielonych ze wz</w:t>
      </w:r>
      <w:r w:rsidR="003F2FD3" w:rsidRPr="001319E3">
        <w:t>ględu na uciążliwość listowia w </w:t>
      </w:r>
      <w:r w:rsidRPr="001319E3">
        <w:t>okresie jesiennym oraz zachowanie właściwości izolacyjnych również w</w:t>
      </w:r>
      <w:r w:rsidR="00197DA8" w:rsidRPr="001319E3">
        <w:t> </w:t>
      </w:r>
      <w:r w:rsidRPr="001319E3">
        <w:t xml:space="preserve">okresie jesienno-zimowym. Sadzonki powinny być zgodne z </w:t>
      </w:r>
      <w:r w:rsidR="003E2C43" w:rsidRPr="001319E3">
        <w:t xml:space="preserve">obowiązującą </w:t>
      </w:r>
      <w:r w:rsidRPr="001319E3">
        <w:t>normą oraz właściwie oznaczone tzn. posiadać etykiety, na których podana jest nazwa polska i łacińska, forma, wybór, wysokość pnia, numer normy.</w:t>
      </w:r>
    </w:p>
    <w:p w14:paraId="5F50A9E0" w14:textId="77777777" w:rsidR="00D66085" w:rsidRPr="001319E3" w:rsidRDefault="00D66085" w:rsidP="00B70829">
      <w:pPr>
        <w:pStyle w:val="Akapitzlist"/>
        <w:spacing w:before="120" w:after="0"/>
        <w:ind w:left="0"/>
        <w:jc w:val="both"/>
      </w:pPr>
      <w:r w:rsidRPr="001319E3">
        <w:t>Sadzonki drzew i krzewów powinny być prawidłowo uformowane z zachowaniem pokroju charakterystycznego dla gatunku i odmiany oraz posiadać następujące cechy:</w:t>
      </w:r>
    </w:p>
    <w:p w14:paraId="3491D383" w14:textId="77777777" w:rsidR="00D66085" w:rsidRPr="001319E3" w:rsidRDefault="00D66085" w:rsidP="00060EFD">
      <w:pPr>
        <w:numPr>
          <w:ilvl w:val="0"/>
          <w:numId w:val="31"/>
        </w:numPr>
        <w:tabs>
          <w:tab w:val="left" w:pos="2127"/>
        </w:tabs>
        <w:spacing w:line="276" w:lineRule="auto"/>
        <w:ind w:left="567" w:hanging="283"/>
        <w:jc w:val="both"/>
      </w:pPr>
      <w:r w:rsidRPr="001319E3">
        <w:t>pąk szczytowy przewodnika powinien być wyraźnie uformowany,</w:t>
      </w:r>
    </w:p>
    <w:p w14:paraId="596C19F6" w14:textId="77777777" w:rsidR="00D66085" w:rsidRPr="001319E3" w:rsidRDefault="00D66085" w:rsidP="00060EFD">
      <w:pPr>
        <w:numPr>
          <w:ilvl w:val="0"/>
          <w:numId w:val="31"/>
        </w:numPr>
        <w:tabs>
          <w:tab w:val="left" w:pos="2127"/>
        </w:tabs>
        <w:spacing w:line="276" w:lineRule="auto"/>
        <w:ind w:left="567" w:hanging="283"/>
        <w:jc w:val="both"/>
      </w:pPr>
      <w:r w:rsidRPr="001319E3">
        <w:t>przyrost ostatniego roku powinien wyraźnie i prosto przedłużać przewodnik,</w:t>
      </w:r>
    </w:p>
    <w:p w14:paraId="232CD640" w14:textId="77777777" w:rsidR="00D66085" w:rsidRPr="001319E3" w:rsidRDefault="00D66085" w:rsidP="00060EFD">
      <w:pPr>
        <w:numPr>
          <w:ilvl w:val="0"/>
          <w:numId w:val="31"/>
        </w:numPr>
        <w:tabs>
          <w:tab w:val="left" w:pos="2127"/>
        </w:tabs>
        <w:spacing w:line="276" w:lineRule="auto"/>
        <w:ind w:left="567" w:hanging="283"/>
        <w:jc w:val="both"/>
      </w:pPr>
      <w:r w:rsidRPr="001319E3">
        <w:t>system korzeniowy powinien być zwarty i prawidłowo rozwinięty, na korzeniach szkieletowych powinny występować liczne korzenie drobne,</w:t>
      </w:r>
    </w:p>
    <w:p w14:paraId="0A240D9A" w14:textId="77777777" w:rsidR="00D66085" w:rsidRPr="001319E3" w:rsidRDefault="00D66085" w:rsidP="00060EFD">
      <w:pPr>
        <w:numPr>
          <w:ilvl w:val="0"/>
          <w:numId w:val="31"/>
        </w:numPr>
        <w:tabs>
          <w:tab w:val="left" w:pos="2127"/>
        </w:tabs>
        <w:spacing w:line="276" w:lineRule="auto"/>
        <w:ind w:left="567" w:hanging="283"/>
        <w:jc w:val="both"/>
      </w:pPr>
      <w:r w:rsidRPr="001319E3">
        <w:t>u roślin sadzonych z bryłą korzeniową, np. drzew iglastych, bryła korzeniowa powinna być prawidłowo uformowana i nieuszkodzona,</w:t>
      </w:r>
    </w:p>
    <w:p w14:paraId="242A70D7" w14:textId="77777777" w:rsidR="00D66085" w:rsidRPr="001319E3" w:rsidRDefault="00D66085" w:rsidP="00060EFD">
      <w:pPr>
        <w:numPr>
          <w:ilvl w:val="0"/>
          <w:numId w:val="31"/>
        </w:numPr>
        <w:tabs>
          <w:tab w:val="left" w:pos="2127"/>
        </w:tabs>
        <w:spacing w:line="276" w:lineRule="auto"/>
        <w:ind w:left="567" w:hanging="283"/>
        <w:jc w:val="both"/>
      </w:pPr>
      <w:r w:rsidRPr="001319E3">
        <w:t>pędy korony u drzew i krzewów nie powinny być przycięte,</w:t>
      </w:r>
    </w:p>
    <w:p w14:paraId="0B379BCF" w14:textId="77777777" w:rsidR="00D66085" w:rsidRPr="001319E3" w:rsidRDefault="00D66085" w:rsidP="00060EFD">
      <w:pPr>
        <w:numPr>
          <w:ilvl w:val="0"/>
          <w:numId w:val="31"/>
        </w:numPr>
        <w:tabs>
          <w:tab w:val="left" w:pos="2127"/>
        </w:tabs>
        <w:spacing w:line="276" w:lineRule="auto"/>
        <w:ind w:left="567" w:hanging="283"/>
        <w:jc w:val="both"/>
      </w:pPr>
      <w:r w:rsidRPr="001319E3">
        <w:t>równomiernie rozmieszczone pędy boczne korony drzewa,</w:t>
      </w:r>
    </w:p>
    <w:p w14:paraId="6F611469" w14:textId="77777777" w:rsidR="00D66085" w:rsidRPr="001319E3" w:rsidRDefault="00D66085" w:rsidP="00060EFD">
      <w:pPr>
        <w:numPr>
          <w:ilvl w:val="0"/>
          <w:numId w:val="31"/>
        </w:numPr>
        <w:tabs>
          <w:tab w:val="left" w:pos="2127"/>
        </w:tabs>
        <w:spacing w:line="276" w:lineRule="auto"/>
        <w:ind w:left="567" w:hanging="283"/>
        <w:jc w:val="both"/>
      </w:pPr>
      <w:r w:rsidRPr="001319E3">
        <w:t>przewodnik wyraźnie prosty,</w:t>
      </w:r>
    </w:p>
    <w:p w14:paraId="7A58F388" w14:textId="6C5ADF0E" w:rsidR="00D66085" w:rsidRPr="001319E3" w:rsidRDefault="00D66085" w:rsidP="00060EFD">
      <w:pPr>
        <w:numPr>
          <w:ilvl w:val="0"/>
          <w:numId w:val="31"/>
        </w:numPr>
        <w:tabs>
          <w:tab w:val="left" w:pos="2127"/>
        </w:tabs>
        <w:spacing w:line="276" w:lineRule="auto"/>
        <w:ind w:left="567" w:hanging="283"/>
        <w:jc w:val="both"/>
      </w:pPr>
      <w:r w:rsidRPr="001319E3">
        <w:t xml:space="preserve">blizny na przewodniku powinny być dobrze zarośnięte, dopuszcza się </w:t>
      </w:r>
      <w:r w:rsidR="003F2FD3" w:rsidRPr="001319E3">
        <w:t xml:space="preserve">maksymalnie </w:t>
      </w:r>
      <w:r w:rsidRPr="001319E3">
        <w:t>4 niecałkowicie zarośnięte blizny na przewodniku w II wyborze u form naturalnych drzew,</w:t>
      </w:r>
    </w:p>
    <w:p w14:paraId="41839E1E" w14:textId="77777777" w:rsidR="00D66085" w:rsidRPr="001319E3" w:rsidRDefault="00D66085" w:rsidP="00060EFD">
      <w:pPr>
        <w:numPr>
          <w:ilvl w:val="0"/>
          <w:numId w:val="31"/>
        </w:numPr>
        <w:tabs>
          <w:tab w:val="left" w:pos="2127"/>
        </w:tabs>
        <w:spacing w:line="276" w:lineRule="auto"/>
        <w:ind w:left="567" w:hanging="283"/>
        <w:jc w:val="both"/>
      </w:pPr>
      <w:r w:rsidRPr="001319E3">
        <w:t>dostawca materiału sadzeniowego musi udokumentować wiek dostarczonych sadzonek, które muszą odpowiadać obowiązującym w Polsce normom (ilość pędów, wysokość, bryła korzeniowa).</w:t>
      </w:r>
    </w:p>
    <w:p w14:paraId="7155CC86" w14:textId="77777777" w:rsidR="00D66085" w:rsidRPr="001319E3" w:rsidRDefault="00D66085" w:rsidP="00B70829">
      <w:pPr>
        <w:pStyle w:val="Akapitzlist"/>
        <w:spacing w:before="120" w:after="0"/>
        <w:ind w:left="0"/>
        <w:jc w:val="both"/>
      </w:pPr>
      <w:r w:rsidRPr="001319E3">
        <w:t>Wady niedopuszczalne w odniesieniu do sadzonek:</w:t>
      </w:r>
    </w:p>
    <w:p w14:paraId="0394128A" w14:textId="77777777" w:rsidR="00D66085" w:rsidRPr="001319E3" w:rsidRDefault="00D66085" w:rsidP="00060EFD">
      <w:pPr>
        <w:numPr>
          <w:ilvl w:val="0"/>
          <w:numId w:val="31"/>
        </w:numPr>
        <w:tabs>
          <w:tab w:val="left" w:pos="2127"/>
        </w:tabs>
        <w:spacing w:line="276" w:lineRule="auto"/>
        <w:ind w:left="567" w:hanging="283"/>
        <w:jc w:val="both"/>
      </w:pPr>
      <w:r w:rsidRPr="001319E3">
        <w:t>silne uszkodzenia mechaniczne roślin,</w:t>
      </w:r>
    </w:p>
    <w:p w14:paraId="6297F44C" w14:textId="77777777" w:rsidR="00D66085" w:rsidRPr="001319E3" w:rsidRDefault="00D66085" w:rsidP="00060EFD">
      <w:pPr>
        <w:numPr>
          <w:ilvl w:val="0"/>
          <w:numId w:val="31"/>
        </w:numPr>
        <w:tabs>
          <w:tab w:val="left" w:pos="2127"/>
        </w:tabs>
        <w:spacing w:line="276" w:lineRule="auto"/>
        <w:ind w:left="567" w:hanging="283"/>
        <w:jc w:val="both"/>
      </w:pPr>
      <w:r w:rsidRPr="001319E3">
        <w:t>odrost podkładki poniżej miejsca szczepienia,</w:t>
      </w:r>
    </w:p>
    <w:p w14:paraId="7A840257" w14:textId="77777777" w:rsidR="00D66085" w:rsidRPr="001319E3" w:rsidRDefault="00D66085" w:rsidP="00060EFD">
      <w:pPr>
        <w:numPr>
          <w:ilvl w:val="0"/>
          <w:numId w:val="31"/>
        </w:numPr>
        <w:tabs>
          <w:tab w:val="left" w:pos="2127"/>
        </w:tabs>
        <w:spacing w:line="276" w:lineRule="auto"/>
        <w:ind w:left="567" w:hanging="283"/>
        <w:jc w:val="both"/>
      </w:pPr>
      <w:r w:rsidRPr="001319E3">
        <w:t>ślady żerowania szkodników,</w:t>
      </w:r>
    </w:p>
    <w:p w14:paraId="355AB1AD" w14:textId="77777777" w:rsidR="00D66085" w:rsidRPr="001319E3" w:rsidRDefault="00D66085" w:rsidP="00060EFD">
      <w:pPr>
        <w:numPr>
          <w:ilvl w:val="0"/>
          <w:numId w:val="31"/>
        </w:numPr>
        <w:tabs>
          <w:tab w:val="left" w:pos="2127"/>
        </w:tabs>
        <w:spacing w:line="276" w:lineRule="auto"/>
        <w:ind w:left="567" w:hanging="283"/>
        <w:jc w:val="both"/>
      </w:pPr>
      <w:r w:rsidRPr="001319E3">
        <w:t>oznaki chorobowe,</w:t>
      </w:r>
    </w:p>
    <w:p w14:paraId="735F0D3D" w14:textId="77777777" w:rsidR="00D66085" w:rsidRPr="001319E3" w:rsidRDefault="00D66085" w:rsidP="00060EFD">
      <w:pPr>
        <w:numPr>
          <w:ilvl w:val="0"/>
          <w:numId w:val="31"/>
        </w:numPr>
        <w:tabs>
          <w:tab w:val="left" w:pos="2127"/>
        </w:tabs>
        <w:spacing w:line="276" w:lineRule="auto"/>
        <w:ind w:left="567" w:hanging="283"/>
        <w:jc w:val="both"/>
      </w:pPr>
      <w:r w:rsidRPr="001319E3">
        <w:t>zwiędnięcie i pomarszczenie kory na korzeniach i częściach nadziemnych,</w:t>
      </w:r>
    </w:p>
    <w:p w14:paraId="208BE3BC" w14:textId="77777777" w:rsidR="00D66085" w:rsidRPr="001319E3" w:rsidRDefault="00D66085" w:rsidP="00060EFD">
      <w:pPr>
        <w:numPr>
          <w:ilvl w:val="0"/>
          <w:numId w:val="31"/>
        </w:numPr>
        <w:tabs>
          <w:tab w:val="left" w:pos="2127"/>
        </w:tabs>
        <w:spacing w:line="276" w:lineRule="auto"/>
        <w:ind w:left="567" w:hanging="283"/>
        <w:jc w:val="both"/>
      </w:pPr>
      <w:r w:rsidRPr="001319E3">
        <w:t>martwica i pęknięcia kory,</w:t>
      </w:r>
    </w:p>
    <w:p w14:paraId="31AC5F77" w14:textId="77777777" w:rsidR="00D66085" w:rsidRPr="001319E3" w:rsidRDefault="00D66085" w:rsidP="00060EFD">
      <w:pPr>
        <w:numPr>
          <w:ilvl w:val="0"/>
          <w:numId w:val="31"/>
        </w:numPr>
        <w:tabs>
          <w:tab w:val="left" w:pos="2127"/>
        </w:tabs>
        <w:spacing w:line="276" w:lineRule="auto"/>
        <w:ind w:left="567" w:hanging="283"/>
        <w:jc w:val="both"/>
      </w:pPr>
      <w:r w:rsidRPr="001319E3">
        <w:t>uszkodzenia pąka szczytowego przewodnika,</w:t>
      </w:r>
    </w:p>
    <w:p w14:paraId="3CD72C9A" w14:textId="77777777" w:rsidR="00D66085" w:rsidRPr="001319E3" w:rsidRDefault="00D66085" w:rsidP="00060EFD">
      <w:pPr>
        <w:numPr>
          <w:ilvl w:val="0"/>
          <w:numId w:val="31"/>
        </w:numPr>
        <w:tabs>
          <w:tab w:val="left" w:pos="2127"/>
        </w:tabs>
        <w:spacing w:line="276" w:lineRule="auto"/>
        <w:ind w:left="567" w:hanging="283"/>
        <w:jc w:val="both"/>
      </w:pPr>
      <w:r w:rsidRPr="001319E3">
        <w:t>dwupędowe korony drzew formy piennej,</w:t>
      </w:r>
    </w:p>
    <w:p w14:paraId="25D6D7A7" w14:textId="77777777" w:rsidR="00D66085" w:rsidRPr="001319E3" w:rsidRDefault="00D66085" w:rsidP="00060EFD">
      <w:pPr>
        <w:numPr>
          <w:ilvl w:val="0"/>
          <w:numId w:val="31"/>
        </w:numPr>
        <w:tabs>
          <w:tab w:val="left" w:pos="2127"/>
        </w:tabs>
        <w:spacing w:line="276" w:lineRule="auto"/>
        <w:ind w:left="567" w:hanging="283"/>
        <w:jc w:val="both"/>
      </w:pPr>
      <w:r w:rsidRPr="001319E3">
        <w:t>uszkodzenia lub przesuszenia bryły korzeniowej,</w:t>
      </w:r>
    </w:p>
    <w:p w14:paraId="3E1BF4FD" w14:textId="77777777" w:rsidR="00D66085" w:rsidRPr="001319E3" w:rsidRDefault="00D66085" w:rsidP="00060EFD">
      <w:pPr>
        <w:numPr>
          <w:ilvl w:val="0"/>
          <w:numId w:val="31"/>
        </w:numPr>
        <w:tabs>
          <w:tab w:val="left" w:pos="2127"/>
        </w:tabs>
        <w:spacing w:line="276" w:lineRule="auto"/>
        <w:ind w:left="567" w:hanging="283"/>
        <w:jc w:val="both"/>
      </w:pPr>
      <w:r w:rsidRPr="001319E3">
        <w:t>złe zrośnięcia odmiany szczepionej z podkładką,</w:t>
      </w:r>
    </w:p>
    <w:p w14:paraId="51926726" w14:textId="77777777" w:rsidR="00D66085" w:rsidRPr="001319E3" w:rsidRDefault="00D66085" w:rsidP="00060EFD">
      <w:pPr>
        <w:numPr>
          <w:ilvl w:val="0"/>
          <w:numId w:val="31"/>
        </w:numPr>
        <w:tabs>
          <w:tab w:val="left" w:pos="2127"/>
        </w:tabs>
        <w:spacing w:line="276" w:lineRule="auto"/>
        <w:ind w:left="567" w:hanging="283"/>
        <w:jc w:val="both"/>
      </w:pPr>
      <w:r w:rsidRPr="001319E3">
        <w:t>więcej niż 4 nie w pełni zaleczone blizny na przewodniku.</w:t>
      </w:r>
    </w:p>
    <w:p w14:paraId="788C0374" w14:textId="77777777" w:rsidR="00D66085" w:rsidRPr="001319E3"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853" w:name="_Toc387650755"/>
      <w:bookmarkStart w:id="854" w:name="_Toc490648158"/>
      <w:bookmarkStart w:id="855" w:name="_Toc121124571"/>
      <w:r w:rsidRPr="001319E3">
        <w:rPr>
          <w:rFonts w:asciiTheme="minorHAnsi" w:hAnsiTheme="minorHAnsi" w:cstheme="minorHAnsi"/>
          <w:sz w:val="22"/>
          <w:szCs w:val="22"/>
        </w:rPr>
        <w:t>Sprzęt</w:t>
      </w:r>
      <w:bookmarkEnd w:id="853"/>
      <w:bookmarkEnd w:id="854"/>
      <w:bookmarkEnd w:id="855"/>
    </w:p>
    <w:p w14:paraId="2E6D7380" w14:textId="77777777" w:rsidR="00D66085" w:rsidRPr="001319E3" w:rsidRDefault="00D66085" w:rsidP="00B70829">
      <w:pPr>
        <w:pStyle w:val="Akapitzlist"/>
        <w:spacing w:before="120" w:after="0"/>
        <w:ind w:left="0"/>
        <w:jc w:val="both"/>
        <w:rPr>
          <w:rFonts w:asciiTheme="minorHAnsi" w:hAnsiTheme="minorHAnsi" w:cstheme="minorHAnsi"/>
        </w:rPr>
      </w:pPr>
      <w:r w:rsidRPr="001319E3">
        <w:rPr>
          <w:rFonts w:asciiTheme="minorHAnsi" w:hAnsiTheme="minorHAnsi" w:cstheme="minorHAnsi"/>
        </w:rPr>
        <w:t xml:space="preserve">Wymagania dotyczące Sprzętu </w:t>
      </w:r>
      <w:r w:rsidR="00297FBD" w:rsidRPr="001319E3">
        <w:rPr>
          <w:rFonts w:asciiTheme="minorHAnsi" w:hAnsiTheme="minorHAnsi" w:cstheme="minorHAnsi"/>
        </w:rPr>
        <w:t>zgodnie z</w:t>
      </w:r>
      <w:r w:rsidRPr="001319E3">
        <w:rPr>
          <w:rFonts w:asciiTheme="minorHAnsi" w:hAnsiTheme="minorHAnsi" w:cstheme="minorHAnsi"/>
        </w:rPr>
        <w:t xml:space="preserve"> Wymagania</w:t>
      </w:r>
      <w:r w:rsidR="00297FBD" w:rsidRPr="001319E3">
        <w:rPr>
          <w:rFonts w:asciiTheme="minorHAnsi" w:hAnsiTheme="minorHAnsi" w:cstheme="minorHAnsi"/>
        </w:rPr>
        <w:t>mi</w:t>
      </w:r>
      <w:r w:rsidRPr="001319E3">
        <w:rPr>
          <w:rFonts w:asciiTheme="minorHAnsi" w:hAnsiTheme="minorHAnsi" w:cstheme="minorHAnsi"/>
        </w:rPr>
        <w:t xml:space="preserve"> Ogólny</w:t>
      </w:r>
      <w:r w:rsidR="00297FBD" w:rsidRPr="001319E3">
        <w:rPr>
          <w:rFonts w:asciiTheme="minorHAnsi" w:hAnsiTheme="minorHAnsi" w:cstheme="minorHAnsi"/>
        </w:rPr>
        <w:t>mi</w:t>
      </w:r>
      <w:r w:rsidRPr="001319E3">
        <w:rPr>
          <w:rFonts w:asciiTheme="minorHAnsi" w:hAnsiTheme="minorHAnsi" w:cstheme="minorHAnsi"/>
        </w:rPr>
        <w:t>. Dodatkowo do wykonania robót w zakresie zieli zorganizowanej na terenie inwestycji Wykonawca powinien dysponować co najmniej sprzętem obejmującym:</w:t>
      </w:r>
    </w:p>
    <w:p w14:paraId="37F4C0CE" w14:textId="77777777" w:rsidR="00D66085" w:rsidRPr="001319E3" w:rsidRDefault="00D66085" w:rsidP="00060EFD">
      <w:pPr>
        <w:numPr>
          <w:ilvl w:val="0"/>
          <w:numId w:val="31"/>
        </w:numPr>
        <w:tabs>
          <w:tab w:val="left" w:pos="2127"/>
        </w:tabs>
        <w:spacing w:line="276" w:lineRule="auto"/>
        <w:ind w:left="567" w:hanging="283"/>
        <w:jc w:val="both"/>
      </w:pPr>
      <w:r w:rsidRPr="001319E3">
        <w:t>glebogryzarka, siewnik,</w:t>
      </w:r>
    </w:p>
    <w:p w14:paraId="4395675E" w14:textId="77777777" w:rsidR="00D66085" w:rsidRPr="001319E3" w:rsidRDefault="00D66085" w:rsidP="00060EFD">
      <w:pPr>
        <w:numPr>
          <w:ilvl w:val="0"/>
          <w:numId w:val="31"/>
        </w:numPr>
        <w:tabs>
          <w:tab w:val="left" w:pos="2127"/>
        </w:tabs>
        <w:spacing w:line="276" w:lineRule="auto"/>
        <w:ind w:left="567" w:hanging="283"/>
        <w:jc w:val="both"/>
      </w:pPr>
      <w:r w:rsidRPr="001319E3">
        <w:t>walec do wałowania trawnika,</w:t>
      </w:r>
    </w:p>
    <w:p w14:paraId="55AB5465" w14:textId="77777777" w:rsidR="00D66085" w:rsidRPr="001319E3" w:rsidRDefault="00D66085" w:rsidP="00060EFD">
      <w:pPr>
        <w:numPr>
          <w:ilvl w:val="0"/>
          <w:numId w:val="31"/>
        </w:numPr>
        <w:tabs>
          <w:tab w:val="left" w:pos="2127"/>
        </w:tabs>
        <w:spacing w:line="276" w:lineRule="auto"/>
        <w:ind w:left="567" w:hanging="283"/>
        <w:jc w:val="both"/>
      </w:pPr>
      <w:r w:rsidRPr="001319E3">
        <w:t>grabie, szpadle, łopaty itp.</w:t>
      </w:r>
    </w:p>
    <w:p w14:paraId="28D178F7" w14:textId="77777777" w:rsidR="00D66085" w:rsidRPr="001319E3"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856" w:name="_Toc387650756"/>
      <w:bookmarkStart w:id="857" w:name="_Toc490648159"/>
      <w:bookmarkStart w:id="858" w:name="_Toc121124572"/>
      <w:r w:rsidRPr="001319E3">
        <w:rPr>
          <w:rFonts w:asciiTheme="minorHAnsi" w:hAnsiTheme="minorHAnsi" w:cstheme="minorHAnsi"/>
          <w:sz w:val="22"/>
          <w:szCs w:val="22"/>
        </w:rPr>
        <w:lastRenderedPageBreak/>
        <w:t>Transport</w:t>
      </w:r>
      <w:bookmarkEnd w:id="856"/>
      <w:bookmarkEnd w:id="857"/>
      <w:bookmarkEnd w:id="858"/>
    </w:p>
    <w:p w14:paraId="071A6025" w14:textId="77777777"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 xml:space="preserve">Wymagania dotyczące Transportu </w:t>
      </w:r>
      <w:r w:rsidR="00297FBD" w:rsidRPr="001319E3">
        <w:rPr>
          <w:rFonts w:asciiTheme="minorHAnsi" w:hAnsiTheme="minorHAnsi" w:cstheme="minorHAnsi"/>
        </w:rPr>
        <w:t>zgodnie z</w:t>
      </w:r>
      <w:r w:rsidRPr="001319E3">
        <w:rPr>
          <w:rFonts w:asciiTheme="minorHAnsi" w:hAnsiTheme="minorHAnsi" w:cstheme="minorHAnsi"/>
        </w:rPr>
        <w:t xml:space="preserve"> Wymagania</w:t>
      </w:r>
      <w:r w:rsidR="00297FBD" w:rsidRPr="001319E3">
        <w:rPr>
          <w:rFonts w:asciiTheme="minorHAnsi" w:hAnsiTheme="minorHAnsi" w:cstheme="minorHAnsi"/>
        </w:rPr>
        <w:t>mi</w:t>
      </w:r>
      <w:r w:rsidRPr="001319E3">
        <w:rPr>
          <w:rFonts w:asciiTheme="minorHAnsi" w:hAnsiTheme="minorHAnsi" w:cstheme="minorHAnsi"/>
        </w:rPr>
        <w:t xml:space="preserve"> Ogólny</w:t>
      </w:r>
      <w:r w:rsidR="00297FBD" w:rsidRPr="001319E3">
        <w:rPr>
          <w:rFonts w:asciiTheme="minorHAnsi" w:hAnsiTheme="minorHAnsi" w:cstheme="minorHAnsi"/>
        </w:rPr>
        <w:t>mi</w:t>
      </w:r>
      <w:r w:rsidRPr="001319E3">
        <w:rPr>
          <w:rFonts w:asciiTheme="minorHAnsi" w:hAnsiTheme="minorHAnsi" w:cstheme="minorHAnsi"/>
        </w:rPr>
        <w:t>.</w:t>
      </w:r>
    </w:p>
    <w:p w14:paraId="19E718B3" w14:textId="77777777" w:rsidR="00D66085" w:rsidRPr="001319E3"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859" w:name="_Toc387650757"/>
      <w:bookmarkStart w:id="860" w:name="_Toc490648160"/>
      <w:bookmarkStart w:id="861" w:name="_Toc121124573"/>
      <w:r w:rsidRPr="001319E3">
        <w:rPr>
          <w:rFonts w:asciiTheme="minorHAnsi" w:hAnsiTheme="minorHAnsi" w:cstheme="minorHAnsi"/>
          <w:sz w:val="22"/>
          <w:szCs w:val="22"/>
        </w:rPr>
        <w:t>Wykonanie robót</w:t>
      </w:r>
      <w:bookmarkEnd w:id="859"/>
      <w:bookmarkEnd w:id="860"/>
      <w:bookmarkEnd w:id="861"/>
    </w:p>
    <w:p w14:paraId="51AB59C7" w14:textId="7FBC296B" w:rsidR="00D66085" w:rsidRPr="001319E3" w:rsidRDefault="00D66085" w:rsidP="00B70829">
      <w:pPr>
        <w:pStyle w:val="Akapitzlist"/>
        <w:spacing w:before="120" w:after="0"/>
        <w:ind w:left="0"/>
        <w:jc w:val="both"/>
        <w:rPr>
          <w:rFonts w:asciiTheme="minorHAnsi" w:hAnsiTheme="minorHAnsi" w:cstheme="minorHAnsi"/>
        </w:rPr>
      </w:pPr>
      <w:r w:rsidRPr="001319E3">
        <w:rPr>
          <w:rFonts w:asciiTheme="minorHAnsi" w:hAnsiTheme="minorHAnsi" w:cstheme="minorHAnsi"/>
        </w:rPr>
        <w:t>Istniejące zadrzewienia</w:t>
      </w:r>
      <w:r w:rsidR="000122E6" w:rsidRPr="001319E3">
        <w:rPr>
          <w:rFonts w:asciiTheme="minorHAnsi" w:hAnsiTheme="minorHAnsi" w:cstheme="minorHAnsi"/>
        </w:rPr>
        <w:t>, narażone na uszkodzenia z uwagi na bliskość prac,</w:t>
      </w:r>
      <w:r w:rsidRPr="001319E3">
        <w:rPr>
          <w:rFonts w:asciiTheme="minorHAnsi" w:hAnsiTheme="minorHAnsi" w:cstheme="minorHAnsi"/>
        </w:rPr>
        <w:t xml:space="preserve"> na czas </w:t>
      </w:r>
      <w:r w:rsidRPr="001319E3">
        <w:t>budowy</w:t>
      </w:r>
      <w:r w:rsidRPr="001319E3">
        <w:rPr>
          <w:rFonts w:asciiTheme="minorHAnsi" w:hAnsiTheme="minorHAnsi" w:cstheme="minorHAnsi"/>
        </w:rPr>
        <w:t xml:space="preserve"> należy zabezpieczyć poprzez wygrodzenie w odpowiedniej odległości (większe skupiny drzew zabezpiecza się wspólnie): </w:t>
      </w:r>
    </w:p>
    <w:p w14:paraId="359FFD76" w14:textId="77777777" w:rsidR="00D66085" w:rsidRPr="001319E3" w:rsidRDefault="00D66085" w:rsidP="00060EFD">
      <w:pPr>
        <w:numPr>
          <w:ilvl w:val="0"/>
          <w:numId w:val="31"/>
        </w:numPr>
        <w:tabs>
          <w:tab w:val="left" w:pos="2127"/>
        </w:tabs>
        <w:spacing w:line="276" w:lineRule="auto"/>
        <w:ind w:left="567" w:hanging="283"/>
        <w:jc w:val="both"/>
      </w:pPr>
      <w:r w:rsidRPr="001319E3">
        <w:t xml:space="preserve">drzewa – w </w:t>
      </w:r>
      <w:proofErr w:type="spellStart"/>
      <w:r w:rsidRPr="001319E3">
        <w:t>odl</w:t>
      </w:r>
      <w:proofErr w:type="spellEnd"/>
      <w:r w:rsidRPr="001319E3">
        <w:t>. 2m od pnia,</w:t>
      </w:r>
    </w:p>
    <w:p w14:paraId="55CB6D5C" w14:textId="77777777" w:rsidR="00D66085" w:rsidRPr="001319E3" w:rsidRDefault="00D66085" w:rsidP="00060EFD">
      <w:pPr>
        <w:numPr>
          <w:ilvl w:val="0"/>
          <w:numId w:val="31"/>
        </w:numPr>
        <w:tabs>
          <w:tab w:val="left" w:pos="2127"/>
        </w:tabs>
        <w:spacing w:line="276" w:lineRule="auto"/>
        <w:ind w:left="567" w:hanging="283"/>
        <w:jc w:val="both"/>
      </w:pPr>
      <w:r w:rsidRPr="001319E3">
        <w:t xml:space="preserve">krzewów – w </w:t>
      </w:r>
      <w:proofErr w:type="spellStart"/>
      <w:r w:rsidRPr="001319E3">
        <w:t>odl</w:t>
      </w:r>
      <w:proofErr w:type="spellEnd"/>
      <w:r w:rsidRPr="001319E3">
        <w:t>.</w:t>
      </w:r>
      <w:r w:rsidR="0019707B" w:rsidRPr="001319E3">
        <w:t xml:space="preserve"> </w:t>
      </w:r>
      <w:r w:rsidRPr="001319E3">
        <w:t>0,5m od granicy skupiny ,</w:t>
      </w:r>
    </w:p>
    <w:p w14:paraId="782F45EC" w14:textId="77777777" w:rsidR="00D66085" w:rsidRPr="001319E3" w:rsidRDefault="00D66085" w:rsidP="00060EFD">
      <w:pPr>
        <w:numPr>
          <w:ilvl w:val="0"/>
          <w:numId w:val="31"/>
        </w:numPr>
        <w:tabs>
          <w:tab w:val="left" w:pos="2127"/>
        </w:tabs>
        <w:spacing w:line="276" w:lineRule="auto"/>
        <w:ind w:left="567" w:hanging="283"/>
        <w:jc w:val="both"/>
      </w:pPr>
      <w:r w:rsidRPr="001319E3">
        <w:t xml:space="preserve">żywopłoty – w </w:t>
      </w:r>
      <w:proofErr w:type="spellStart"/>
      <w:r w:rsidRPr="001319E3">
        <w:t>odl</w:t>
      </w:r>
      <w:proofErr w:type="spellEnd"/>
      <w:r w:rsidRPr="001319E3">
        <w:t>.</w:t>
      </w:r>
      <w:r w:rsidR="0019707B" w:rsidRPr="001319E3">
        <w:t xml:space="preserve"> </w:t>
      </w:r>
      <w:r w:rsidRPr="001319E3">
        <w:t>0,5m od ściany żywopłotu.</w:t>
      </w:r>
    </w:p>
    <w:p w14:paraId="489A7754" w14:textId="77777777" w:rsidR="00D66085" w:rsidRPr="001319E3" w:rsidRDefault="00D66085" w:rsidP="00B70829">
      <w:pPr>
        <w:pStyle w:val="Akapitzlist"/>
        <w:spacing w:before="120" w:after="0"/>
        <w:ind w:left="0"/>
        <w:jc w:val="both"/>
        <w:rPr>
          <w:rFonts w:asciiTheme="minorHAnsi" w:hAnsiTheme="minorHAnsi" w:cstheme="minorHAnsi"/>
        </w:rPr>
      </w:pPr>
      <w:r w:rsidRPr="001319E3">
        <w:rPr>
          <w:rFonts w:asciiTheme="minorHAnsi" w:hAnsiTheme="minorHAnsi" w:cstheme="minorHAnsi"/>
        </w:rPr>
        <w:t xml:space="preserve">Po zakończeniu robót budowlanych, należy wykonać oczyszczenie terenu przeznaczonego na zieleń z resztek </w:t>
      </w:r>
      <w:proofErr w:type="spellStart"/>
      <w:r w:rsidRPr="001319E3">
        <w:rPr>
          <w:rFonts w:asciiTheme="minorHAnsi" w:hAnsiTheme="minorHAnsi" w:cstheme="minorHAnsi"/>
        </w:rPr>
        <w:t>pobudow</w:t>
      </w:r>
      <w:r w:rsidR="00297FBD" w:rsidRPr="001319E3">
        <w:rPr>
          <w:rFonts w:asciiTheme="minorHAnsi" w:hAnsiTheme="minorHAnsi" w:cstheme="minorHAnsi"/>
        </w:rPr>
        <w:t>l</w:t>
      </w:r>
      <w:r w:rsidRPr="001319E3">
        <w:rPr>
          <w:rFonts w:asciiTheme="minorHAnsi" w:hAnsiTheme="minorHAnsi" w:cstheme="minorHAnsi"/>
        </w:rPr>
        <w:t>anych</w:t>
      </w:r>
      <w:proofErr w:type="spellEnd"/>
      <w:r w:rsidRPr="001319E3">
        <w:rPr>
          <w:rFonts w:asciiTheme="minorHAnsi" w:hAnsiTheme="minorHAnsi" w:cstheme="minorHAnsi"/>
        </w:rPr>
        <w:t>, przekopanie terenu przeznaczonego pod zieleń, wygrabienie resztek roślinnych, wywóz zanieczyszczeń.</w:t>
      </w:r>
    </w:p>
    <w:p w14:paraId="68E0B073" w14:textId="77777777" w:rsidR="00D66085" w:rsidRPr="001319E3" w:rsidRDefault="00D66085" w:rsidP="00B70829">
      <w:pPr>
        <w:pStyle w:val="NormalnyWeb"/>
        <w:spacing w:before="120" w:beforeAutospacing="0" w:after="60" w:afterAutospacing="0" w:line="276" w:lineRule="auto"/>
        <w:ind w:left="284"/>
        <w:rPr>
          <w:rFonts w:asciiTheme="minorHAnsi" w:eastAsia="Calibri" w:hAnsiTheme="minorHAnsi" w:cstheme="minorHAnsi"/>
          <w:i/>
          <w:sz w:val="22"/>
          <w:szCs w:val="22"/>
          <w:u w:val="single"/>
          <w:lang w:eastAsia="en-US"/>
        </w:rPr>
      </w:pPr>
      <w:bookmarkStart w:id="862" w:name="_Toc93292929"/>
      <w:bookmarkStart w:id="863" w:name="_Toc31533902"/>
      <w:bookmarkStart w:id="864" w:name="_Toc83616805"/>
      <w:r w:rsidRPr="001319E3">
        <w:rPr>
          <w:rFonts w:asciiTheme="minorHAnsi" w:eastAsia="Calibri" w:hAnsiTheme="minorHAnsi" w:cstheme="minorHAnsi"/>
          <w:i/>
          <w:sz w:val="22"/>
          <w:szCs w:val="22"/>
          <w:u w:val="single"/>
          <w:lang w:eastAsia="en-US"/>
        </w:rPr>
        <w:t>Ziemia uprawna</w:t>
      </w:r>
      <w:bookmarkEnd w:id="862"/>
      <w:bookmarkEnd w:id="863"/>
      <w:bookmarkEnd w:id="864"/>
    </w:p>
    <w:p w14:paraId="0EDE0AF1" w14:textId="77777777"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Ziemia uprawna (humus), zebrana z terenu budowy i zwałowana w sąsiedztwie robót, może być ponownie wykorzystana, o ile nie jest zanieczyszczona i nie zawiera śmieci ani gruzu. Jeśli ilość dostępnej ziemi uprawnej jest niewystarcza</w:t>
      </w:r>
      <w:r w:rsidR="00DF223E" w:rsidRPr="001319E3">
        <w:rPr>
          <w:rFonts w:asciiTheme="minorHAnsi" w:hAnsiTheme="minorHAnsi" w:cstheme="minorHAnsi"/>
        </w:rPr>
        <w:t>jąca, należy sprowadzić humus z</w:t>
      </w:r>
      <w:r w:rsidRPr="001319E3">
        <w:rPr>
          <w:rFonts w:asciiTheme="minorHAnsi" w:hAnsiTheme="minorHAnsi" w:cstheme="minorHAnsi"/>
        </w:rPr>
        <w:t xml:space="preserve"> innego źródła</w:t>
      </w:r>
      <w:r w:rsidR="00DF223E" w:rsidRPr="001319E3">
        <w:rPr>
          <w:rFonts w:asciiTheme="minorHAnsi" w:hAnsiTheme="minorHAnsi" w:cstheme="minorHAnsi"/>
        </w:rPr>
        <w:t>.</w:t>
      </w:r>
      <w:r w:rsidRPr="001319E3">
        <w:rPr>
          <w:rFonts w:asciiTheme="minorHAnsi" w:hAnsiTheme="minorHAnsi" w:cstheme="minorHAnsi"/>
        </w:rPr>
        <w:t xml:space="preserve"> Próbki należy dostarczyć </w:t>
      </w:r>
      <w:r w:rsidR="00DF223E" w:rsidRPr="001319E3">
        <w:rPr>
          <w:rFonts w:asciiTheme="minorHAnsi" w:hAnsiTheme="minorHAnsi" w:cstheme="minorHAnsi"/>
        </w:rPr>
        <w:t>Inspektorowi Nadzoru</w:t>
      </w:r>
      <w:r w:rsidR="00A30041" w:rsidRPr="001319E3">
        <w:rPr>
          <w:rFonts w:asciiTheme="minorHAnsi" w:hAnsiTheme="minorHAnsi" w:cstheme="minorHAnsi"/>
        </w:rPr>
        <w:t xml:space="preserve"> </w:t>
      </w:r>
      <w:r w:rsidRPr="001319E3">
        <w:rPr>
          <w:rFonts w:asciiTheme="minorHAnsi" w:hAnsiTheme="minorHAnsi" w:cstheme="minorHAnsi"/>
        </w:rPr>
        <w:t>do zatwierdzenia przed rozpoczęciem prac nad ukształtowaniem terenu.</w:t>
      </w:r>
    </w:p>
    <w:p w14:paraId="775666E3" w14:textId="77777777" w:rsidR="00D66085" w:rsidRPr="001319E3" w:rsidRDefault="00D66085" w:rsidP="00B70829">
      <w:pPr>
        <w:pStyle w:val="NormalnyWeb"/>
        <w:spacing w:before="120" w:beforeAutospacing="0" w:after="60" w:afterAutospacing="0" w:line="276" w:lineRule="auto"/>
        <w:ind w:left="284"/>
        <w:rPr>
          <w:rFonts w:asciiTheme="minorHAnsi" w:eastAsia="Calibri" w:hAnsiTheme="minorHAnsi" w:cstheme="minorHAnsi"/>
          <w:i/>
          <w:sz w:val="22"/>
          <w:szCs w:val="22"/>
          <w:u w:val="single"/>
          <w:lang w:eastAsia="en-US"/>
        </w:rPr>
      </w:pPr>
      <w:bookmarkStart w:id="865" w:name="_Toc31533911"/>
      <w:bookmarkStart w:id="866" w:name="_Toc83616814"/>
      <w:bookmarkStart w:id="867" w:name="_Toc93292930"/>
      <w:r w:rsidRPr="001319E3">
        <w:rPr>
          <w:rFonts w:asciiTheme="minorHAnsi" w:eastAsia="Calibri" w:hAnsiTheme="minorHAnsi" w:cstheme="minorHAnsi"/>
          <w:i/>
          <w:sz w:val="22"/>
          <w:szCs w:val="22"/>
          <w:u w:val="single"/>
          <w:lang w:eastAsia="en-US"/>
        </w:rPr>
        <w:t>Przygotowanie gruntu</w:t>
      </w:r>
      <w:bookmarkEnd w:id="865"/>
      <w:bookmarkEnd w:id="866"/>
      <w:bookmarkEnd w:id="867"/>
    </w:p>
    <w:p w14:paraId="48B5FA2A" w14:textId="77777777" w:rsidR="00D66085" w:rsidRPr="001319E3" w:rsidRDefault="00297FBD"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Kształtowanie nawierzchni</w:t>
      </w:r>
      <w:r w:rsidR="00D66085" w:rsidRPr="001319E3">
        <w:rPr>
          <w:rFonts w:asciiTheme="minorHAnsi" w:hAnsiTheme="minorHAnsi" w:cstheme="minorHAnsi"/>
        </w:rPr>
        <w:t xml:space="preserve"> terenu należy rozpocząć po zakończeniu przez Wykonawcę wszystkich robót ziemnych, oprócz plantowania ziemi uprawnej. Teren należy wyrównać zgodnie z planowanym poziomem, pozostawiając miejsce na wierzchnią warstwę ziemi uprawnej lub inne wykończenie. Cały nadmiar materiału należy wywieźć. We wszystkich miejscach, gdzie ma być wysypana warstwa żwiru, należy zebrać wierzchnią warstwę gleby. Po przygotowaniu tego wykopu należy wysypać żwir i ubić go do końcowego poziomu gruntu. </w:t>
      </w:r>
    </w:p>
    <w:p w14:paraId="084B0616" w14:textId="77777777"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We wszystkich miejscach, gdzie ma być wysypana warstwa piasku, należy zebrać wierzchnią warstwę gleby. Po przygotowaniu tego wykopu należy wysypać i lekko ubić nie zakwaszony piasek do końcowego poziomu gruntu. Podczas tych prac Wykonawca powinien uwzględnić naddatek na zagęszczenie i</w:t>
      </w:r>
      <w:r w:rsidR="00D2237E" w:rsidRPr="001319E3">
        <w:rPr>
          <w:rFonts w:asciiTheme="minorHAnsi" w:hAnsiTheme="minorHAnsi" w:cstheme="minorHAnsi"/>
        </w:rPr>
        <w:t> </w:t>
      </w:r>
      <w:r w:rsidRPr="001319E3">
        <w:rPr>
          <w:rFonts w:asciiTheme="minorHAnsi" w:hAnsiTheme="minorHAnsi" w:cstheme="minorHAnsi"/>
        </w:rPr>
        <w:t>kurczenie, które może wystąpić później.</w:t>
      </w:r>
    </w:p>
    <w:p w14:paraId="413531E4" w14:textId="77777777" w:rsidR="00D66085" w:rsidRPr="001319E3" w:rsidRDefault="00D66085" w:rsidP="00B70829">
      <w:pPr>
        <w:pStyle w:val="NormalnyWeb"/>
        <w:spacing w:before="120" w:beforeAutospacing="0" w:after="60" w:afterAutospacing="0" w:line="276" w:lineRule="auto"/>
        <w:ind w:left="284"/>
        <w:rPr>
          <w:rFonts w:asciiTheme="minorHAnsi" w:eastAsia="Calibri" w:hAnsiTheme="minorHAnsi" w:cstheme="minorHAnsi"/>
          <w:i/>
          <w:sz w:val="22"/>
          <w:szCs w:val="22"/>
          <w:u w:val="single"/>
          <w:lang w:eastAsia="en-US"/>
        </w:rPr>
      </w:pPr>
      <w:bookmarkStart w:id="868" w:name="_Toc31533912"/>
      <w:bookmarkStart w:id="869" w:name="_Toc83616815"/>
      <w:bookmarkStart w:id="870" w:name="_Toc93292931"/>
      <w:r w:rsidRPr="001319E3">
        <w:rPr>
          <w:rFonts w:asciiTheme="minorHAnsi" w:eastAsia="Calibri" w:hAnsiTheme="minorHAnsi" w:cstheme="minorHAnsi"/>
          <w:i/>
          <w:sz w:val="22"/>
          <w:szCs w:val="22"/>
          <w:u w:val="single"/>
          <w:lang w:eastAsia="en-US"/>
        </w:rPr>
        <w:t>Uprawa ziemi</w:t>
      </w:r>
      <w:bookmarkEnd w:id="868"/>
      <w:bookmarkEnd w:id="869"/>
      <w:bookmarkEnd w:id="870"/>
    </w:p>
    <w:p w14:paraId="30C7BEA3" w14:textId="77777777"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 xml:space="preserve">Przed rozpoczęciem robót Wykonawca powinien usunąć ze wszystkich wskazanych miejsc wierzchnią warstwę ziemi uprawnej, o grubości uzgodnionej z </w:t>
      </w:r>
      <w:r w:rsidR="00341C67" w:rsidRPr="001319E3">
        <w:rPr>
          <w:rFonts w:asciiTheme="minorHAnsi" w:hAnsiTheme="minorHAnsi" w:cstheme="minorHAnsi"/>
        </w:rPr>
        <w:t>Inspektorem Nadzoru</w:t>
      </w:r>
      <w:r w:rsidRPr="001319E3">
        <w:rPr>
          <w:rFonts w:asciiTheme="minorHAnsi" w:hAnsiTheme="minorHAnsi" w:cstheme="minorHAnsi"/>
        </w:rPr>
        <w:t>. Usunięty nadkład należy zachować do późniejszego wykorzystania. Po zakończeniu robót teren zostanie zasypany odpowiednim, lekko zagęszczonym materiałem i ukształtowany do zaprojektowanego poziomu gruntu. Podczas zasypywania Wykonawca winien uwzględnić naddatek na zagęszczenie lub kurczenie, które może wystąpić później. Następnie Wykonawca powinien ułożyć wierzchnią warstwę gleby. Brakującą ziemię należy uzupełnić materiałem przywiezionym z zewnątrz.</w:t>
      </w:r>
    </w:p>
    <w:p w14:paraId="79E93FA3" w14:textId="77777777" w:rsidR="00490456"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 xml:space="preserve">Przed nałożeniem wierzchniej warstwy gleby miejsca, na których ma być posiana trawa powinny być głęboko zaorane. Zachowana ziemia uprawna z nadkładu może być wykorzystana do końcowego zasypania za zgodą </w:t>
      </w:r>
      <w:r w:rsidR="00341C67" w:rsidRPr="001319E3">
        <w:rPr>
          <w:rFonts w:asciiTheme="minorHAnsi" w:hAnsiTheme="minorHAnsi" w:cstheme="minorHAnsi"/>
        </w:rPr>
        <w:t>Inspektora Nadzoru</w:t>
      </w:r>
      <w:r w:rsidRPr="001319E3">
        <w:rPr>
          <w:rFonts w:asciiTheme="minorHAnsi" w:hAnsiTheme="minorHAnsi" w:cstheme="minorHAnsi"/>
        </w:rPr>
        <w:t xml:space="preserve">. Ziemię dowożoną z zewnątrz należy </w:t>
      </w:r>
      <w:r w:rsidR="001B2D86" w:rsidRPr="001319E3">
        <w:rPr>
          <w:rFonts w:asciiTheme="minorHAnsi" w:hAnsiTheme="minorHAnsi" w:cstheme="minorHAnsi"/>
        </w:rPr>
        <w:t xml:space="preserve">wykorzystać </w:t>
      </w:r>
      <w:r w:rsidR="001F5C28" w:rsidRPr="001319E3">
        <w:rPr>
          <w:rFonts w:asciiTheme="minorHAnsi" w:hAnsiTheme="minorHAnsi" w:cstheme="minorHAnsi"/>
        </w:rPr>
        <w:t xml:space="preserve">tylko </w:t>
      </w:r>
      <w:r w:rsidR="001B2D86" w:rsidRPr="001319E3">
        <w:rPr>
          <w:rFonts w:asciiTheme="minorHAnsi" w:hAnsiTheme="minorHAnsi" w:cstheme="minorHAnsi"/>
        </w:rPr>
        <w:t>wtedy, gdy ziemia z </w:t>
      </w:r>
      <w:r w:rsidRPr="001319E3">
        <w:rPr>
          <w:rFonts w:asciiTheme="minorHAnsi" w:hAnsiTheme="minorHAnsi" w:cstheme="minorHAnsi"/>
        </w:rPr>
        <w:t>nadkładu jest nieodpowiednia albo jest jej za mało.</w:t>
      </w:r>
    </w:p>
    <w:p w14:paraId="741B5882" w14:textId="77777777" w:rsidR="00D66085" w:rsidRPr="001319E3" w:rsidRDefault="00D66085" w:rsidP="00B70829">
      <w:pPr>
        <w:pStyle w:val="NormalnyWeb"/>
        <w:spacing w:before="120" w:beforeAutospacing="0" w:after="60" w:afterAutospacing="0" w:line="276" w:lineRule="auto"/>
        <w:ind w:left="284"/>
        <w:rPr>
          <w:rFonts w:asciiTheme="minorHAnsi" w:eastAsia="Calibri" w:hAnsiTheme="minorHAnsi" w:cstheme="minorHAnsi"/>
          <w:i/>
          <w:sz w:val="22"/>
          <w:szCs w:val="22"/>
          <w:u w:val="single"/>
          <w:lang w:eastAsia="en-US"/>
        </w:rPr>
      </w:pPr>
      <w:bookmarkStart w:id="871" w:name="_Toc31533913"/>
      <w:bookmarkStart w:id="872" w:name="_Toc83616816"/>
      <w:bookmarkStart w:id="873" w:name="_Toc93292932"/>
      <w:r w:rsidRPr="001319E3">
        <w:rPr>
          <w:rFonts w:asciiTheme="minorHAnsi" w:eastAsia="Calibri" w:hAnsiTheme="minorHAnsi" w:cstheme="minorHAnsi"/>
          <w:i/>
          <w:sz w:val="22"/>
          <w:szCs w:val="22"/>
          <w:u w:val="single"/>
          <w:lang w:eastAsia="en-US"/>
        </w:rPr>
        <w:lastRenderedPageBreak/>
        <w:t>Termin plantowania</w:t>
      </w:r>
      <w:bookmarkEnd w:id="871"/>
      <w:bookmarkEnd w:id="872"/>
      <w:bookmarkEnd w:id="873"/>
    </w:p>
    <w:p w14:paraId="581F7873" w14:textId="7CF7F2BF"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 xml:space="preserve">Podczas planowania robót związanych z plantowaniem Wykonawca powinien wziąć pod uwagę porę roku. Jeśli zakończenie robót wypadnie w okresie, gdy prace ogrodnicze będą niemożliwe do wykonania, wówczas Wykonawca może zwrócić </w:t>
      </w:r>
      <w:r w:rsidR="001319E3">
        <w:rPr>
          <w:rFonts w:asciiTheme="minorHAnsi" w:hAnsiTheme="minorHAnsi" w:cstheme="minorHAnsi"/>
        </w:rPr>
        <w:t>się do Zamawiającego z prośbą o </w:t>
      </w:r>
      <w:r w:rsidRPr="001319E3">
        <w:rPr>
          <w:rFonts w:asciiTheme="minorHAnsi" w:hAnsiTheme="minorHAnsi" w:cstheme="minorHAnsi"/>
        </w:rPr>
        <w:t>przesunięcie prac ogrodniczych na bardziej odpowiedni termin. Jeśli przesunięcie prac ogrodniczych wypadnie po terminie ukończenia robót, to Wykonawca powinien należycie zobowiązać się do wykonania prac ogrodniczych w okresie gwarancyjnym.</w:t>
      </w:r>
      <w:r w:rsidR="00490456" w:rsidRPr="001319E3">
        <w:rPr>
          <w:rFonts w:asciiTheme="minorHAnsi" w:hAnsiTheme="minorHAnsi" w:cstheme="minorHAnsi"/>
        </w:rPr>
        <w:t xml:space="preserve"> </w:t>
      </w:r>
      <w:r w:rsidRPr="001319E3">
        <w:rPr>
          <w:rFonts w:asciiTheme="minorHAnsi" w:hAnsiTheme="minorHAnsi" w:cstheme="minorHAnsi"/>
        </w:rPr>
        <w:t>Wykonawca wymieni trawniki oraz pozostałe wykonane nasadzenia, które nie rozwijają się zadowalająco, zwiędły lub uschły.</w:t>
      </w:r>
    </w:p>
    <w:p w14:paraId="4A5CAC1E" w14:textId="77777777" w:rsidR="00D66085" w:rsidRPr="001319E3" w:rsidRDefault="00D66085" w:rsidP="00B70829">
      <w:pPr>
        <w:pStyle w:val="NormalnyWeb"/>
        <w:spacing w:before="120" w:beforeAutospacing="0" w:after="60" w:afterAutospacing="0" w:line="276" w:lineRule="auto"/>
        <w:ind w:left="284"/>
        <w:rPr>
          <w:rFonts w:asciiTheme="minorHAnsi" w:eastAsia="Calibri" w:hAnsiTheme="minorHAnsi" w:cstheme="minorHAnsi"/>
          <w:i/>
          <w:sz w:val="22"/>
          <w:szCs w:val="22"/>
          <w:u w:val="single"/>
          <w:lang w:eastAsia="en-US"/>
        </w:rPr>
      </w:pPr>
      <w:bookmarkStart w:id="874" w:name="_Toc31533903"/>
      <w:bookmarkStart w:id="875" w:name="_Toc83616806"/>
      <w:bookmarkStart w:id="876" w:name="_Toc93292933"/>
      <w:r w:rsidRPr="001319E3">
        <w:rPr>
          <w:rFonts w:asciiTheme="minorHAnsi" w:eastAsia="Calibri" w:hAnsiTheme="minorHAnsi" w:cstheme="minorHAnsi"/>
          <w:i/>
          <w:sz w:val="22"/>
          <w:szCs w:val="22"/>
          <w:u w:val="single"/>
          <w:lang w:eastAsia="en-US"/>
        </w:rPr>
        <w:t>Trawy</w:t>
      </w:r>
      <w:bookmarkEnd w:id="874"/>
      <w:bookmarkEnd w:id="875"/>
      <w:bookmarkEnd w:id="876"/>
    </w:p>
    <w:p w14:paraId="6043DAA8" w14:textId="77777777"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Zaleca się stosowanie gotowych mieszanek nasion traw różnych gatunków. Gotowa mieszanka traw powinna mieć oznaczony procentowy skład gatunkowy, klasę, numer normy wg której została wyprodukowana, zdolność kiełkowania. Należy wysiać gatunek trawy zaproponowane przez Wykonawcę, który uwzględni warunki lokalne takie jak nasłonecznienie, jakość podłoża łatwość utrzymania trawników.</w:t>
      </w:r>
    </w:p>
    <w:p w14:paraId="26283E1E" w14:textId="77777777"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Trawa powinna być wysiana rzędowo na głębokości 50–100mm, w odstępach 150mm w każdym kierunku. Należy posiać nasiona trawy lub posadzić kłą</w:t>
      </w:r>
      <w:r w:rsidR="00D42548" w:rsidRPr="001319E3">
        <w:rPr>
          <w:rFonts w:asciiTheme="minorHAnsi" w:hAnsiTheme="minorHAnsi" w:cstheme="minorHAnsi"/>
        </w:rPr>
        <w:t>cza turzycy i przykryć je glebą</w:t>
      </w:r>
      <w:r w:rsidRPr="001319E3">
        <w:rPr>
          <w:rFonts w:asciiTheme="minorHAnsi" w:hAnsiTheme="minorHAnsi" w:cstheme="minorHAnsi"/>
        </w:rPr>
        <w:t xml:space="preserve"> tak</w:t>
      </w:r>
      <w:r w:rsidR="00D42548" w:rsidRPr="001319E3">
        <w:rPr>
          <w:rFonts w:asciiTheme="minorHAnsi" w:hAnsiTheme="minorHAnsi" w:cstheme="minorHAnsi"/>
        </w:rPr>
        <w:t>,</w:t>
      </w:r>
      <w:r w:rsidRPr="001319E3">
        <w:rPr>
          <w:rFonts w:asciiTheme="minorHAnsi" w:hAnsiTheme="minorHAnsi" w:cstheme="minorHAnsi"/>
        </w:rPr>
        <w:t xml:space="preserve"> aby tylko górne listki wystawały 40 mm nad poziom gruntu.</w:t>
      </w:r>
    </w:p>
    <w:p w14:paraId="70E3CBA1" w14:textId="77777777" w:rsidR="00D66085" w:rsidRPr="001319E3" w:rsidRDefault="00D66085" w:rsidP="00B70829">
      <w:pPr>
        <w:pStyle w:val="NormalnyWeb"/>
        <w:spacing w:before="120" w:beforeAutospacing="0" w:after="60" w:afterAutospacing="0" w:line="276" w:lineRule="auto"/>
        <w:ind w:left="284"/>
        <w:rPr>
          <w:rFonts w:asciiTheme="minorHAnsi" w:eastAsia="Calibri" w:hAnsiTheme="minorHAnsi" w:cstheme="minorHAnsi"/>
          <w:i/>
          <w:sz w:val="22"/>
          <w:szCs w:val="22"/>
          <w:u w:val="single"/>
          <w:lang w:eastAsia="en-US"/>
        </w:rPr>
      </w:pPr>
      <w:bookmarkStart w:id="877" w:name="_Toc93292935"/>
      <w:r w:rsidRPr="001319E3">
        <w:rPr>
          <w:rFonts w:asciiTheme="minorHAnsi" w:eastAsia="Calibri" w:hAnsiTheme="minorHAnsi" w:cstheme="minorHAnsi"/>
          <w:i/>
          <w:sz w:val="22"/>
          <w:szCs w:val="22"/>
          <w:u w:val="single"/>
          <w:lang w:eastAsia="en-US"/>
        </w:rPr>
        <w:t>Pielęgnacja zieleni</w:t>
      </w:r>
      <w:bookmarkEnd w:id="877"/>
    </w:p>
    <w:p w14:paraId="6E07CB4F" w14:textId="77777777" w:rsidR="00D66085" w:rsidRPr="001319E3" w:rsidRDefault="00D66085" w:rsidP="001319E3">
      <w:pPr>
        <w:pStyle w:val="Kolorowalistaakcent11"/>
        <w:spacing w:before="120" w:after="0"/>
        <w:ind w:left="567"/>
        <w:jc w:val="both"/>
        <w:rPr>
          <w:rFonts w:asciiTheme="minorHAnsi" w:hAnsiTheme="minorHAnsi" w:cstheme="minorHAnsi"/>
          <w:i/>
        </w:rPr>
      </w:pPr>
      <w:bookmarkStart w:id="878" w:name="_Toc31533915"/>
      <w:bookmarkStart w:id="879" w:name="_Toc83616818"/>
      <w:r w:rsidRPr="001319E3">
        <w:rPr>
          <w:rFonts w:asciiTheme="minorHAnsi" w:hAnsiTheme="minorHAnsi" w:cstheme="minorHAnsi"/>
          <w:i/>
        </w:rPr>
        <w:t>Podlewanie</w:t>
      </w:r>
      <w:bookmarkEnd w:id="878"/>
      <w:bookmarkEnd w:id="879"/>
    </w:p>
    <w:p w14:paraId="3C0F7E3A" w14:textId="77777777" w:rsidR="00D66085" w:rsidRPr="001319E3" w:rsidRDefault="00D66085" w:rsidP="001319E3">
      <w:pPr>
        <w:pStyle w:val="Akapitzlist"/>
        <w:spacing w:after="120"/>
        <w:ind w:left="0"/>
        <w:jc w:val="both"/>
        <w:rPr>
          <w:rFonts w:asciiTheme="minorHAnsi" w:hAnsiTheme="minorHAnsi" w:cstheme="minorHAnsi"/>
        </w:rPr>
      </w:pPr>
      <w:r w:rsidRPr="001319E3">
        <w:rPr>
          <w:rFonts w:asciiTheme="minorHAnsi" w:hAnsiTheme="minorHAnsi" w:cstheme="minorHAnsi"/>
        </w:rPr>
        <w:t>Obszary obsiane trawą należy podlać zaraz po obsianiu, a później podlewać regularnie, aż do odbioru prac. Podlewanie trawy powinno być wykonywane nocą lub wczesną porą ranną, tak aby zwilżone podłoże nie prowadziło do parzenia roślinności w dzień w wyniku nasłonecznienia.</w:t>
      </w:r>
    </w:p>
    <w:p w14:paraId="396A3988" w14:textId="77777777" w:rsidR="00D66085" w:rsidRPr="001319E3" w:rsidRDefault="00D66085" w:rsidP="001319E3">
      <w:pPr>
        <w:pStyle w:val="Kolorowalistaakcent11"/>
        <w:spacing w:before="120" w:after="0"/>
        <w:ind w:left="567"/>
        <w:jc w:val="both"/>
        <w:rPr>
          <w:rFonts w:asciiTheme="minorHAnsi" w:hAnsiTheme="minorHAnsi" w:cstheme="minorHAnsi"/>
          <w:i/>
        </w:rPr>
      </w:pPr>
      <w:bookmarkStart w:id="880" w:name="_Toc31533916"/>
      <w:bookmarkStart w:id="881" w:name="_Toc83616819"/>
      <w:r w:rsidRPr="001319E3">
        <w:rPr>
          <w:rFonts w:asciiTheme="minorHAnsi" w:hAnsiTheme="minorHAnsi" w:cstheme="minorHAnsi"/>
          <w:i/>
        </w:rPr>
        <w:t>Pielęgnacja</w:t>
      </w:r>
      <w:bookmarkEnd w:id="880"/>
      <w:bookmarkEnd w:id="881"/>
    </w:p>
    <w:p w14:paraId="3B2DF4AB" w14:textId="77777777" w:rsidR="00D66085" w:rsidRPr="001319E3" w:rsidRDefault="00D66085" w:rsidP="001319E3">
      <w:pPr>
        <w:pStyle w:val="Akapitzlist"/>
        <w:spacing w:after="120"/>
        <w:ind w:left="0"/>
        <w:jc w:val="both"/>
        <w:rPr>
          <w:rFonts w:asciiTheme="minorHAnsi" w:hAnsiTheme="minorHAnsi" w:cstheme="minorHAnsi"/>
        </w:rPr>
      </w:pPr>
      <w:r w:rsidRPr="001319E3">
        <w:rPr>
          <w:rFonts w:asciiTheme="minorHAnsi" w:hAnsiTheme="minorHAnsi" w:cstheme="minorHAnsi"/>
        </w:rPr>
        <w:t>Pielęgnacja drzew i krzewów oraz trawy powinna polegać na podlewaniu, przycinaniu, pieleniu, uprawie ziemi itp. W celu zapewnienia rozwoju wszystkich roślin aż do zakończenia robót.</w:t>
      </w:r>
    </w:p>
    <w:p w14:paraId="6D100AED" w14:textId="77777777"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Pielęgnacja trawników powinna obejmować ich strzyżenie i koszenie w celu zapewnienia równomiernego wzrostu. W razie potrzeby brzegi trawników należy wyrównywać.</w:t>
      </w:r>
    </w:p>
    <w:p w14:paraId="1B8018E4" w14:textId="77777777"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 xml:space="preserve">Wszystkie rośliny i trawniki należy zabezpieczyć przed uszkodzeniem przez pracowników, maszyny i sprzęt budowlany, za pomocą tymczasowego ogrodzenia lub innych odpowiednich środków. </w:t>
      </w:r>
    </w:p>
    <w:p w14:paraId="1C47A0CC" w14:textId="77777777" w:rsidR="00D66085" w:rsidRPr="001319E3"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882" w:name="_Toc387650758"/>
      <w:bookmarkStart w:id="883" w:name="_Toc490648161"/>
      <w:bookmarkStart w:id="884" w:name="_Toc121124574"/>
      <w:r w:rsidRPr="001319E3">
        <w:rPr>
          <w:rFonts w:asciiTheme="minorHAnsi" w:hAnsiTheme="minorHAnsi" w:cstheme="minorHAnsi"/>
          <w:sz w:val="22"/>
          <w:szCs w:val="22"/>
        </w:rPr>
        <w:t>Kontrola jakości</w:t>
      </w:r>
      <w:bookmarkEnd w:id="882"/>
      <w:bookmarkEnd w:id="883"/>
      <w:bookmarkEnd w:id="884"/>
    </w:p>
    <w:p w14:paraId="02F06DE8" w14:textId="77777777" w:rsidR="00D66085" w:rsidRPr="001319E3" w:rsidRDefault="00D66085" w:rsidP="0079392C">
      <w:pPr>
        <w:pStyle w:val="Akapitzlist"/>
        <w:spacing w:before="120" w:after="0"/>
        <w:ind w:left="0"/>
        <w:jc w:val="both"/>
        <w:rPr>
          <w:rFonts w:asciiTheme="minorHAnsi" w:hAnsiTheme="minorHAnsi" w:cstheme="minorHAnsi"/>
        </w:rPr>
      </w:pPr>
      <w:bookmarkStart w:id="885" w:name="_Toc121242524"/>
      <w:r w:rsidRPr="001319E3">
        <w:rPr>
          <w:rFonts w:asciiTheme="minorHAnsi" w:hAnsiTheme="minorHAnsi" w:cstheme="minorHAnsi"/>
        </w:rPr>
        <w:t>Wymagania dotyczące kontroli jakości robót podano w Wymaganiach Ogólnych.</w:t>
      </w:r>
    </w:p>
    <w:p w14:paraId="5CB50ECF" w14:textId="77777777" w:rsidR="00D66085" w:rsidRPr="001319E3" w:rsidRDefault="00D66085" w:rsidP="001319E3">
      <w:pPr>
        <w:pStyle w:val="Kolorowalistaakcent11"/>
        <w:spacing w:before="120" w:after="0"/>
        <w:ind w:left="567"/>
        <w:contextualSpacing w:val="0"/>
        <w:jc w:val="both"/>
        <w:rPr>
          <w:rFonts w:asciiTheme="minorHAnsi" w:hAnsiTheme="minorHAnsi" w:cstheme="minorHAnsi"/>
          <w:b/>
          <w:u w:val="single"/>
        </w:rPr>
      </w:pPr>
      <w:bookmarkStart w:id="886" w:name="_Toc260743900"/>
      <w:r w:rsidRPr="001319E3">
        <w:rPr>
          <w:rFonts w:asciiTheme="minorHAnsi" w:hAnsiTheme="minorHAnsi" w:cstheme="minorHAnsi"/>
          <w:b/>
          <w:u w:val="single"/>
        </w:rPr>
        <w:t>Kontrola wykonania trawników</w:t>
      </w:r>
      <w:bookmarkEnd w:id="886"/>
    </w:p>
    <w:p w14:paraId="2905F784" w14:textId="77777777" w:rsidR="00D66085" w:rsidRPr="001319E3" w:rsidRDefault="00D66085" w:rsidP="001319E3">
      <w:pPr>
        <w:pStyle w:val="Akapitzlist"/>
        <w:spacing w:after="0"/>
        <w:ind w:left="0"/>
        <w:jc w:val="both"/>
        <w:rPr>
          <w:rFonts w:asciiTheme="minorHAnsi" w:hAnsiTheme="minorHAnsi" w:cstheme="minorHAnsi"/>
        </w:rPr>
      </w:pPr>
      <w:r w:rsidRPr="001319E3">
        <w:rPr>
          <w:rFonts w:asciiTheme="minorHAnsi" w:hAnsiTheme="minorHAnsi" w:cstheme="minorHAnsi"/>
        </w:rPr>
        <w:t>Kontrola jakości podczas zakładania odtwarzanych trawników polegać będzie na sprawdzeniu:</w:t>
      </w:r>
    </w:p>
    <w:p w14:paraId="64F5450A" w14:textId="77777777" w:rsidR="00D66085" w:rsidRPr="001319E3" w:rsidRDefault="00D66085" w:rsidP="00060EFD">
      <w:pPr>
        <w:numPr>
          <w:ilvl w:val="0"/>
          <w:numId w:val="31"/>
        </w:numPr>
        <w:tabs>
          <w:tab w:val="left" w:pos="2127"/>
        </w:tabs>
        <w:spacing w:line="276" w:lineRule="auto"/>
        <w:ind w:left="567" w:hanging="283"/>
        <w:jc w:val="both"/>
      </w:pPr>
      <w:r w:rsidRPr="001319E3">
        <w:t>oczyszczenia terenu z gruzu i nieczystości,</w:t>
      </w:r>
    </w:p>
    <w:p w14:paraId="3066726A" w14:textId="77777777" w:rsidR="00D66085" w:rsidRPr="001319E3" w:rsidRDefault="00D66085" w:rsidP="00060EFD">
      <w:pPr>
        <w:numPr>
          <w:ilvl w:val="0"/>
          <w:numId w:val="31"/>
        </w:numPr>
        <w:tabs>
          <w:tab w:val="left" w:pos="2127"/>
        </w:tabs>
        <w:spacing w:line="276" w:lineRule="auto"/>
        <w:ind w:left="567" w:hanging="283"/>
        <w:jc w:val="both"/>
      </w:pPr>
      <w:r w:rsidRPr="001319E3">
        <w:t>lokalnej wymiany gruntu na grunt żyzny łącznie z kontrolą grubości rozścielonej warstwy,</w:t>
      </w:r>
    </w:p>
    <w:p w14:paraId="654027EB" w14:textId="77777777" w:rsidR="00D66085" w:rsidRPr="001319E3" w:rsidRDefault="00D66085" w:rsidP="00060EFD">
      <w:pPr>
        <w:numPr>
          <w:ilvl w:val="0"/>
          <w:numId w:val="31"/>
        </w:numPr>
        <w:tabs>
          <w:tab w:val="left" w:pos="2127"/>
        </w:tabs>
        <w:spacing w:line="276" w:lineRule="auto"/>
        <w:ind w:left="567" w:hanging="283"/>
        <w:jc w:val="both"/>
      </w:pPr>
      <w:r w:rsidRPr="001319E3">
        <w:t>ilości rozrzuconego torfu lub kompostu,</w:t>
      </w:r>
    </w:p>
    <w:p w14:paraId="69485349" w14:textId="77777777" w:rsidR="00D66085" w:rsidRPr="001319E3" w:rsidRDefault="00D66085" w:rsidP="00060EFD">
      <w:pPr>
        <w:numPr>
          <w:ilvl w:val="0"/>
          <w:numId w:val="31"/>
        </w:numPr>
        <w:tabs>
          <w:tab w:val="left" w:pos="2127"/>
        </w:tabs>
        <w:spacing w:line="276" w:lineRule="auto"/>
        <w:ind w:left="567" w:hanging="283"/>
        <w:jc w:val="both"/>
      </w:pPr>
      <w:r w:rsidRPr="001319E3">
        <w:t>prawidłowości wałowania terenu,</w:t>
      </w:r>
    </w:p>
    <w:p w14:paraId="16B00D76" w14:textId="77777777" w:rsidR="00D66085" w:rsidRPr="001319E3" w:rsidRDefault="00D66085" w:rsidP="00060EFD">
      <w:pPr>
        <w:numPr>
          <w:ilvl w:val="0"/>
          <w:numId w:val="31"/>
        </w:numPr>
        <w:tabs>
          <w:tab w:val="left" w:pos="2127"/>
        </w:tabs>
        <w:spacing w:line="276" w:lineRule="auto"/>
        <w:ind w:left="567" w:hanging="283"/>
        <w:jc w:val="both"/>
      </w:pPr>
      <w:r w:rsidRPr="001319E3">
        <w:t>zgodności gotowej mieszanki z wymaganiami projektowymi,</w:t>
      </w:r>
    </w:p>
    <w:p w14:paraId="7B011798" w14:textId="77777777" w:rsidR="00D66085" w:rsidRPr="001319E3" w:rsidRDefault="00D66085" w:rsidP="00060EFD">
      <w:pPr>
        <w:numPr>
          <w:ilvl w:val="0"/>
          <w:numId w:val="31"/>
        </w:numPr>
        <w:tabs>
          <w:tab w:val="left" w:pos="2127"/>
        </w:tabs>
        <w:spacing w:line="276" w:lineRule="auto"/>
        <w:ind w:left="567" w:hanging="283"/>
        <w:jc w:val="both"/>
      </w:pPr>
      <w:r w:rsidRPr="001319E3">
        <w:t>gęstości wysiewu,</w:t>
      </w:r>
    </w:p>
    <w:p w14:paraId="73F3171B" w14:textId="77777777" w:rsidR="00D66085" w:rsidRPr="001319E3" w:rsidRDefault="00D66085" w:rsidP="00060EFD">
      <w:pPr>
        <w:numPr>
          <w:ilvl w:val="0"/>
          <w:numId w:val="31"/>
        </w:numPr>
        <w:tabs>
          <w:tab w:val="left" w:pos="2127"/>
        </w:tabs>
        <w:spacing w:line="276" w:lineRule="auto"/>
        <w:ind w:left="567" w:hanging="283"/>
        <w:jc w:val="both"/>
      </w:pPr>
      <w:r w:rsidRPr="001319E3">
        <w:lastRenderedPageBreak/>
        <w:t>prawidłowości częstotliwości koszenia i usuwania chwastów,</w:t>
      </w:r>
    </w:p>
    <w:p w14:paraId="4FCA4E6F" w14:textId="77777777" w:rsidR="00D66085" w:rsidRPr="001319E3" w:rsidRDefault="00D66085" w:rsidP="00060EFD">
      <w:pPr>
        <w:numPr>
          <w:ilvl w:val="0"/>
          <w:numId w:val="31"/>
        </w:numPr>
        <w:tabs>
          <w:tab w:val="left" w:pos="2127"/>
        </w:tabs>
        <w:spacing w:line="276" w:lineRule="auto"/>
        <w:ind w:left="567" w:hanging="283"/>
        <w:jc w:val="both"/>
      </w:pPr>
      <w:r w:rsidRPr="001319E3">
        <w:t>okresów nawadniania, szczególnie w okresach suszy,</w:t>
      </w:r>
    </w:p>
    <w:p w14:paraId="1F2FDA42" w14:textId="77777777" w:rsidR="00D66085" w:rsidRPr="001319E3" w:rsidRDefault="00D66085" w:rsidP="00060EFD">
      <w:pPr>
        <w:numPr>
          <w:ilvl w:val="0"/>
          <w:numId w:val="31"/>
        </w:numPr>
        <w:tabs>
          <w:tab w:val="left" w:pos="2127"/>
        </w:tabs>
        <w:spacing w:line="276" w:lineRule="auto"/>
        <w:ind w:left="567" w:hanging="283"/>
        <w:jc w:val="both"/>
      </w:pPr>
      <w:r w:rsidRPr="001319E3">
        <w:t>dodatkowych dosiewów – jeżeli są konieczne.</w:t>
      </w:r>
    </w:p>
    <w:p w14:paraId="09D4D8F7" w14:textId="77777777" w:rsidR="00D66085" w:rsidRPr="001319E3" w:rsidRDefault="00D66085" w:rsidP="00B70829">
      <w:pPr>
        <w:pStyle w:val="Akapitzlist"/>
        <w:spacing w:before="120" w:after="0" w:line="240" w:lineRule="auto"/>
        <w:ind w:left="0"/>
        <w:jc w:val="both"/>
        <w:rPr>
          <w:rFonts w:asciiTheme="minorHAnsi" w:hAnsiTheme="minorHAnsi" w:cstheme="minorHAnsi"/>
        </w:rPr>
      </w:pPr>
      <w:r w:rsidRPr="001319E3">
        <w:rPr>
          <w:rFonts w:asciiTheme="minorHAnsi" w:hAnsiTheme="minorHAnsi" w:cstheme="minorHAnsi"/>
        </w:rPr>
        <w:t>Kontrola jakości przy zatwierdzaniu trawników obejmie:</w:t>
      </w:r>
    </w:p>
    <w:p w14:paraId="45943E0B" w14:textId="77777777" w:rsidR="00D66085" w:rsidRPr="001319E3" w:rsidRDefault="00D66085" w:rsidP="00060EFD">
      <w:pPr>
        <w:numPr>
          <w:ilvl w:val="0"/>
          <w:numId w:val="31"/>
        </w:numPr>
        <w:tabs>
          <w:tab w:val="left" w:pos="2127"/>
        </w:tabs>
        <w:spacing w:line="276" w:lineRule="auto"/>
        <w:ind w:left="567" w:hanging="283"/>
        <w:jc w:val="both"/>
      </w:pPr>
      <w:r w:rsidRPr="001319E3">
        <w:t>głębokość murawy,</w:t>
      </w:r>
    </w:p>
    <w:p w14:paraId="631CFC51" w14:textId="77777777" w:rsidR="00D66085" w:rsidRPr="001319E3" w:rsidRDefault="00D66085" w:rsidP="00060EFD">
      <w:pPr>
        <w:numPr>
          <w:ilvl w:val="0"/>
          <w:numId w:val="31"/>
        </w:numPr>
        <w:tabs>
          <w:tab w:val="left" w:pos="2127"/>
        </w:tabs>
        <w:spacing w:line="276" w:lineRule="auto"/>
        <w:ind w:left="567" w:hanging="283"/>
        <w:jc w:val="both"/>
      </w:pPr>
      <w:r w:rsidRPr="001319E3">
        <w:t>obecność nie wysianych gatunków i chwastów.</w:t>
      </w:r>
    </w:p>
    <w:p w14:paraId="6A08A4D6" w14:textId="77777777" w:rsidR="00D66085" w:rsidRPr="001319E3" w:rsidRDefault="00D66085" w:rsidP="001319E3">
      <w:pPr>
        <w:pStyle w:val="Kolorowalistaakcent11"/>
        <w:spacing w:before="120" w:after="0"/>
        <w:ind w:left="567"/>
        <w:contextualSpacing w:val="0"/>
        <w:jc w:val="both"/>
        <w:rPr>
          <w:rFonts w:asciiTheme="minorHAnsi" w:hAnsiTheme="minorHAnsi" w:cstheme="minorHAnsi"/>
          <w:b/>
          <w:u w:val="single"/>
        </w:rPr>
      </w:pPr>
      <w:bookmarkStart w:id="887" w:name="_Toc260743901"/>
      <w:r w:rsidRPr="001319E3">
        <w:rPr>
          <w:rFonts w:asciiTheme="minorHAnsi" w:hAnsiTheme="minorHAnsi" w:cstheme="minorHAnsi"/>
          <w:b/>
          <w:u w:val="single"/>
        </w:rPr>
        <w:t>Kontrola jakości przy zatwierdzaniu posadzonych drzew i krzewów</w:t>
      </w:r>
      <w:bookmarkEnd w:id="887"/>
    </w:p>
    <w:p w14:paraId="68A897C8" w14:textId="77777777" w:rsidR="00D66085" w:rsidRPr="001319E3" w:rsidRDefault="00D66085" w:rsidP="001319E3">
      <w:pPr>
        <w:pStyle w:val="Akapitzlist"/>
        <w:spacing w:after="0"/>
        <w:ind w:left="0"/>
        <w:jc w:val="both"/>
        <w:rPr>
          <w:rFonts w:asciiTheme="minorHAnsi" w:hAnsiTheme="minorHAnsi" w:cstheme="minorHAnsi"/>
        </w:rPr>
      </w:pPr>
      <w:r w:rsidRPr="001319E3">
        <w:rPr>
          <w:rFonts w:asciiTheme="minorHAnsi" w:hAnsiTheme="minorHAnsi" w:cstheme="minorHAnsi"/>
        </w:rPr>
        <w:t>Kontrola robót w zakresie sadzenia i pielęgnacji drzew i krzewów, polegać będzie na sprawdzeniu:</w:t>
      </w:r>
    </w:p>
    <w:p w14:paraId="26D3BF08" w14:textId="77777777" w:rsidR="00D66085" w:rsidRPr="001319E3" w:rsidRDefault="00D66085" w:rsidP="00060EFD">
      <w:pPr>
        <w:numPr>
          <w:ilvl w:val="0"/>
          <w:numId w:val="31"/>
        </w:numPr>
        <w:tabs>
          <w:tab w:val="left" w:pos="2127"/>
        </w:tabs>
        <w:spacing w:line="276" w:lineRule="auto"/>
        <w:ind w:left="567" w:hanging="283"/>
        <w:jc w:val="both"/>
      </w:pPr>
      <w:r w:rsidRPr="001319E3">
        <w:t>wielkości dołków pod drzewa i krzewy,</w:t>
      </w:r>
    </w:p>
    <w:p w14:paraId="2454548C" w14:textId="77777777" w:rsidR="00D66085" w:rsidRPr="001319E3" w:rsidRDefault="00D66085" w:rsidP="00060EFD">
      <w:pPr>
        <w:numPr>
          <w:ilvl w:val="0"/>
          <w:numId w:val="31"/>
        </w:numPr>
        <w:tabs>
          <w:tab w:val="left" w:pos="2127"/>
        </w:tabs>
        <w:spacing w:line="276" w:lineRule="auto"/>
        <w:ind w:left="567" w:hanging="283"/>
        <w:jc w:val="both"/>
      </w:pPr>
      <w:r w:rsidRPr="001319E3">
        <w:t>zaprawy ziemią urodzajną,</w:t>
      </w:r>
    </w:p>
    <w:p w14:paraId="523C5301" w14:textId="7B667AFB" w:rsidR="00D66085" w:rsidRPr="001319E3" w:rsidRDefault="00D66085" w:rsidP="00060EFD">
      <w:pPr>
        <w:numPr>
          <w:ilvl w:val="0"/>
          <w:numId w:val="31"/>
        </w:numPr>
        <w:tabs>
          <w:tab w:val="left" w:pos="2127"/>
        </w:tabs>
        <w:spacing w:line="276" w:lineRule="auto"/>
        <w:ind w:left="567" w:hanging="283"/>
        <w:jc w:val="both"/>
      </w:pPr>
      <w:r w:rsidRPr="001319E3">
        <w:t>zgodności realizacji obsadzenia z Rysunkami w zakre</w:t>
      </w:r>
      <w:r w:rsidR="001319E3">
        <w:t>sie miejsc sadzenia, gatunków i </w:t>
      </w:r>
      <w:r w:rsidRPr="001319E3">
        <w:t>odmian, odległości sadzonych roślin,</w:t>
      </w:r>
    </w:p>
    <w:p w14:paraId="6F492686" w14:textId="77777777" w:rsidR="00D66085" w:rsidRPr="001319E3" w:rsidRDefault="00D66085" w:rsidP="00060EFD">
      <w:pPr>
        <w:numPr>
          <w:ilvl w:val="0"/>
          <w:numId w:val="31"/>
        </w:numPr>
        <w:tabs>
          <w:tab w:val="left" w:pos="2127"/>
        </w:tabs>
        <w:spacing w:line="276" w:lineRule="auto"/>
        <w:ind w:left="567" w:hanging="283"/>
        <w:jc w:val="both"/>
      </w:pPr>
      <w:r w:rsidRPr="001319E3">
        <w:t>materiału roślinnego w zakresie wymagań jakościowych systemu korzeniowego, pokroju, wieku, zgodności z normami,</w:t>
      </w:r>
    </w:p>
    <w:p w14:paraId="6457E8B9" w14:textId="77777777" w:rsidR="00D66085" w:rsidRPr="001319E3" w:rsidRDefault="00D66085" w:rsidP="00060EFD">
      <w:pPr>
        <w:numPr>
          <w:ilvl w:val="0"/>
          <w:numId w:val="31"/>
        </w:numPr>
        <w:tabs>
          <w:tab w:val="left" w:pos="2127"/>
        </w:tabs>
        <w:spacing w:line="276" w:lineRule="auto"/>
        <w:ind w:left="567" w:hanging="283"/>
        <w:jc w:val="both"/>
      </w:pPr>
      <w:r w:rsidRPr="001319E3">
        <w:t>opakowania, przechowywania i transportu materiału roślinnego,</w:t>
      </w:r>
    </w:p>
    <w:p w14:paraId="1B87FFC3" w14:textId="77777777" w:rsidR="00D66085" w:rsidRPr="001319E3" w:rsidRDefault="00D66085" w:rsidP="00060EFD">
      <w:pPr>
        <w:numPr>
          <w:ilvl w:val="0"/>
          <w:numId w:val="31"/>
        </w:numPr>
        <w:tabs>
          <w:tab w:val="left" w:pos="2127"/>
        </w:tabs>
        <w:spacing w:line="276" w:lineRule="auto"/>
        <w:ind w:left="567" w:hanging="283"/>
        <w:jc w:val="both"/>
      </w:pPr>
      <w:r w:rsidRPr="001319E3">
        <w:t>odpowiednich terminów sadzenia,</w:t>
      </w:r>
    </w:p>
    <w:p w14:paraId="4B6BADA9" w14:textId="77777777" w:rsidR="00D66085" w:rsidRPr="001319E3" w:rsidRDefault="00D66085" w:rsidP="00060EFD">
      <w:pPr>
        <w:numPr>
          <w:ilvl w:val="0"/>
          <w:numId w:val="31"/>
        </w:numPr>
        <w:tabs>
          <w:tab w:val="left" w:pos="2127"/>
        </w:tabs>
        <w:spacing w:line="276" w:lineRule="auto"/>
        <w:ind w:left="567" w:hanging="283"/>
        <w:jc w:val="both"/>
      </w:pPr>
      <w:r w:rsidRPr="001319E3">
        <w:t>wykonania prawidłowych misek przy drzewach po posadzeniu i podlaniu,</w:t>
      </w:r>
    </w:p>
    <w:p w14:paraId="7CF213B8" w14:textId="77777777" w:rsidR="00D66085" w:rsidRPr="001319E3" w:rsidRDefault="00D66085" w:rsidP="00060EFD">
      <w:pPr>
        <w:numPr>
          <w:ilvl w:val="0"/>
          <w:numId w:val="31"/>
        </w:numPr>
        <w:tabs>
          <w:tab w:val="left" w:pos="2127"/>
        </w:tabs>
        <w:spacing w:line="276" w:lineRule="auto"/>
        <w:ind w:left="567" w:hanging="283"/>
        <w:jc w:val="both"/>
      </w:pPr>
      <w:r w:rsidRPr="001319E3">
        <w:t>wymiany chorych, uszkodzonych, suchych i zdeformowanych drzew i krzewów,</w:t>
      </w:r>
    </w:p>
    <w:p w14:paraId="6DEB6630" w14:textId="77777777" w:rsidR="00D66085" w:rsidRPr="001319E3" w:rsidRDefault="00D66085" w:rsidP="00060EFD">
      <w:pPr>
        <w:numPr>
          <w:ilvl w:val="0"/>
          <w:numId w:val="31"/>
        </w:numPr>
        <w:tabs>
          <w:tab w:val="left" w:pos="2127"/>
        </w:tabs>
        <w:spacing w:line="276" w:lineRule="auto"/>
        <w:ind w:left="567" w:hanging="283"/>
        <w:jc w:val="both"/>
      </w:pPr>
      <w:r w:rsidRPr="001319E3">
        <w:t>zasilenia nawozami mineralnymi.</w:t>
      </w:r>
    </w:p>
    <w:p w14:paraId="7ABC3273" w14:textId="77777777" w:rsidR="00D66085" w:rsidRPr="001319E3" w:rsidRDefault="00D66085" w:rsidP="00B70829">
      <w:pPr>
        <w:pStyle w:val="Akapitzlist"/>
        <w:spacing w:before="120" w:after="0" w:line="240" w:lineRule="auto"/>
        <w:ind w:left="0"/>
        <w:jc w:val="both"/>
        <w:rPr>
          <w:rFonts w:asciiTheme="minorHAnsi" w:hAnsiTheme="minorHAnsi" w:cstheme="minorHAnsi"/>
        </w:rPr>
      </w:pPr>
      <w:r w:rsidRPr="001319E3">
        <w:rPr>
          <w:rFonts w:asciiTheme="minorHAnsi" w:hAnsiTheme="minorHAnsi" w:cstheme="minorHAnsi"/>
        </w:rPr>
        <w:t>Kontrola robót przy odbiorze posadzonych drzew i krzewów będzie dotyczyć:</w:t>
      </w:r>
    </w:p>
    <w:p w14:paraId="20E85F17" w14:textId="77777777" w:rsidR="00D66085" w:rsidRPr="001319E3" w:rsidRDefault="00D66085" w:rsidP="00060EFD">
      <w:pPr>
        <w:numPr>
          <w:ilvl w:val="0"/>
          <w:numId w:val="31"/>
        </w:numPr>
        <w:tabs>
          <w:tab w:val="left" w:pos="2127"/>
        </w:tabs>
        <w:spacing w:line="276" w:lineRule="auto"/>
        <w:ind w:left="567" w:hanging="283"/>
        <w:jc w:val="both"/>
      </w:pPr>
      <w:r w:rsidRPr="001319E3">
        <w:t>zgodności z projektem zieleni,</w:t>
      </w:r>
    </w:p>
    <w:p w14:paraId="0D94ABD5" w14:textId="77777777" w:rsidR="00D66085" w:rsidRPr="001319E3" w:rsidRDefault="00D66085" w:rsidP="00060EFD">
      <w:pPr>
        <w:numPr>
          <w:ilvl w:val="0"/>
          <w:numId w:val="31"/>
        </w:numPr>
        <w:tabs>
          <w:tab w:val="left" w:pos="2127"/>
        </w:tabs>
        <w:spacing w:line="276" w:lineRule="auto"/>
        <w:ind w:left="567" w:hanging="283"/>
        <w:jc w:val="both"/>
      </w:pPr>
      <w:r w:rsidRPr="001319E3">
        <w:t>prawidłowości osadzenia palików do drzew i przywiązania do nich pni drzew (paliki prosto i mocno osadzone, mocowanie nienaruszone)</w:t>
      </w:r>
    </w:p>
    <w:p w14:paraId="1B90BFE1" w14:textId="77777777" w:rsidR="00D66085" w:rsidRPr="001319E3" w:rsidRDefault="00B20288" w:rsidP="00060EFD">
      <w:pPr>
        <w:numPr>
          <w:ilvl w:val="0"/>
          <w:numId w:val="31"/>
        </w:numPr>
        <w:tabs>
          <w:tab w:val="left" w:pos="2127"/>
        </w:tabs>
        <w:spacing w:line="276" w:lineRule="auto"/>
        <w:ind w:left="567" w:hanging="283"/>
        <w:jc w:val="both"/>
      </w:pPr>
      <w:r w:rsidRPr="001319E3">
        <w:t>jakości posadzonego materiału.</w:t>
      </w:r>
    </w:p>
    <w:p w14:paraId="1B1DE8BE" w14:textId="77777777" w:rsidR="00D66085" w:rsidRPr="001319E3" w:rsidRDefault="00D66085" w:rsidP="00B70829">
      <w:pPr>
        <w:pStyle w:val="Akapitzlist"/>
        <w:spacing w:before="120" w:after="0"/>
        <w:ind w:left="0"/>
        <w:jc w:val="both"/>
        <w:rPr>
          <w:rFonts w:asciiTheme="minorHAnsi" w:hAnsiTheme="minorHAnsi" w:cstheme="minorHAnsi"/>
        </w:rPr>
      </w:pPr>
      <w:r w:rsidRPr="001319E3">
        <w:rPr>
          <w:rFonts w:asciiTheme="minorHAnsi" w:hAnsiTheme="minorHAnsi" w:cstheme="minorHAnsi"/>
        </w:rPr>
        <w:t>W okresie gwarancyjnym Wykonawca</w:t>
      </w:r>
      <w:r w:rsidR="0079392C" w:rsidRPr="001319E3">
        <w:rPr>
          <w:rFonts w:asciiTheme="minorHAnsi" w:hAnsiTheme="minorHAnsi" w:cstheme="minorHAnsi"/>
        </w:rPr>
        <w:t>,</w:t>
      </w:r>
      <w:r w:rsidRPr="001319E3">
        <w:rPr>
          <w:rFonts w:asciiTheme="minorHAnsi" w:hAnsiTheme="minorHAnsi" w:cstheme="minorHAnsi"/>
        </w:rPr>
        <w:t xml:space="preserve"> na własny koszt</w:t>
      </w:r>
      <w:r w:rsidR="0079392C" w:rsidRPr="001319E3">
        <w:rPr>
          <w:rFonts w:asciiTheme="minorHAnsi" w:hAnsiTheme="minorHAnsi" w:cstheme="minorHAnsi"/>
        </w:rPr>
        <w:t>,</w:t>
      </w:r>
      <w:r w:rsidRPr="001319E3">
        <w:rPr>
          <w:rFonts w:asciiTheme="minorHAnsi" w:hAnsiTheme="minorHAnsi" w:cstheme="minorHAnsi"/>
        </w:rPr>
        <w:t xml:space="preserve"> zapewni pełne uzupełnianie wykonanych </w:t>
      </w:r>
      <w:proofErr w:type="spellStart"/>
      <w:r w:rsidRPr="001319E3">
        <w:rPr>
          <w:rFonts w:asciiTheme="minorHAnsi" w:hAnsiTheme="minorHAnsi" w:cstheme="minorHAnsi"/>
        </w:rPr>
        <w:t>nasadzeń</w:t>
      </w:r>
      <w:proofErr w:type="spellEnd"/>
      <w:r w:rsidRPr="001319E3">
        <w:rPr>
          <w:rFonts w:asciiTheme="minorHAnsi" w:hAnsiTheme="minorHAnsi" w:cstheme="minorHAnsi"/>
        </w:rPr>
        <w:t>, które zostały zakwalifikowane jako nieudane.</w:t>
      </w:r>
    </w:p>
    <w:p w14:paraId="657677DE" w14:textId="77777777" w:rsidR="00D66085" w:rsidRPr="001319E3"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888" w:name="_Toc387650759"/>
      <w:bookmarkStart w:id="889" w:name="_Toc490648162"/>
      <w:bookmarkStart w:id="890" w:name="_Toc121124575"/>
      <w:bookmarkEnd w:id="885"/>
      <w:r w:rsidRPr="001319E3">
        <w:rPr>
          <w:rFonts w:asciiTheme="minorHAnsi" w:hAnsiTheme="minorHAnsi" w:cstheme="minorHAnsi"/>
          <w:sz w:val="22"/>
          <w:szCs w:val="22"/>
        </w:rPr>
        <w:t>Odbiór robót</w:t>
      </w:r>
      <w:bookmarkEnd w:id="888"/>
      <w:bookmarkEnd w:id="889"/>
      <w:bookmarkEnd w:id="890"/>
    </w:p>
    <w:p w14:paraId="0CE17E5B" w14:textId="77777777"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Odbiór robót jest protokolarnym dokonaniem oceny rzeczywistego wykonania robót w odniesieniu do ich jakości, kompletności oraz zgodności z Umową. Gotowość do odbioru zgłasza Wykonawca wpisem do Dziennika Budowy. Roboty zostaną odebrane jeżeli wszystkie pomiary i badania z</w:t>
      </w:r>
      <w:r w:rsidR="00FA0DAD" w:rsidRPr="001319E3">
        <w:rPr>
          <w:rFonts w:asciiTheme="minorHAnsi" w:hAnsiTheme="minorHAnsi" w:cstheme="minorHAnsi"/>
        </w:rPr>
        <w:t> </w:t>
      </w:r>
      <w:r w:rsidRPr="001319E3">
        <w:rPr>
          <w:rFonts w:asciiTheme="minorHAnsi" w:hAnsiTheme="minorHAnsi" w:cstheme="minorHAnsi"/>
        </w:rPr>
        <w:t>zachowaniem tolerancji dały wyniki pozytywne.</w:t>
      </w:r>
    </w:p>
    <w:p w14:paraId="41B92274" w14:textId="77777777" w:rsidR="00D66085" w:rsidRPr="001319E3" w:rsidRDefault="00D66085" w:rsidP="00B70829">
      <w:pPr>
        <w:pStyle w:val="Akapitzlist"/>
        <w:spacing w:before="120" w:after="120"/>
        <w:ind w:left="0"/>
        <w:jc w:val="both"/>
        <w:rPr>
          <w:rFonts w:asciiTheme="minorHAnsi" w:hAnsiTheme="minorHAnsi" w:cstheme="minorHAnsi"/>
        </w:rPr>
      </w:pPr>
      <w:r w:rsidRPr="001319E3">
        <w:rPr>
          <w:rFonts w:asciiTheme="minorHAnsi" w:hAnsiTheme="minorHAnsi" w:cstheme="minorHAnsi"/>
        </w:rPr>
        <w:t xml:space="preserve">Odbiór jest potwierdzeniem wykonania robót zgodnie z postanowieniami Umowy. </w:t>
      </w:r>
    </w:p>
    <w:p w14:paraId="766B9B39" w14:textId="77777777" w:rsidR="00D66085" w:rsidRPr="001319E3" w:rsidRDefault="00D66085" w:rsidP="00B70829">
      <w:pPr>
        <w:pStyle w:val="Nagwek2"/>
        <w:numPr>
          <w:ilvl w:val="1"/>
          <w:numId w:val="13"/>
        </w:numPr>
        <w:spacing w:line="276" w:lineRule="auto"/>
        <w:ind w:left="851" w:firstLine="0"/>
        <w:rPr>
          <w:rFonts w:asciiTheme="minorHAnsi" w:hAnsiTheme="minorHAnsi" w:cstheme="minorHAnsi"/>
          <w:sz w:val="22"/>
          <w:szCs w:val="22"/>
        </w:rPr>
      </w:pPr>
      <w:bookmarkStart w:id="891" w:name="_Toc387650760"/>
      <w:bookmarkStart w:id="892" w:name="_Toc490648163"/>
      <w:bookmarkStart w:id="893" w:name="_Toc121124576"/>
      <w:r w:rsidRPr="001319E3">
        <w:rPr>
          <w:rFonts w:asciiTheme="minorHAnsi" w:hAnsiTheme="minorHAnsi" w:cstheme="minorHAnsi"/>
          <w:sz w:val="22"/>
          <w:szCs w:val="22"/>
        </w:rPr>
        <w:t>Przepisy związane</w:t>
      </w:r>
      <w:bookmarkEnd w:id="891"/>
      <w:bookmarkEnd w:id="892"/>
      <w:bookmarkEnd w:id="893"/>
    </w:p>
    <w:p w14:paraId="192EC6CE" w14:textId="3B2534EE" w:rsidR="00D66085" w:rsidRPr="001319E3" w:rsidRDefault="0079392C" w:rsidP="00060EFD">
      <w:pPr>
        <w:numPr>
          <w:ilvl w:val="0"/>
          <w:numId w:val="31"/>
        </w:numPr>
        <w:tabs>
          <w:tab w:val="left" w:pos="2127"/>
        </w:tabs>
        <w:spacing w:line="276" w:lineRule="auto"/>
        <w:ind w:left="142" w:hanging="141"/>
        <w:jc w:val="both"/>
      </w:pPr>
      <w:r w:rsidRPr="001319E3">
        <w:rPr>
          <w:rFonts w:asciiTheme="minorHAnsi" w:hAnsiTheme="minorHAnsi" w:cstheme="minorHAnsi"/>
        </w:rPr>
        <w:t>u</w:t>
      </w:r>
      <w:r w:rsidR="00D66085" w:rsidRPr="001319E3">
        <w:rPr>
          <w:rFonts w:asciiTheme="minorHAnsi" w:hAnsiTheme="minorHAnsi" w:cstheme="minorHAnsi"/>
        </w:rPr>
        <w:t xml:space="preserve">stawa z dnia 16 kwietnia 2004 r. o ochronie </w:t>
      </w:r>
      <w:r w:rsidR="00D42548" w:rsidRPr="001319E3">
        <w:rPr>
          <w:rFonts w:asciiTheme="minorHAnsi" w:hAnsiTheme="minorHAnsi" w:cstheme="minorHAnsi"/>
        </w:rPr>
        <w:t>przyrody (tekst jedn. Dz</w:t>
      </w:r>
      <w:r w:rsidR="0019707B" w:rsidRPr="001319E3">
        <w:rPr>
          <w:rFonts w:asciiTheme="minorHAnsi" w:hAnsiTheme="minorHAnsi" w:cstheme="minorHAnsi"/>
        </w:rPr>
        <w:t>.U. 202</w:t>
      </w:r>
      <w:r w:rsidR="001F5C28" w:rsidRPr="001319E3">
        <w:rPr>
          <w:rFonts w:asciiTheme="minorHAnsi" w:hAnsiTheme="minorHAnsi" w:cstheme="minorHAnsi"/>
        </w:rPr>
        <w:t>2</w:t>
      </w:r>
      <w:r w:rsidR="00D42548" w:rsidRPr="001319E3">
        <w:rPr>
          <w:rFonts w:asciiTheme="minorHAnsi" w:hAnsiTheme="minorHAnsi" w:cstheme="minorHAnsi"/>
        </w:rPr>
        <w:t xml:space="preserve"> poz. </w:t>
      </w:r>
      <w:r w:rsidR="001F5C28" w:rsidRPr="001319E3">
        <w:rPr>
          <w:rFonts w:asciiTheme="minorHAnsi" w:hAnsiTheme="minorHAnsi" w:cstheme="minorHAnsi"/>
        </w:rPr>
        <w:t>916</w:t>
      </w:r>
      <w:r w:rsidR="001319E3" w:rsidRPr="001319E3">
        <w:rPr>
          <w:rFonts w:asciiTheme="minorHAnsi" w:hAnsiTheme="minorHAnsi" w:cstheme="minorHAnsi"/>
        </w:rPr>
        <w:t xml:space="preserve"> z </w:t>
      </w:r>
      <w:proofErr w:type="spellStart"/>
      <w:r w:rsidR="001319E3" w:rsidRPr="001319E3">
        <w:rPr>
          <w:rFonts w:asciiTheme="minorHAnsi" w:hAnsiTheme="minorHAnsi" w:cstheme="minorHAnsi"/>
        </w:rPr>
        <w:t>późn</w:t>
      </w:r>
      <w:proofErr w:type="spellEnd"/>
      <w:r w:rsidR="001319E3" w:rsidRPr="001319E3">
        <w:rPr>
          <w:rFonts w:asciiTheme="minorHAnsi" w:hAnsiTheme="minorHAnsi" w:cstheme="minorHAnsi"/>
        </w:rPr>
        <w:t>. zm.</w:t>
      </w:r>
      <w:r w:rsidR="001F5C28" w:rsidRPr="001319E3">
        <w:rPr>
          <w:rFonts w:asciiTheme="minorHAnsi" w:hAnsiTheme="minorHAnsi" w:cstheme="minorHAnsi"/>
        </w:rPr>
        <w:t>);</w:t>
      </w:r>
    </w:p>
    <w:p w14:paraId="328D924C" w14:textId="77777777" w:rsidR="00D66085" w:rsidRPr="001319E3" w:rsidRDefault="0079392C" w:rsidP="00060EFD">
      <w:pPr>
        <w:numPr>
          <w:ilvl w:val="0"/>
          <w:numId w:val="31"/>
        </w:numPr>
        <w:tabs>
          <w:tab w:val="left" w:pos="2127"/>
        </w:tabs>
        <w:spacing w:line="276" w:lineRule="auto"/>
        <w:ind w:left="142" w:hanging="141"/>
        <w:jc w:val="both"/>
      </w:pPr>
      <w:r w:rsidRPr="001319E3">
        <w:t>u</w:t>
      </w:r>
      <w:r w:rsidR="00D66085" w:rsidRPr="001319E3">
        <w:t>stawa z dnia 27 kwietnia 2001 r. Prawo ochrony środowiska (tekst jedn. Dz.U. 20</w:t>
      </w:r>
      <w:r w:rsidR="00405986" w:rsidRPr="001319E3">
        <w:t>2</w:t>
      </w:r>
      <w:r w:rsidRPr="001319E3">
        <w:t>1</w:t>
      </w:r>
      <w:r w:rsidR="00341C67" w:rsidRPr="001319E3">
        <w:t xml:space="preserve"> poz. </w:t>
      </w:r>
      <w:r w:rsidRPr="001319E3">
        <w:t xml:space="preserve">1973 </w:t>
      </w:r>
      <w:r w:rsidR="00341C67" w:rsidRPr="001319E3">
        <w:t>z </w:t>
      </w:r>
      <w:proofErr w:type="spellStart"/>
      <w:r w:rsidR="00D42548" w:rsidRPr="001319E3">
        <w:t>późn</w:t>
      </w:r>
      <w:proofErr w:type="spellEnd"/>
      <w:r w:rsidR="00D42548" w:rsidRPr="001319E3">
        <w:t>. zm.</w:t>
      </w:r>
      <w:r w:rsidR="00D66085" w:rsidRPr="001319E3">
        <w:t>);</w:t>
      </w:r>
    </w:p>
    <w:p w14:paraId="7C322FB1" w14:textId="70C58ABC" w:rsidR="00D66085" w:rsidRPr="001319E3" w:rsidRDefault="0079392C" w:rsidP="00060EFD">
      <w:pPr>
        <w:numPr>
          <w:ilvl w:val="0"/>
          <w:numId w:val="31"/>
        </w:numPr>
        <w:tabs>
          <w:tab w:val="left" w:pos="2127"/>
        </w:tabs>
        <w:spacing w:line="276" w:lineRule="auto"/>
        <w:ind w:left="142" w:hanging="141"/>
        <w:jc w:val="both"/>
      </w:pPr>
      <w:r w:rsidRPr="001319E3">
        <w:t>u</w:t>
      </w:r>
      <w:r w:rsidR="00D66085" w:rsidRPr="001319E3">
        <w:t>stawa z 14 grudnia 2012 r. o od</w:t>
      </w:r>
      <w:r w:rsidR="00D42548" w:rsidRPr="001319E3">
        <w:t>padach (tekst jedn. Dz.U. 20</w:t>
      </w:r>
      <w:r w:rsidR="00405986" w:rsidRPr="001319E3">
        <w:t>2</w:t>
      </w:r>
      <w:r w:rsidRPr="001319E3">
        <w:t>2</w:t>
      </w:r>
      <w:r w:rsidR="00D42548" w:rsidRPr="001319E3">
        <w:t xml:space="preserve"> poz. </w:t>
      </w:r>
      <w:r w:rsidRPr="001319E3">
        <w:t>699</w:t>
      </w:r>
      <w:r w:rsidR="001319E3" w:rsidRPr="001319E3">
        <w:t xml:space="preserve"> z </w:t>
      </w:r>
      <w:proofErr w:type="spellStart"/>
      <w:r w:rsidR="001319E3" w:rsidRPr="001319E3">
        <w:t>późn</w:t>
      </w:r>
      <w:proofErr w:type="spellEnd"/>
      <w:r w:rsidR="001319E3" w:rsidRPr="001319E3">
        <w:t>. zm.</w:t>
      </w:r>
      <w:r w:rsidR="00D66085" w:rsidRPr="001319E3">
        <w:t xml:space="preserve">) </w:t>
      </w:r>
    </w:p>
    <w:p w14:paraId="2C5CA172" w14:textId="77777777" w:rsidR="00D66085" w:rsidRPr="00490456" w:rsidRDefault="00D66085" w:rsidP="0079392C">
      <w:pPr>
        <w:pStyle w:val="Akapitzlist"/>
        <w:spacing w:before="120" w:after="120"/>
        <w:ind w:left="0"/>
        <w:jc w:val="both"/>
        <w:rPr>
          <w:rFonts w:asciiTheme="minorHAnsi" w:hAnsiTheme="minorHAnsi" w:cstheme="minorHAnsi"/>
        </w:rPr>
      </w:pPr>
      <w:r w:rsidRPr="001319E3">
        <w:rPr>
          <w:rFonts w:asciiTheme="minorHAnsi" w:hAnsiTheme="minorHAnsi" w:cstheme="minorHAnsi"/>
        </w:rPr>
        <w:t>oraz inne aktualne na dzień prowadzeni</w:t>
      </w:r>
      <w:r w:rsidR="00E645FF" w:rsidRPr="001319E3">
        <w:rPr>
          <w:rFonts w:asciiTheme="minorHAnsi" w:hAnsiTheme="minorHAnsi" w:cstheme="minorHAnsi"/>
        </w:rPr>
        <w:t>a Robót przepisy,</w:t>
      </w:r>
      <w:r w:rsidRPr="001319E3">
        <w:rPr>
          <w:rFonts w:asciiTheme="minorHAnsi" w:hAnsiTheme="minorHAnsi" w:cstheme="minorHAnsi"/>
        </w:rPr>
        <w:t xml:space="preserve"> akty wykonawcze</w:t>
      </w:r>
      <w:r w:rsidR="00E645FF" w:rsidRPr="001319E3">
        <w:rPr>
          <w:rFonts w:asciiTheme="minorHAnsi" w:hAnsiTheme="minorHAnsi" w:cstheme="minorHAnsi"/>
        </w:rPr>
        <w:t xml:space="preserve"> i normy odnoszące się do przedmiotowego zakresu robót</w:t>
      </w:r>
      <w:r w:rsidRPr="001319E3">
        <w:rPr>
          <w:rFonts w:asciiTheme="minorHAnsi" w:hAnsiTheme="minorHAnsi" w:cstheme="minorHAnsi"/>
        </w:rPr>
        <w:t>.</w:t>
      </w:r>
    </w:p>
    <w:sectPr w:rsidR="00D66085" w:rsidRPr="00490456" w:rsidSect="0023587F">
      <w:headerReference w:type="default" r:id="rId13"/>
      <w:footerReference w:type="even" r:id="rId14"/>
      <w:footerReference w:type="default" r:id="rId15"/>
      <w:headerReference w:type="first" r:id="rId16"/>
      <w:pgSz w:w="11906" w:h="16838"/>
      <w:pgMar w:top="1440" w:right="1440" w:bottom="1276" w:left="1800" w:header="426" w:footer="55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A4415" w14:textId="77777777" w:rsidR="00FD7D8D" w:rsidRDefault="00FD7D8D">
      <w:r>
        <w:separator/>
      </w:r>
    </w:p>
  </w:endnote>
  <w:endnote w:type="continuationSeparator" w:id="0">
    <w:p w14:paraId="42EC7C28" w14:textId="77777777" w:rsidR="00FD7D8D" w:rsidRDefault="00FD7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9A618" w14:textId="77777777" w:rsidR="00AB4742" w:rsidRDefault="00AB4742" w:rsidP="00B233D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4859421" w14:textId="77777777" w:rsidR="00AB4742" w:rsidRDefault="00AB4742" w:rsidP="00B233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704012"/>
      <w:docPartObj>
        <w:docPartGallery w:val="Page Numbers (Bottom of Page)"/>
        <w:docPartUnique/>
      </w:docPartObj>
    </w:sdtPr>
    <w:sdtEndPr/>
    <w:sdtContent>
      <w:p w14:paraId="369806FD" w14:textId="77777777" w:rsidR="00AB4742" w:rsidRDefault="00AB4742">
        <w:pPr>
          <w:pStyle w:val="Stopka"/>
          <w:jc w:val="center"/>
        </w:pPr>
        <w:r>
          <w:fldChar w:fldCharType="begin"/>
        </w:r>
        <w:r>
          <w:instrText>PAGE   \* MERGEFORMAT</w:instrText>
        </w:r>
        <w:r>
          <w:fldChar w:fldCharType="separate"/>
        </w:r>
        <w:r w:rsidR="001C5374">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EA689" w14:textId="77777777" w:rsidR="00FD7D8D" w:rsidRDefault="00FD7D8D">
      <w:r>
        <w:separator/>
      </w:r>
    </w:p>
  </w:footnote>
  <w:footnote w:type="continuationSeparator" w:id="0">
    <w:p w14:paraId="6E9E7487" w14:textId="77777777" w:rsidR="00FD7D8D" w:rsidRDefault="00FD7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A578" w14:textId="77777777" w:rsidR="00AB4742" w:rsidRDefault="00AB4742" w:rsidP="0023587F">
    <w:pPr>
      <w:pStyle w:val="Nagwek"/>
      <w:tabs>
        <w:tab w:val="clear" w:pos="4536"/>
      </w:tabs>
      <w:ind w:left="2977" w:hanging="2977"/>
      <w:jc w:val="both"/>
      <w:rPr>
        <w:color w:val="7F7F7F" w:themeColor="text1" w:themeTint="80"/>
        <w:sz w:val="20"/>
        <w:szCs w:val="20"/>
      </w:rPr>
    </w:pPr>
    <w:r w:rsidRPr="00ED58F9">
      <w:rPr>
        <w:color w:val="7F7F7F" w:themeColor="text1" w:themeTint="80"/>
        <w:sz w:val="20"/>
        <w:szCs w:val="20"/>
      </w:rPr>
      <w:t>Program funkcjonalno-użytkowy</w:t>
    </w:r>
    <w:r>
      <w:rPr>
        <w:color w:val="7F7F7F" w:themeColor="text1" w:themeTint="80"/>
        <w:sz w:val="20"/>
        <w:szCs w:val="20"/>
      </w:rPr>
      <w:t>:</w:t>
    </w:r>
    <w:r w:rsidRPr="00ED58F9">
      <w:rPr>
        <w:color w:val="7F7F7F" w:themeColor="text1" w:themeTint="80"/>
        <w:sz w:val="20"/>
        <w:szCs w:val="20"/>
      </w:rPr>
      <w:t xml:space="preserve"> „</w:t>
    </w:r>
    <w:bookmarkStart w:id="894" w:name="_Hlk116556878"/>
    <w:r w:rsidRPr="00247647">
      <w:rPr>
        <w:bCs/>
        <w:color w:val="7F7F7F" w:themeColor="text1" w:themeTint="80"/>
        <w:sz w:val="20"/>
        <w:szCs w:val="20"/>
      </w:rPr>
      <w:t>Budowa kanalizacji sanitarnej oraz remont dróg w miejscowości Sadłowo gm. Suchań pow. stargardzki woj. Zachodniopomorskie</w:t>
    </w:r>
    <w:bookmarkEnd w:id="894"/>
    <w:r>
      <w:rPr>
        <w:color w:val="7F7F7F" w:themeColor="text1" w:themeTint="80"/>
        <w:sz w:val="20"/>
        <w:szCs w:val="20"/>
      </w:rPr>
      <w:t xml:space="preserve">” </w:t>
    </w:r>
  </w:p>
  <w:p w14:paraId="5EC4832C" w14:textId="4D689106" w:rsidR="00AB4742" w:rsidRPr="0023587F" w:rsidRDefault="00AB4742" w:rsidP="0023587F">
    <w:pPr>
      <w:pStyle w:val="Nagwek"/>
      <w:jc w:val="center"/>
      <w:rPr>
        <w:color w:val="7F7F7F" w:themeColor="text1" w:themeTint="80"/>
        <w:sz w:val="20"/>
        <w:szCs w:val="20"/>
      </w:rPr>
    </w:pPr>
    <w:r w:rsidRPr="0023587F">
      <w:rPr>
        <w:noProof/>
        <w:color w:val="7F7F7F" w:themeColor="text1" w:themeTint="80"/>
        <w:sz w:val="20"/>
        <w:szCs w:val="20"/>
        <w:lang w:eastAsia="pl-PL"/>
      </w:rPr>
      <mc:AlternateContent>
        <mc:Choice Requires="wps">
          <w:drawing>
            <wp:anchor distT="0" distB="0" distL="114300" distR="114300" simplePos="0" relativeHeight="251660288" behindDoc="0" locked="0" layoutInCell="1" allowOverlap="1" wp14:anchorId="3F9084EC" wp14:editId="3A85A40D">
              <wp:simplePos x="0" y="0"/>
              <wp:positionH relativeFrom="column">
                <wp:posOffset>-1006930</wp:posOffset>
              </wp:positionH>
              <wp:positionV relativeFrom="paragraph">
                <wp:posOffset>200932</wp:posOffset>
              </wp:positionV>
              <wp:extent cx="7342415" cy="0"/>
              <wp:effectExtent l="0" t="0" r="11430" b="19050"/>
              <wp:wrapNone/>
              <wp:docPr id="1" name="Łącznik prostoliniowy 1"/>
              <wp:cNvGraphicFramePr/>
              <a:graphic xmlns:a="http://schemas.openxmlformats.org/drawingml/2006/main">
                <a:graphicData uri="http://schemas.microsoft.com/office/word/2010/wordprocessingShape">
                  <wps:wsp>
                    <wps:cNvCnPr/>
                    <wps:spPr>
                      <a:xfrm>
                        <a:off x="0" y="0"/>
                        <a:ext cx="7342415"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2456FE" id="Łącznik prostoliniowy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9.3pt,15.8pt" to="498.8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" strokecolor="black [3040]" strokeweight=".25pt"/>
          </w:pict>
        </mc:Fallback>
      </mc:AlternateContent>
    </w:r>
    <w:r w:rsidRPr="0023587F">
      <w:rPr>
        <w:color w:val="7F7F7F" w:themeColor="text1" w:themeTint="80"/>
        <w:sz w:val="20"/>
        <w:szCs w:val="20"/>
      </w:rPr>
      <w:t xml:space="preserve">CZĘŚĆ III – </w:t>
    </w:r>
    <w:proofErr w:type="spellStart"/>
    <w:r w:rsidRPr="0023587F">
      <w:rPr>
        <w:color w:val="7F7F7F" w:themeColor="text1" w:themeTint="80"/>
        <w:sz w:val="20"/>
        <w:szCs w:val="20"/>
      </w:rPr>
      <w:t>WWiORB</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724C5" w14:textId="77777777" w:rsidR="00AB4742" w:rsidRPr="00A31A50" w:rsidRDefault="00AB4742" w:rsidP="0023587F">
    <w:pPr>
      <w:spacing w:after="160" w:line="259" w:lineRule="auto"/>
    </w:pPr>
    <w:r w:rsidRPr="00A31A50">
      <w:rPr>
        <w:noProof/>
        <w:lang w:eastAsia="pl-PL"/>
      </w:rPr>
      <w:drawing>
        <wp:inline distT="0" distB="0" distL="0" distR="0" wp14:anchorId="7571993E" wp14:editId="2210C79A">
          <wp:extent cx="6190615" cy="838200"/>
          <wp:effectExtent l="0" t="0" r="63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0615" cy="838200"/>
                  </a:xfrm>
                  <a:prstGeom prst="rect">
                    <a:avLst/>
                  </a:prstGeom>
                  <a:noFill/>
                </pic:spPr>
              </pic:pic>
            </a:graphicData>
          </a:graphic>
        </wp:inline>
      </w:drawing>
    </w:r>
  </w:p>
  <w:p w14:paraId="2C2A7FB2" w14:textId="77777777" w:rsidR="00AB4742" w:rsidRPr="00A31A50" w:rsidRDefault="00AB4742" w:rsidP="0023587F">
    <w:pPr>
      <w:spacing w:line="276" w:lineRule="auto"/>
      <w:rPr>
        <w:b/>
        <w:bCs/>
      </w:rPr>
    </w:pPr>
    <w:r w:rsidRPr="00A31A50">
      <w:rPr>
        <w:b/>
        <w:bCs/>
      </w:rPr>
      <w:t>Zadanie inwestycyjne dofinansowane jest ze środków Programu Rządowy Fundusz Polski Ład: Program Inwestycji Strategicznych.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EACE27E"/>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8363D02"/>
    <w:multiLevelType w:val="hybridMultilevel"/>
    <w:tmpl w:val="4AF62214"/>
    <w:lvl w:ilvl="0" w:tplc="431AADB4">
      <w:numFmt w:val="bullet"/>
      <w:pStyle w:val="Nagwekspisutreci1"/>
      <w:lvlText w:val="-"/>
      <w:lvlJc w:val="left"/>
      <w:pPr>
        <w:tabs>
          <w:tab w:val="num" w:pos="170"/>
        </w:tabs>
        <w:ind w:left="170" w:hanging="57"/>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8676F8"/>
    <w:multiLevelType w:val="multilevel"/>
    <w:tmpl w:val="D390F418"/>
    <w:lvl w:ilvl="0">
      <w:start w:val="1"/>
      <w:numFmt w:val="decimal"/>
      <w:pStyle w:val="Nagwek1"/>
      <w:lvlText w:val="%1"/>
      <w:lvlJc w:val="left"/>
      <w:pPr>
        <w:ind w:left="1425" w:hanging="432"/>
      </w:pPr>
      <w:rPr>
        <w:b/>
        <w:sz w:val="28"/>
        <w:szCs w:val="28"/>
      </w:rPr>
    </w:lvl>
    <w:lvl w:ilvl="1">
      <w:start w:val="1"/>
      <w:numFmt w:val="decimal"/>
      <w:pStyle w:val="Nagwek2"/>
      <w:lvlText w:val="%1.%2"/>
      <w:lvlJc w:val="left"/>
      <w:pPr>
        <w:ind w:left="576" w:hanging="576"/>
      </w:pPr>
      <w:rPr>
        <w:b/>
        <w:sz w:val="24"/>
        <w:szCs w:val="24"/>
      </w:rPr>
    </w:lvl>
    <w:lvl w:ilvl="2">
      <w:start w:val="1"/>
      <w:numFmt w:val="decimal"/>
      <w:pStyle w:val="Nagwek3"/>
      <w:lvlText w:val="%1.%2.%3"/>
      <w:lvlJc w:val="left"/>
      <w:pPr>
        <w:ind w:left="720" w:hanging="720"/>
      </w:pPr>
      <w:rPr>
        <w:b/>
        <w:i w:val="0"/>
        <w:sz w:val="20"/>
        <w:szCs w:val="20"/>
      </w:rPr>
    </w:lvl>
    <w:lvl w:ilvl="3">
      <w:start w:val="1"/>
      <w:numFmt w:val="decimal"/>
      <w:pStyle w:val="Nagwek4"/>
      <w:lvlText w:val="%1.%2.%3.%4"/>
      <w:lvlJc w:val="left"/>
      <w:pPr>
        <w:ind w:left="864" w:hanging="864"/>
      </w:pPr>
      <w:rPr>
        <w:sz w:val="22"/>
        <w:szCs w:val="22"/>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15:restartNumberingAfterBreak="0">
    <w:nsid w:val="0BE27C4B"/>
    <w:multiLevelType w:val="hybridMultilevel"/>
    <w:tmpl w:val="70281978"/>
    <w:lvl w:ilvl="0" w:tplc="0415000F">
      <w:start w:val="1"/>
      <w:numFmt w:val="decimal"/>
      <w:lvlText w:val="%1."/>
      <w:lvlJc w:val="left"/>
      <w:pPr>
        <w:ind w:left="1996" w:hanging="360"/>
      </w:pPr>
    </w:lvl>
    <w:lvl w:ilvl="1" w:tplc="04150019">
      <w:start w:val="1"/>
      <w:numFmt w:val="lowerLetter"/>
      <w:lvlText w:val="%2."/>
      <w:lvlJc w:val="left"/>
      <w:pPr>
        <w:ind w:left="2716" w:hanging="360"/>
      </w:pPr>
    </w:lvl>
    <w:lvl w:ilvl="2" w:tplc="0415001B">
      <w:start w:val="1"/>
      <w:numFmt w:val="lowerRoman"/>
      <w:lvlText w:val="%3."/>
      <w:lvlJc w:val="right"/>
      <w:pPr>
        <w:ind w:left="3436" w:hanging="180"/>
      </w:pPr>
    </w:lvl>
    <w:lvl w:ilvl="3" w:tplc="0415000F">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4" w15:restartNumberingAfterBreak="0">
    <w:nsid w:val="0C3159AB"/>
    <w:multiLevelType w:val="multilevel"/>
    <w:tmpl w:val="A6EC20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F3807D8"/>
    <w:multiLevelType w:val="hybridMultilevel"/>
    <w:tmpl w:val="2A462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CE0A62"/>
    <w:multiLevelType w:val="hybridMultilevel"/>
    <w:tmpl w:val="A704DBE0"/>
    <w:lvl w:ilvl="0" w:tplc="0415000F">
      <w:start w:val="1"/>
      <w:numFmt w:val="decimal"/>
      <w:lvlText w:val="%1."/>
      <w:lvlJc w:val="left"/>
      <w:pPr>
        <w:ind w:left="2704" w:hanging="360"/>
      </w:pPr>
      <w:rPr>
        <w:rFonts w:hint="default"/>
      </w:rPr>
    </w:lvl>
    <w:lvl w:ilvl="1" w:tplc="04150003" w:tentative="1">
      <w:start w:val="1"/>
      <w:numFmt w:val="bullet"/>
      <w:lvlText w:val="o"/>
      <w:lvlJc w:val="left"/>
      <w:pPr>
        <w:ind w:left="3424" w:hanging="360"/>
      </w:pPr>
      <w:rPr>
        <w:rFonts w:ascii="Courier New" w:hAnsi="Courier New" w:cs="Courier New" w:hint="default"/>
      </w:rPr>
    </w:lvl>
    <w:lvl w:ilvl="2" w:tplc="04150005" w:tentative="1">
      <w:start w:val="1"/>
      <w:numFmt w:val="bullet"/>
      <w:lvlText w:val=""/>
      <w:lvlJc w:val="left"/>
      <w:pPr>
        <w:ind w:left="4144" w:hanging="360"/>
      </w:pPr>
      <w:rPr>
        <w:rFonts w:ascii="Wingdings" w:hAnsi="Wingdings" w:hint="default"/>
      </w:rPr>
    </w:lvl>
    <w:lvl w:ilvl="3" w:tplc="04150001" w:tentative="1">
      <w:start w:val="1"/>
      <w:numFmt w:val="bullet"/>
      <w:lvlText w:val=""/>
      <w:lvlJc w:val="left"/>
      <w:pPr>
        <w:ind w:left="4864" w:hanging="360"/>
      </w:pPr>
      <w:rPr>
        <w:rFonts w:ascii="Symbol" w:hAnsi="Symbol" w:hint="default"/>
      </w:rPr>
    </w:lvl>
    <w:lvl w:ilvl="4" w:tplc="04150003" w:tentative="1">
      <w:start w:val="1"/>
      <w:numFmt w:val="bullet"/>
      <w:lvlText w:val="o"/>
      <w:lvlJc w:val="left"/>
      <w:pPr>
        <w:ind w:left="5584" w:hanging="360"/>
      </w:pPr>
      <w:rPr>
        <w:rFonts w:ascii="Courier New" w:hAnsi="Courier New" w:cs="Courier New" w:hint="default"/>
      </w:rPr>
    </w:lvl>
    <w:lvl w:ilvl="5" w:tplc="04150005" w:tentative="1">
      <w:start w:val="1"/>
      <w:numFmt w:val="bullet"/>
      <w:lvlText w:val=""/>
      <w:lvlJc w:val="left"/>
      <w:pPr>
        <w:ind w:left="6304" w:hanging="360"/>
      </w:pPr>
      <w:rPr>
        <w:rFonts w:ascii="Wingdings" w:hAnsi="Wingdings" w:hint="default"/>
      </w:rPr>
    </w:lvl>
    <w:lvl w:ilvl="6" w:tplc="04150001" w:tentative="1">
      <w:start w:val="1"/>
      <w:numFmt w:val="bullet"/>
      <w:lvlText w:val=""/>
      <w:lvlJc w:val="left"/>
      <w:pPr>
        <w:ind w:left="7024" w:hanging="360"/>
      </w:pPr>
      <w:rPr>
        <w:rFonts w:ascii="Symbol" w:hAnsi="Symbol" w:hint="default"/>
      </w:rPr>
    </w:lvl>
    <w:lvl w:ilvl="7" w:tplc="04150003" w:tentative="1">
      <w:start w:val="1"/>
      <w:numFmt w:val="bullet"/>
      <w:lvlText w:val="o"/>
      <w:lvlJc w:val="left"/>
      <w:pPr>
        <w:ind w:left="7744" w:hanging="360"/>
      </w:pPr>
      <w:rPr>
        <w:rFonts w:ascii="Courier New" w:hAnsi="Courier New" w:cs="Courier New" w:hint="default"/>
      </w:rPr>
    </w:lvl>
    <w:lvl w:ilvl="8" w:tplc="04150005" w:tentative="1">
      <w:start w:val="1"/>
      <w:numFmt w:val="bullet"/>
      <w:lvlText w:val=""/>
      <w:lvlJc w:val="left"/>
      <w:pPr>
        <w:ind w:left="8464" w:hanging="360"/>
      </w:pPr>
      <w:rPr>
        <w:rFonts w:ascii="Wingdings" w:hAnsi="Wingdings" w:hint="default"/>
      </w:rPr>
    </w:lvl>
  </w:abstractNum>
  <w:abstractNum w:abstractNumId="7" w15:restartNumberingAfterBreak="0">
    <w:nsid w:val="1132621E"/>
    <w:multiLevelType w:val="hybridMultilevel"/>
    <w:tmpl w:val="D0084E38"/>
    <w:lvl w:ilvl="0" w:tplc="70388D3C">
      <w:start w:val="1"/>
      <w:numFmt w:val="bullet"/>
      <w:lvlText w:val="-"/>
      <w:lvlJc w:val="left"/>
      <w:pPr>
        <w:tabs>
          <w:tab w:val="num" w:pos="786"/>
        </w:tabs>
        <w:ind w:left="786"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B17547"/>
    <w:multiLevelType w:val="hybridMultilevel"/>
    <w:tmpl w:val="0A8A8E64"/>
    <w:lvl w:ilvl="0" w:tplc="04150017">
      <w:start w:val="1"/>
      <w:numFmt w:val="lowerLetter"/>
      <w:lvlText w:val="%1)"/>
      <w:lvlJc w:val="left"/>
      <w:pPr>
        <w:ind w:left="1372" w:hanging="360"/>
      </w:pPr>
      <w:rPr>
        <w:rFonts w:hint="default"/>
      </w:rPr>
    </w:lvl>
    <w:lvl w:ilvl="1" w:tplc="04150019">
      <w:start w:val="1"/>
      <w:numFmt w:val="lowerLetter"/>
      <w:lvlText w:val="%2."/>
      <w:lvlJc w:val="left"/>
      <w:pPr>
        <w:ind w:left="2092" w:hanging="360"/>
      </w:pPr>
    </w:lvl>
    <w:lvl w:ilvl="2" w:tplc="0415001B" w:tentative="1">
      <w:start w:val="1"/>
      <w:numFmt w:val="lowerRoman"/>
      <w:lvlText w:val="%3."/>
      <w:lvlJc w:val="right"/>
      <w:pPr>
        <w:ind w:left="2812" w:hanging="180"/>
      </w:pPr>
    </w:lvl>
    <w:lvl w:ilvl="3" w:tplc="0415000F" w:tentative="1">
      <w:start w:val="1"/>
      <w:numFmt w:val="decimal"/>
      <w:lvlText w:val="%4."/>
      <w:lvlJc w:val="left"/>
      <w:pPr>
        <w:ind w:left="3532" w:hanging="360"/>
      </w:pPr>
    </w:lvl>
    <w:lvl w:ilvl="4" w:tplc="04150019" w:tentative="1">
      <w:start w:val="1"/>
      <w:numFmt w:val="lowerLetter"/>
      <w:lvlText w:val="%5."/>
      <w:lvlJc w:val="left"/>
      <w:pPr>
        <w:ind w:left="4252" w:hanging="360"/>
      </w:pPr>
    </w:lvl>
    <w:lvl w:ilvl="5" w:tplc="0415001B" w:tentative="1">
      <w:start w:val="1"/>
      <w:numFmt w:val="lowerRoman"/>
      <w:lvlText w:val="%6."/>
      <w:lvlJc w:val="right"/>
      <w:pPr>
        <w:ind w:left="4972" w:hanging="180"/>
      </w:pPr>
    </w:lvl>
    <w:lvl w:ilvl="6" w:tplc="0415000F" w:tentative="1">
      <w:start w:val="1"/>
      <w:numFmt w:val="decimal"/>
      <w:lvlText w:val="%7."/>
      <w:lvlJc w:val="left"/>
      <w:pPr>
        <w:ind w:left="5692" w:hanging="360"/>
      </w:pPr>
    </w:lvl>
    <w:lvl w:ilvl="7" w:tplc="04150019" w:tentative="1">
      <w:start w:val="1"/>
      <w:numFmt w:val="lowerLetter"/>
      <w:lvlText w:val="%8."/>
      <w:lvlJc w:val="left"/>
      <w:pPr>
        <w:ind w:left="6412" w:hanging="360"/>
      </w:pPr>
    </w:lvl>
    <w:lvl w:ilvl="8" w:tplc="0415001B" w:tentative="1">
      <w:start w:val="1"/>
      <w:numFmt w:val="lowerRoman"/>
      <w:lvlText w:val="%9."/>
      <w:lvlJc w:val="right"/>
      <w:pPr>
        <w:ind w:left="7132" w:hanging="180"/>
      </w:pPr>
    </w:lvl>
  </w:abstractNum>
  <w:abstractNum w:abstractNumId="9" w15:restartNumberingAfterBreak="0">
    <w:nsid w:val="175F3DA8"/>
    <w:multiLevelType w:val="hybridMultilevel"/>
    <w:tmpl w:val="1B981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AE2FA8"/>
    <w:multiLevelType w:val="hybridMultilevel"/>
    <w:tmpl w:val="EFB8FEF6"/>
    <w:lvl w:ilvl="0" w:tplc="B64CF208">
      <w:start w:val="1"/>
      <w:numFmt w:val="bullet"/>
      <w:pStyle w:val="Wymienianie1st"/>
      <w:lvlText w:val=""/>
      <w:lvlJc w:val="left"/>
      <w:pPr>
        <w:tabs>
          <w:tab w:val="num" w:pos="1418"/>
        </w:tabs>
        <w:ind w:left="1418"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E0EAE"/>
    <w:multiLevelType w:val="multilevel"/>
    <w:tmpl w:val="AB5A44C8"/>
    <w:styleLink w:val="WW8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1FA6539C"/>
    <w:multiLevelType w:val="hybridMultilevel"/>
    <w:tmpl w:val="96D4AA54"/>
    <w:lvl w:ilvl="0" w:tplc="9F561FF0">
      <w:start w:val="1"/>
      <w:numFmt w:val="ordinal"/>
      <w:lvlText w:val="%1"/>
      <w:lvlJc w:val="righ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22F24398"/>
    <w:multiLevelType w:val="hybridMultilevel"/>
    <w:tmpl w:val="C84C8E74"/>
    <w:lvl w:ilvl="0" w:tplc="0415000F">
      <w:start w:val="1"/>
      <w:numFmt w:val="decimal"/>
      <w:lvlText w:val="%1."/>
      <w:lvlJc w:val="left"/>
      <w:pPr>
        <w:tabs>
          <w:tab w:val="num" w:pos="170"/>
        </w:tabs>
        <w:ind w:left="170" w:hanging="57"/>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D26C5D"/>
    <w:multiLevelType w:val="hybridMultilevel"/>
    <w:tmpl w:val="E0D6FA22"/>
    <w:lvl w:ilvl="0" w:tplc="70388D3C">
      <w:start w:val="1"/>
      <w:numFmt w:val="bullet"/>
      <w:lvlText w:val="-"/>
      <w:lvlJc w:val="left"/>
      <w:pPr>
        <w:tabs>
          <w:tab w:val="num" w:pos="786"/>
        </w:tabs>
        <w:ind w:left="786"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BB6054"/>
    <w:multiLevelType w:val="hybridMultilevel"/>
    <w:tmpl w:val="A92C7EF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0F">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856363A"/>
    <w:multiLevelType w:val="hybridMultilevel"/>
    <w:tmpl w:val="16701E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8819A2"/>
    <w:multiLevelType w:val="hybridMultilevel"/>
    <w:tmpl w:val="2F7E48C2"/>
    <w:lvl w:ilvl="0" w:tplc="431AADB4">
      <w:numFmt w:val="bullet"/>
      <w:lvlText w:val="-"/>
      <w:lvlJc w:val="left"/>
      <w:pPr>
        <w:tabs>
          <w:tab w:val="num" w:pos="341"/>
        </w:tabs>
        <w:ind w:left="341" w:hanging="57"/>
      </w:pPr>
      <w:rPr>
        <w:rFonts w:hint="default"/>
      </w:rPr>
    </w:lvl>
    <w:lvl w:ilvl="1" w:tplc="04150003" w:tentative="1">
      <w:start w:val="1"/>
      <w:numFmt w:val="bullet"/>
      <w:lvlText w:val="o"/>
      <w:lvlJc w:val="left"/>
      <w:pPr>
        <w:tabs>
          <w:tab w:val="num" w:pos="1611"/>
        </w:tabs>
        <w:ind w:left="1611" w:hanging="360"/>
      </w:pPr>
      <w:rPr>
        <w:rFonts w:ascii="Courier New" w:hAnsi="Courier New" w:cs="Courier New" w:hint="default"/>
      </w:rPr>
    </w:lvl>
    <w:lvl w:ilvl="2" w:tplc="04150005" w:tentative="1">
      <w:start w:val="1"/>
      <w:numFmt w:val="bullet"/>
      <w:lvlText w:val=""/>
      <w:lvlJc w:val="left"/>
      <w:pPr>
        <w:tabs>
          <w:tab w:val="num" w:pos="2331"/>
        </w:tabs>
        <w:ind w:left="2331" w:hanging="360"/>
      </w:pPr>
      <w:rPr>
        <w:rFonts w:ascii="Wingdings" w:hAnsi="Wingdings" w:hint="default"/>
      </w:rPr>
    </w:lvl>
    <w:lvl w:ilvl="3" w:tplc="04150001" w:tentative="1">
      <w:start w:val="1"/>
      <w:numFmt w:val="bullet"/>
      <w:lvlText w:val=""/>
      <w:lvlJc w:val="left"/>
      <w:pPr>
        <w:tabs>
          <w:tab w:val="num" w:pos="3051"/>
        </w:tabs>
        <w:ind w:left="3051" w:hanging="360"/>
      </w:pPr>
      <w:rPr>
        <w:rFonts w:ascii="Symbol" w:hAnsi="Symbol" w:hint="default"/>
      </w:rPr>
    </w:lvl>
    <w:lvl w:ilvl="4" w:tplc="04150003" w:tentative="1">
      <w:start w:val="1"/>
      <w:numFmt w:val="bullet"/>
      <w:lvlText w:val="o"/>
      <w:lvlJc w:val="left"/>
      <w:pPr>
        <w:tabs>
          <w:tab w:val="num" w:pos="3771"/>
        </w:tabs>
        <w:ind w:left="3771" w:hanging="360"/>
      </w:pPr>
      <w:rPr>
        <w:rFonts w:ascii="Courier New" w:hAnsi="Courier New" w:cs="Courier New" w:hint="default"/>
      </w:rPr>
    </w:lvl>
    <w:lvl w:ilvl="5" w:tplc="04150005" w:tentative="1">
      <w:start w:val="1"/>
      <w:numFmt w:val="bullet"/>
      <w:lvlText w:val=""/>
      <w:lvlJc w:val="left"/>
      <w:pPr>
        <w:tabs>
          <w:tab w:val="num" w:pos="4491"/>
        </w:tabs>
        <w:ind w:left="4491" w:hanging="360"/>
      </w:pPr>
      <w:rPr>
        <w:rFonts w:ascii="Wingdings" w:hAnsi="Wingdings" w:hint="default"/>
      </w:rPr>
    </w:lvl>
    <w:lvl w:ilvl="6" w:tplc="04150001" w:tentative="1">
      <w:start w:val="1"/>
      <w:numFmt w:val="bullet"/>
      <w:lvlText w:val=""/>
      <w:lvlJc w:val="left"/>
      <w:pPr>
        <w:tabs>
          <w:tab w:val="num" w:pos="5211"/>
        </w:tabs>
        <w:ind w:left="5211" w:hanging="360"/>
      </w:pPr>
      <w:rPr>
        <w:rFonts w:ascii="Symbol" w:hAnsi="Symbol" w:hint="default"/>
      </w:rPr>
    </w:lvl>
    <w:lvl w:ilvl="7" w:tplc="04150003" w:tentative="1">
      <w:start w:val="1"/>
      <w:numFmt w:val="bullet"/>
      <w:lvlText w:val="o"/>
      <w:lvlJc w:val="left"/>
      <w:pPr>
        <w:tabs>
          <w:tab w:val="num" w:pos="5931"/>
        </w:tabs>
        <w:ind w:left="5931" w:hanging="360"/>
      </w:pPr>
      <w:rPr>
        <w:rFonts w:ascii="Courier New" w:hAnsi="Courier New" w:cs="Courier New" w:hint="default"/>
      </w:rPr>
    </w:lvl>
    <w:lvl w:ilvl="8" w:tplc="04150005" w:tentative="1">
      <w:start w:val="1"/>
      <w:numFmt w:val="bullet"/>
      <w:lvlText w:val=""/>
      <w:lvlJc w:val="left"/>
      <w:pPr>
        <w:tabs>
          <w:tab w:val="num" w:pos="6651"/>
        </w:tabs>
        <w:ind w:left="6651" w:hanging="360"/>
      </w:pPr>
      <w:rPr>
        <w:rFonts w:ascii="Wingdings" w:hAnsi="Wingdings" w:hint="default"/>
      </w:rPr>
    </w:lvl>
  </w:abstractNum>
  <w:abstractNum w:abstractNumId="18" w15:restartNumberingAfterBreak="0">
    <w:nsid w:val="2C4A3CA8"/>
    <w:multiLevelType w:val="hybridMultilevel"/>
    <w:tmpl w:val="5768A23C"/>
    <w:lvl w:ilvl="0" w:tplc="04150001">
      <w:start w:val="1"/>
      <w:numFmt w:val="bullet"/>
      <w:lvlText w:val=""/>
      <w:lvlJc w:val="left"/>
      <w:pPr>
        <w:ind w:left="1995" w:hanging="360"/>
      </w:pPr>
      <w:rPr>
        <w:rFonts w:ascii="Symbol" w:hAnsi="Symbol"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19" w15:restartNumberingAfterBreak="0">
    <w:nsid w:val="30AE3ED9"/>
    <w:multiLevelType w:val="hybridMultilevel"/>
    <w:tmpl w:val="951253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EC0449"/>
    <w:multiLevelType w:val="hybridMultilevel"/>
    <w:tmpl w:val="089EDD36"/>
    <w:lvl w:ilvl="0" w:tplc="0415000F">
      <w:start w:val="1"/>
      <w:numFmt w:val="decimal"/>
      <w:lvlText w:val="%1."/>
      <w:lvlJc w:val="left"/>
      <w:pPr>
        <w:ind w:left="2704" w:hanging="360"/>
      </w:pPr>
      <w:rPr>
        <w:rFonts w:hint="default"/>
      </w:rPr>
    </w:lvl>
    <w:lvl w:ilvl="1" w:tplc="04150003" w:tentative="1">
      <w:start w:val="1"/>
      <w:numFmt w:val="bullet"/>
      <w:lvlText w:val="o"/>
      <w:lvlJc w:val="left"/>
      <w:pPr>
        <w:ind w:left="3424" w:hanging="360"/>
      </w:pPr>
      <w:rPr>
        <w:rFonts w:ascii="Courier New" w:hAnsi="Courier New" w:cs="Courier New" w:hint="default"/>
      </w:rPr>
    </w:lvl>
    <w:lvl w:ilvl="2" w:tplc="04150005" w:tentative="1">
      <w:start w:val="1"/>
      <w:numFmt w:val="bullet"/>
      <w:lvlText w:val=""/>
      <w:lvlJc w:val="left"/>
      <w:pPr>
        <w:ind w:left="4144" w:hanging="360"/>
      </w:pPr>
      <w:rPr>
        <w:rFonts w:ascii="Wingdings" w:hAnsi="Wingdings" w:hint="default"/>
      </w:rPr>
    </w:lvl>
    <w:lvl w:ilvl="3" w:tplc="04150001" w:tentative="1">
      <w:start w:val="1"/>
      <w:numFmt w:val="bullet"/>
      <w:lvlText w:val=""/>
      <w:lvlJc w:val="left"/>
      <w:pPr>
        <w:ind w:left="4864" w:hanging="360"/>
      </w:pPr>
      <w:rPr>
        <w:rFonts w:ascii="Symbol" w:hAnsi="Symbol" w:hint="default"/>
      </w:rPr>
    </w:lvl>
    <w:lvl w:ilvl="4" w:tplc="04150003" w:tentative="1">
      <w:start w:val="1"/>
      <w:numFmt w:val="bullet"/>
      <w:lvlText w:val="o"/>
      <w:lvlJc w:val="left"/>
      <w:pPr>
        <w:ind w:left="5584" w:hanging="360"/>
      </w:pPr>
      <w:rPr>
        <w:rFonts w:ascii="Courier New" w:hAnsi="Courier New" w:cs="Courier New" w:hint="default"/>
      </w:rPr>
    </w:lvl>
    <w:lvl w:ilvl="5" w:tplc="04150005" w:tentative="1">
      <w:start w:val="1"/>
      <w:numFmt w:val="bullet"/>
      <w:lvlText w:val=""/>
      <w:lvlJc w:val="left"/>
      <w:pPr>
        <w:ind w:left="6304" w:hanging="360"/>
      </w:pPr>
      <w:rPr>
        <w:rFonts w:ascii="Wingdings" w:hAnsi="Wingdings" w:hint="default"/>
      </w:rPr>
    </w:lvl>
    <w:lvl w:ilvl="6" w:tplc="04150001" w:tentative="1">
      <w:start w:val="1"/>
      <w:numFmt w:val="bullet"/>
      <w:lvlText w:val=""/>
      <w:lvlJc w:val="left"/>
      <w:pPr>
        <w:ind w:left="7024" w:hanging="360"/>
      </w:pPr>
      <w:rPr>
        <w:rFonts w:ascii="Symbol" w:hAnsi="Symbol" w:hint="default"/>
      </w:rPr>
    </w:lvl>
    <w:lvl w:ilvl="7" w:tplc="04150003" w:tentative="1">
      <w:start w:val="1"/>
      <w:numFmt w:val="bullet"/>
      <w:lvlText w:val="o"/>
      <w:lvlJc w:val="left"/>
      <w:pPr>
        <w:ind w:left="7744" w:hanging="360"/>
      </w:pPr>
      <w:rPr>
        <w:rFonts w:ascii="Courier New" w:hAnsi="Courier New" w:cs="Courier New" w:hint="default"/>
      </w:rPr>
    </w:lvl>
    <w:lvl w:ilvl="8" w:tplc="04150005" w:tentative="1">
      <w:start w:val="1"/>
      <w:numFmt w:val="bullet"/>
      <w:lvlText w:val=""/>
      <w:lvlJc w:val="left"/>
      <w:pPr>
        <w:ind w:left="8464" w:hanging="360"/>
      </w:pPr>
      <w:rPr>
        <w:rFonts w:ascii="Wingdings" w:hAnsi="Wingdings" w:hint="default"/>
      </w:rPr>
    </w:lvl>
  </w:abstractNum>
  <w:abstractNum w:abstractNumId="21" w15:restartNumberingAfterBreak="0">
    <w:nsid w:val="31BA691A"/>
    <w:multiLevelType w:val="hybridMultilevel"/>
    <w:tmpl w:val="721AF05A"/>
    <w:lvl w:ilvl="0" w:tplc="753E26F2">
      <w:start w:val="1"/>
      <w:numFmt w:val="upperRoman"/>
      <w:lvlText w:val="%1."/>
      <w:lvlJc w:val="right"/>
      <w:pPr>
        <w:ind w:left="2047" w:hanging="360"/>
      </w:pPr>
      <w:rPr>
        <w:b/>
      </w:rPr>
    </w:lvl>
    <w:lvl w:ilvl="1" w:tplc="04150019" w:tentative="1">
      <w:start w:val="1"/>
      <w:numFmt w:val="lowerLetter"/>
      <w:lvlText w:val="%2."/>
      <w:lvlJc w:val="left"/>
      <w:pPr>
        <w:ind w:left="2767" w:hanging="360"/>
      </w:pPr>
    </w:lvl>
    <w:lvl w:ilvl="2" w:tplc="0415001B" w:tentative="1">
      <w:start w:val="1"/>
      <w:numFmt w:val="lowerRoman"/>
      <w:lvlText w:val="%3."/>
      <w:lvlJc w:val="right"/>
      <w:pPr>
        <w:ind w:left="3487" w:hanging="180"/>
      </w:pPr>
    </w:lvl>
    <w:lvl w:ilvl="3" w:tplc="0415000F" w:tentative="1">
      <w:start w:val="1"/>
      <w:numFmt w:val="decimal"/>
      <w:lvlText w:val="%4."/>
      <w:lvlJc w:val="left"/>
      <w:pPr>
        <w:ind w:left="4207" w:hanging="360"/>
      </w:pPr>
    </w:lvl>
    <w:lvl w:ilvl="4" w:tplc="04150019" w:tentative="1">
      <w:start w:val="1"/>
      <w:numFmt w:val="lowerLetter"/>
      <w:lvlText w:val="%5."/>
      <w:lvlJc w:val="left"/>
      <w:pPr>
        <w:ind w:left="4927" w:hanging="360"/>
      </w:pPr>
    </w:lvl>
    <w:lvl w:ilvl="5" w:tplc="0415001B" w:tentative="1">
      <w:start w:val="1"/>
      <w:numFmt w:val="lowerRoman"/>
      <w:lvlText w:val="%6."/>
      <w:lvlJc w:val="right"/>
      <w:pPr>
        <w:ind w:left="5647" w:hanging="180"/>
      </w:pPr>
    </w:lvl>
    <w:lvl w:ilvl="6" w:tplc="0415000F" w:tentative="1">
      <w:start w:val="1"/>
      <w:numFmt w:val="decimal"/>
      <w:lvlText w:val="%7."/>
      <w:lvlJc w:val="left"/>
      <w:pPr>
        <w:ind w:left="6367" w:hanging="360"/>
      </w:pPr>
    </w:lvl>
    <w:lvl w:ilvl="7" w:tplc="04150019" w:tentative="1">
      <w:start w:val="1"/>
      <w:numFmt w:val="lowerLetter"/>
      <w:lvlText w:val="%8."/>
      <w:lvlJc w:val="left"/>
      <w:pPr>
        <w:ind w:left="7087" w:hanging="360"/>
      </w:pPr>
    </w:lvl>
    <w:lvl w:ilvl="8" w:tplc="0415001B" w:tentative="1">
      <w:start w:val="1"/>
      <w:numFmt w:val="lowerRoman"/>
      <w:lvlText w:val="%9."/>
      <w:lvlJc w:val="right"/>
      <w:pPr>
        <w:ind w:left="7807" w:hanging="180"/>
      </w:pPr>
    </w:lvl>
  </w:abstractNum>
  <w:abstractNum w:abstractNumId="22" w15:restartNumberingAfterBreak="0">
    <w:nsid w:val="334C2E56"/>
    <w:multiLevelType w:val="hybridMultilevel"/>
    <w:tmpl w:val="A2180B02"/>
    <w:lvl w:ilvl="0" w:tplc="04150001">
      <w:start w:val="1"/>
      <w:numFmt w:val="bullet"/>
      <w:lvlText w:val=""/>
      <w:lvlJc w:val="left"/>
      <w:pPr>
        <w:tabs>
          <w:tab w:val="num" w:pos="1145"/>
        </w:tabs>
        <w:ind w:left="1145" w:hanging="360"/>
      </w:pPr>
      <w:rPr>
        <w:rFonts w:ascii="Symbol" w:hAnsi="Symbol" w:hint="default"/>
      </w:rPr>
    </w:lvl>
    <w:lvl w:ilvl="1" w:tplc="04150003" w:tentative="1">
      <w:start w:val="1"/>
      <w:numFmt w:val="bullet"/>
      <w:lvlText w:val="o"/>
      <w:lvlJc w:val="left"/>
      <w:pPr>
        <w:tabs>
          <w:tab w:val="num" w:pos="2225"/>
        </w:tabs>
        <w:ind w:left="2225" w:hanging="360"/>
      </w:pPr>
      <w:rPr>
        <w:rFonts w:ascii="Courier New" w:hAnsi="Courier New" w:cs="Courier New" w:hint="default"/>
      </w:rPr>
    </w:lvl>
    <w:lvl w:ilvl="2" w:tplc="04150005" w:tentative="1">
      <w:start w:val="1"/>
      <w:numFmt w:val="bullet"/>
      <w:lvlText w:val=""/>
      <w:lvlJc w:val="left"/>
      <w:pPr>
        <w:tabs>
          <w:tab w:val="num" w:pos="2945"/>
        </w:tabs>
        <w:ind w:left="2945" w:hanging="360"/>
      </w:pPr>
      <w:rPr>
        <w:rFonts w:ascii="Wingdings" w:hAnsi="Wingdings" w:hint="default"/>
      </w:rPr>
    </w:lvl>
    <w:lvl w:ilvl="3" w:tplc="04150001" w:tentative="1">
      <w:start w:val="1"/>
      <w:numFmt w:val="bullet"/>
      <w:lvlText w:val=""/>
      <w:lvlJc w:val="left"/>
      <w:pPr>
        <w:tabs>
          <w:tab w:val="num" w:pos="3665"/>
        </w:tabs>
        <w:ind w:left="3665" w:hanging="360"/>
      </w:pPr>
      <w:rPr>
        <w:rFonts w:ascii="Symbol" w:hAnsi="Symbol" w:hint="default"/>
      </w:rPr>
    </w:lvl>
    <w:lvl w:ilvl="4" w:tplc="04150003" w:tentative="1">
      <w:start w:val="1"/>
      <w:numFmt w:val="bullet"/>
      <w:lvlText w:val="o"/>
      <w:lvlJc w:val="left"/>
      <w:pPr>
        <w:tabs>
          <w:tab w:val="num" w:pos="4385"/>
        </w:tabs>
        <w:ind w:left="4385" w:hanging="360"/>
      </w:pPr>
      <w:rPr>
        <w:rFonts w:ascii="Courier New" w:hAnsi="Courier New" w:cs="Courier New" w:hint="default"/>
      </w:rPr>
    </w:lvl>
    <w:lvl w:ilvl="5" w:tplc="04150005" w:tentative="1">
      <w:start w:val="1"/>
      <w:numFmt w:val="bullet"/>
      <w:lvlText w:val=""/>
      <w:lvlJc w:val="left"/>
      <w:pPr>
        <w:tabs>
          <w:tab w:val="num" w:pos="5105"/>
        </w:tabs>
        <w:ind w:left="5105" w:hanging="360"/>
      </w:pPr>
      <w:rPr>
        <w:rFonts w:ascii="Wingdings" w:hAnsi="Wingdings" w:hint="default"/>
      </w:rPr>
    </w:lvl>
    <w:lvl w:ilvl="6" w:tplc="04150001" w:tentative="1">
      <w:start w:val="1"/>
      <w:numFmt w:val="bullet"/>
      <w:lvlText w:val=""/>
      <w:lvlJc w:val="left"/>
      <w:pPr>
        <w:tabs>
          <w:tab w:val="num" w:pos="5825"/>
        </w:tabs>
        <w:ind w:left="5825" w:hanging="360"/>
      </w:pPr>
      <w:rPr>
        <w:rFonts w:ascii="Symbol" w:hAnsi="Symbol" w:hint="default"/>
      </w:rPr>
    </w:lvl>
    <w:lvl w:ilvl="7" w:tplc="04150003" w:tentative="1">
      <w:start w:val="1"/>
      <w:numFmt w:val="bullet"/>
      <w:lvlText w:val="o"/>
      <w:lvlJc w:val="left"/>
      <w:pPr>
        <w:tabs>
          <w:tab w:val="num" w:pos="6545"/>
        </w:tabs>
        <w:ind w:left="6545" w:hanging="360"/>
      </w:pPr>
      <w:rPr>
        <w:rFonts w:ascii="Courier New" w:hAnsi="Courier New" w:cs="Courier New" w:hint="default"/>
      </w:rPr>
    </w:lvl>
    <w:lvl w:ilvl="8" w:tplc="04150005" w:tentative="1">
      <w:start w:val="1"/>
      <w:numFmt w:val="bullet"/>
      <w:lvlText w:val=""/>
      <w:lvlJc w:val="left"/>
      <w:pPr>
        <w:tabs>
          <w:tab w:val="num" w:pos="7265"/>
        </w:tabs>
        <w:ind w:left="7265" w:hanging="360"/>
      </w:pPr>
      <w:rPr>
        <w:rFonts w:ascii="Wingdings" w:hAnsi="Wingdings" w:hint="default"/>
      </w:rPr>
    </w:lvl>
  </w:abstractNum>
  <w:abstractNum w:abstractNumId="23" w15:restartNumberingAfterBreak="0">
    <w:nsid w:val="3A2A0C8B"/>
    <w:multiLevelType w:val="hybridMultilevel"/>
    <w:tmpl w:val="2DACAA36"/>
    <w:lvl w:ilvl="0" w:tplc="0415000F">
      <w:start w:val="1"/>
      <w:numFmt w:val="decimal"/>
      <w:lvlText w:val="%1."/>
      <w:lvlJc w:val="left"/>
      <w:pPr>
        <w:ind w:left="1495" w:hanging="360"/>
      </w:pPr>
    </w:lvl>
    <w:lvl w:ilvl="1" w:tplc="66B0DB16">
      <w:start w:val="1"/>
      <w:numFmt w:val="decimal"/>
      <w:lvlText w:val="%2)"/>
      <w:lvlJc w:val="left"/>
      <w:pPr>
        <w:ind w:left="1637" w:hanging="360"/>
      </w:pPr>
      <w:rPr>
        <w:rFonts w:hint="default"/>
      </w:rPr>
    </w:lvl>
    <w:lvl w:ilvl="2" w:tplc="5BC4F488">
      <w:start w:val="1"/>
      <w:numFmt w:val="decimal"/>
      <w:lvlText w:val="(%3)"/>
      <w:lvlJc w:val="left"/>
      <w:pPr>
        <w:ind w:left="4672" w:hanging="708"/>
      </w:pPr>
      <w:rPr>
        <w:rFonts w:hint="default"/>
      </w:rPr>
    </w:lvl>
    <w:lvl w:ilvl="3" w:tplc="0415000F" w:tentative="1">
      <w:start w:val="1"/>
      <w:numFmt w:val="decimal"/>
      <w:lvlText w:val="%4."/>
      <w:lvlJc w:val="left"/>
      <w:pPr>
        <w:ind w:left="4864" w:hanging="360"/>
      </w:pPr>
    </w:lvl>
    <w:lvl w:ilvl="4" w:tplc="04150019" w:tentative="1">
      <w:start w:val="1"/>
      <w:numFmt w:val="lowerLetter"/>
      <w:lvlText w:val="%5."/>
      <w:lvlJc w:val="left"/>
      <w:pPr>
        <w:ind w:left="5584" w:hanging="360"/>
      </w:pPr>
    </w:lvl>
    <w:lvl w:ilvl="5" w:tplc="0415001B" w:tentative="1">
      <w:start w:val="1"/>
      <w:numFmt w:val="lowerRoman"/>
      <w:lvlText w:val="%6."/>
      <w:lvlJc w:val="right"/>
      <w:pPr>
        <w:ind w:left="6304" w:hanging="180"/>
      </w:pPr>
    </w:lvl>
    <w:lvl w:ilvl="6" w:tplc="0415000F" w:tentative="1">
      <w:start w:val="1"/>
      <w:numFmt w:val="decimal"/>
      <w:lvlText w:val="%7."/>
      <w:lvlJc w:val="left"/>
      <w:pPr>
        <w:ind w:left="7024" w:hanging="360"/>
      </w:pPr>
    </w:lvl>
    <w:lvl w:ilvl="7" w:tplc="04150019" w:tentative="1">
      <w:start w:val="1"/>
      <w:numFmt w:val="lowerLetter"/>
      <w:lvlText w:val="%8."/>
      <w:lvlJc w:val="left"/>
      <w:pPr>
        <w:ind w:left="7744" w:hanging="360"/>
      </w:pPr>
    </w:lvl>
    <w:lvl w:ilvl="8" w:tplc="0415001B" w:tentative="1">
      <w:start w:val="1"/>
      <w:numFmt w:val="lowerRoman"/>
      <w:lvlText w:val="%9."/>
      <w:lvlJc w:val="right"/>
      <w:pPr>
        <w:ind w:left="8464" w:hanging="180"/>
      </w:pPr>
    </w:lvl>
  </w:abstractNum>
  <w:abstractNum w:abstractNumId="24" w15:restartNumberingAfterBreak="0">
    <w:nsid w:val="3C4E2B10"/>
    <w:multiLevelType w:val="hybridMultilevel"/>
    <w:tmpl w:val="990CDBBE"/>
    <w:lvl w:ilvl="0" w:tplc="04150001">
      <w:start w:val="1"/>
      <w:numFmt w:val="bullet"/>
      <w:lvlText w:val=""/>
      <w:lvlJc w:val="left"/>
      <w:pPr>
        <w:tabs>
          <w:tab w:val="num" w:pos="483"/>
        </w:tabs>
        <w:ind w:left="483" w:hanging="57"/>
      </w:pPr>
      <w:rPr>
        <w:rFonts w:ascii="Symbol" w:hAnsi="Symbol" w:hint="default"/>
      </w:rPr>
    </w:lvl>
    <w:lvl w:ilvl="1" w:tplc="EBEECD92">
      <w:start w:val="2"/>
      <w:numFmt w:val="bullet"/>
      <w:lvlText w:val="-"/>
      <w:lvlJc w:val="left"/>
      <w:pPr>
        <w:tabs>
          <w:tab w:val="num" w:pos="1440"/>
        </w:tabs>
        <w:ind w:left="1440" w:hanging="360"/>
      </w:pPr>
      <w:rPr>
        <w:rFonts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BE0874"/>
    <w:multiLevelType w:val="hybridMultilevel"/>
    <w:tmpl w:val="ECD2BEBC"/>
    <w:lvl w:ilvl="0" w:tplc="FFFFFFFF">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01F2B17"/>
    <w:multiLevelType w:val="hybridMultilevel"/>
    <w:tmpl w:val="B680D954"/>
    <w:lvl w:ilvl="0" w:tplc="0415000F">
      <w:start w:val="1"/>
      <w:numFmt w:val="decimal"/>
      <w:lvlText w:val="%1."/>
      <w:lvlJc w:val="left"/>
      <w:pPr>
        <w:ind w:left="2704" w:hanging="360"/>
      </w:pPr>
    </w:lvl>
    <w:lvl w:ilvl="1" w:tplc="04150019" w:tentative="1">
      <w:start w:val="1"/>
      <w:numFmt w:val="lowerLetter"/>
      <w:lvlText w:val="%2."/>
      <w:lvlJc w:val="left"/>
      <w:pPr>
        <w:ind w:left="3424" w:hanging="360"/>
      </w:pPr>
    </w:lvl>
    <w:lvl w:ilvl="2" w:tplc="0415001B" w:tentative="1">
      <w:start w:val="1"/>
      <w:numFmt w:val="lowerRoman"/>
      <w:lvlText w:val="%3."/>
      <w:lvlJc w:val="right"/>
      <w:pPr>
        <w:ind w:left="4144" w:hanging="180"/>
      </w:pPr>
    </w:lvl>
    <w:lvl w:ilvl="3" w:tplc="0415000F" w:tentative="1">
      <w:start w:val="1"/>
      <w:numFmt w:val="decimal"/>
      <w:lvlText w:val="%4."/>
      <w:lvlJc w:val="left"/>
      <w:pPr>
        <w:ind w:left="4864" w:hanging="360"/>
      </w:pPr>
    </w:lvl>
    <w:lvl w:ilvl="4" w:tplc="04150019" w:tentative="1">
      <w:start w:val="1"/>
      <w:numFmt w:val="lowerLetter"/>
      <w:lvlText w:val="%5."/>
      <w:lvlJc w:val="left"/>
      <w:pPr>
        <w:ind w:left="5584" w:hanging="360"/>
      </w:pPr>
    </w:lvl>
    <w:lvl w:ilvl="5" w:tplc="0415001B" w:tentative="1">
      <w:start w:val="1"/>
      <w:numFmt w:val="lowerRoman"/>
      <w:lvlText w:val="%6."/>
      <w:lvlJc w:val="right"/>
      <w:pPr>
        <w:ind w:left="6304" w:hanging="180"/>
      </w:pPr>
    </w:lvl>
    <w:lvl w:ilvl="6" w:tplc="0415000F" w:tentative="1">
      <w:start w:val="1"/>
      <w:numFmt w:val="decimal"/>
      <w:lvlText w:val="%7."/>
      <w:lvlJc w:val="left"/>
      <w:pPr>
        <w:ind w:left="7024" w:hanging="360"/>
      </w:pPr>
    </w:lvl>
    <w:lvl w:ilvl="7" w:tplc="04150019" w:tentative="1">
      <w:start w:val="1"/>
      <w:numFmt w:val="lowerLetter"/>
      <w:lvlText w:val="%8."/>
      <w:lvlJc w:val="left"/>
      <w:pPr>
        <w:ind w:left="7744" w:hanging="360"/>
      </w:pPr>
    </w:lvl>
    <w:lvl w:ilvl="8" w:tplc="0415001B" w:tentative="1">
      <w:start w:val="1"/>
      <w:numFmt w:val="lowerRoman"/>
      <w:lvlText w:val="%9."/>
      <w:lvlJc w:val="right"/>
      <w:pPr>
        <w:ind w:left="8464" w:hanging="180"/>
      </w:pPr>
    </w:lvl>
  </w:abstractNum>
  <w:abstractNum w:abstractNumId="27" w15:restartNumberingAfterBreak="0">
    <w:nsid w:val="41174CA7"/>
    <w:multiLevelType w:val="hybridMultilevel"/>
    <w:tmpl w:val="B9BCE6D4"/>
    <w:lvl w:ilvl="0" w:tplc="F58CB0DC">
      <w:start w:val="1"/>
      <w:numFmt w:val="decimal"/>
      <w:lvlText w:val="%1."/>
      <w:lvlJc w:val="left"/>
      <w:pPr>
        <w:ind w:left="2704" w:hanging="360"/>
      </w:pPr>
      <w:rPr>
        <w:rFonts w:hint="default"/>
      </w:rPr>
    </w:lvl>
    <w:lvl w:ilvl="1" w:tplc="04150003" w:tentative="1">
      <w:start w:val="1"/>
      <w:numFmt w:val="bullet"/>
      <w:lvlText w:val="o"/>
      <w:lvlJc w:val="left"/>
      <w:pPr>
        <w:ind w:left="3424" w:hanging="360"/>
      </w:pPr>
      <w:rPr>
        <w:rFonts w:ascii="Courier New" w:hAnsi="Courier New" w:cs="Courier New" w:hint="default"/>
      </w:rPr>
    </w:lvl>
    <w:lvl w:ilvl="2" w:tplc="04150005" w:tentative="1">
      <w:start w:val="1"/>
      <w:numFmt w:val="bullet"/>
      <w:lvlText w:val=""/>
      <w:lvlJc w:val="left"/>
      <w:pPr>
        <w:ind w:left="4144" w:hanging="360"/>
      </w:pPr>
      <w:rPr>
        <w:rFonts w:ascii="Wingdings" w:hAnsi="Wingdings" w:hint="default"/>
      </w:rPr>
    </w:lvl>
    <w:lvl w:ilvl="3" w:tplc="04150001" w:tentative="1">
      <w:start w:val="1"/>
      <w:numFmt w:val="bullet"/>
      <w:lvlText w:val=""/>
      <w:lvlJc w:val="left"/>
      <w:pPr>
        <w:ind w:left="4864" w:hanging="360"/>
      </w:pPr>
      <w:rPr>
        <w:rFonts w:ascii="Symbol" w:hAnsi="Symbol" w:hint="default"/>
      </w:rPr>
    </w:lvl>
    <w:lvl w:ilvl="4" w:tplc="04150003" w:tentative="1">
      <w:start w:val="1"/>
      <w:numFmt w:val="bullet"/>
      <w:lvlText w:val="o"/>
      <w:lvlJc w:val="left"/>
      <w:pPr>
        <w:ind w:left="5584" w:hanging="360"/>
      </w:pPr>
      <w:rPr>
        <w:rFonts w:ascii="Courier New" w:hAnsi="Courier New" w:cs="Courier New" w:hint="default"/>
      </w:rPr>
    </w:lvl>
    <w:lvl w:ilvl="5" w:tplc="04150005" w:tentative="1">
      <w:start w:val="1"/>
      <w:numFmt w:val="bullet"/>
      <w:lvlText w:val=""/>
      <w:lvlJc w:val="left"/>
      <w:pPr>
        <w:ind w:left="6304" w:hanging="360"/>
      </w:pPr>
      <w:rPr>
        <w:rFonts w:ascii="Wingdings" w:hAnsi="Wingdings" w:hint="default"/>
      </w:rPr>
    </w:lvl>
    <w:lvl w:ilvl="6" w:tplc="04150001" w:tentative="1">
      <w:start w:val="1"/>
      <w:numFmt w:val="bullet"/>
      <w:lvlText w:val=""/>
      <w:lvlJc w:val="left"/>
      <w:pPr>
        <w:ind w:left="7024" w:hanging="360"/>
      </w:pPr>
      <w:rPr>
        <w:rFonts w:ascii="Symbol" w:hAnsi="Symbol" w:hint="default"/>
      </w:rPr>
    </w:lvl>
    <w:lvl w:ilvl="7" w:tplc="04150003" w:tentative="1">
      <w:start w:val="1"/>
      <w:numFmt w:val="bullet"/>
      <w:lvlText w:val="o"/>
      <w:lvlJc w:val="left"/>
      <w:pPr>
        <w:ind w:left="7744" w:hanging="360"/>
      </w:pPr>
      <w:rPr>
        <w:rFonts w:ascii="Courier New" w:hAnsi="Courier New" w:cs="Courier New" w:hint="default"/>
      </w:rPr>
    </w:lvl>
    <w:lvl w:ilvl="8" w:tplc="04150005" w:tentative="1">
      <w:start w:val="1"/>
      <w:numFmt w:val="bullet"/>
      <w:lvlText w:val=""/>
      <w:lvlJc w:val="left"/>
      <w:pPr>
        <w:ind w:left="8464" w:hanging="360"/>
      </w:pPr>
      <w:rPr>
        <w:rFonts w:ascii="Wingdings" w:hAnsi="Wingdings" w:hint="default"/>
      </w:rPr>
    </w:lvl>
  </w:abstractNum>
  <w:abstractNum w:abstractNumId="28" w15:restartNumberingAfterBreak="0">
    <w:nsid w:val="44274D82"/>
    <w:multiLevelType w:val="hybridMultilevel"/>
    <w:tmpl w:val="548E66B8"/>
    <w:lvl w:ilvl="0" w:tplc="FE4C681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6A12CF"/>
    <w:multiLevelType w:val="hybridMultilevel"/>
    <w:tmpl w:val="8E8E4416"/>
    <w:lvl w:ilvl="0" w:tplc="0415000F">
      <w:start w:val="1"/>
      <w:numFmt w:val="decimal"/>
      <w:lvlText w:val="%1."/>
      <w:lvlJc w:val="left"/>
      <w:pPr>
        <w:ind w:left="2705" w:hanging="360"/>
      </w:pPr>
      <w:rPr>
        <w:rFonts w:cs="Times New Roman"/>
      </w:rPr>
    </w:lvl>
    <w:lvl w:ilvl="1" w:tplc="04150019" w:tentative="1">
      <w:start w:val="1"/>
      <w:numFmt w:val="lowerLetter"/>
      <w:lvlText w:val="%2."/>
      <w:lvlJc w:val="left"/>
      <w:pPr>
        <w:ind w:left="3425" w:hanging="360"/>
      </w:pPr>
      <w:rPr>
        <w:rFonts w:cs="Times New Roman"/>
      </w:rPr>
    </w:lvl>
    <w:lvl w:ilvl="2" w:tplc="0415001B" w:tentative="1">
      <w:start w:val="1"/>
      <w:numFmt w:val="lowerRoman"/>
      <w:lvlText w:val="%3."/>
      <w:lvlJc w:val="right"/>
      <w:pPr>
        <w:ind w:left="4145" w:hanging="180"/>
      </w:pPr>
      <w:rPr>
        <w:rFonts w:cs="Times New Roman"/>
      </w:rPr>
    </w:lvl>
    <w:lvl w:ilvl="3" w:tplc="0415000F" w:tentative="1">
      <w:start w:val="1"/>
      <w:numFmt w:val="decimal"/>
      <w:lvlText w:val="%4."/>
      <w:lvlJc w:val="left"/>
      <w:pPr>
        <w:ind w:left="4865" w:hanging="360"/>
      </w:pPr>
      <w:rPr>
        <w:rFonts w:cs="Times New Roman"/>
      </w:rPr>
    </w:lvl>
    <w:lvl w:ilvl="4" w:tplc="04150019" w:tentative="1">
      <w:start w:val="1"/>
      <w:numFmt w:val="lowerLetter"/>
      <w:lvlText w:val="%5."/>
      <w:lvlJc w:val="left"/>
      <w:pPr>
        <w:ind w:left="5585" w:hanging="360"/>
      </w:pPr>
      <w:rPr>
        <w:rFonts w:cs="Times New Roman"/>
      </w:rPr>
    </w:lvl>
    <w:lvl w:ilvl="5" w:tplc="0415001B" w:tentative="1">
      <w:start w:val="1"/>
      <w:numFmt w:val="lowerRoman"/>
      <w:lvlText w:val="%6."/>
      <w:lvlJc w:val="right"/>
      <w:pPr>
        <w:ind w:left="6305" w:hanging="180"/>
      </w:pPr>
      <w:rPr>
        <w:rFonts w:cs="Times New Roman"/>
      </w:rPr>
    </w:lvl>
    <w:lvl w:ilvl="6" w:tplc="0415000F" w:tentative="1">
      <w:start w:val="1"/>
      <w:numFmt w:val="decimal"/>
      <w:lvlText w:val="%7."/>
      <w:lvlJc w:val="left"/>
      <w:pPr>
        <w:ind w:left="7025" w:hanging="360"/>
      </w:pPr>
      <w:rPr>
        <w:rFonts w:cs="Times New Roman"/>
      </w:rPr>
    </w:lvl>
    <w:lvl w:ilvl="7" w:tplc="04150019" w:tentative="1">
      <w:start w:val="1"/>
      <w:numFmt w:val="lowerLetter"/>
      <w:lvlText w:val="%8."/>
      <w:lvlJc w:val="left"/>
      <w:pPr>
        <w:ind w:left="7745" w:hanging="360"/>
      </w:pPr>
      <w:rPr>
        <w:rFonts w:cs="Times New Roman"/>
      </w:rPr>
    </w:lvl>
    <w:lvl w:ilvl="8" w:tplc="0415001B" w:tentative="1">
      <w:start w:val="1"/>
      <w:numFmt w:val="lowerRoman"/>
      <w:lvlText w:val="%9."/>
      <w:lvlJc w:val="right"/>
      <w:pPr>
        <w:ind w:left="8465" w:hanging="180"/>
      </w:pPr>
      <w:rPr>
        <w:rFonts w:cs="Times New Roman"/>
      </w:rPr>
    </w:lvl>
  </w:abstractNum>
  <w:abstractNum w:abstractNumId="30" w15:restartNumberingAfterBreak="0">
    <w:nsid w:val="4EB77D76"/>
    <w:multiLevelType w:val="multilevel"/>
    <w:tmpl w:val="2C68DEA4"/>
    <w:lvl w:ilvl="0">
      <w:start w:val="1"/>
      <w:numFmt w:val="upperRoman"/>
      <w:lvlText w:val="%1"/>
      <w:lvlJc w:val="left"/>
      <w:pPr>
        <w:ind w:left="360" w:hanging="360"/>
      </w:pPr>
      <w:rPr>
        <w:rFonts w:ascii="Arial" w:hAnsi="Arial" w:cs="Arial" w:hint="default"/>
        <w:b/>
      </w:rPr>
    </w:lvl>
    <w:lvl w:ilvl="1">
      <w:start w:val="1"/>
      <w:numFmt w:val="bullet"/>
      <w:lvlText w:val=""/>
      <w:lvlJc w:val="left"/>
      <w:pPr>
        <w:ind w:left="720" w:hanging="360"/>
      </w:pPr>
      <w:rPr>
        <w:rFonts w:ascii="Symbol" w:hAnsi="Symbol" w:hint="default"/>
        <w:b/>
      </w:rPr>
    </w:lvl>
    <w:lvl w:ilvl="2">
      <w:start w:val="1"/>
      <w:numFmt w:val="ordinal"/>
      <w:lvlText w:val="%2%3"/>
      <w:lvlJc w:val="left"/>
      <w:pPr>
        <w:ind w:left="1080" w:hanging="360"/>
      </w:pPr>
      <w:rPr>
        <w:rFonts w:hint="default"/>
        <w:b/>
      </w:rPr>
    </w:lvl>
    <w:lvl w:ilvl="3">
      <w:start w:val="1"/>
      <w:numFmt w:val="ordinal"/>
      <w:lvlText w:val="%2%3%4"/>
      <w:lvlJc w:val="left"/>
      <w:pPr>
        <w:ind w:left="1440" w:hanging="360"/>
      </w:pPr>
      <w:rPr>
        <w:rFonts w:hint="default"/>
      </w:rPr>
    </w:lvl>
    <w:lvl w:ilvl="4">
      <w:start w:val="1"/>
      <w:numFmt w:val="ordinal"/>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Roman"/>
      <w:lvlText w:val="%7."/>
      <w:lvlJc w:val="righ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507381A"/>
    <w:multiLevelType w:val="multilevel"/>
    <w:tmpl w:val="B9DA7D90"/>
    <w:lvl w:ilvl="0">
      <w:start w:val="1"/>
      <w:numFmt w:val="decimal"/>
      <w:pStyle w:val="PFUtyt"/>
      <w:lvlText w:val="%1."/>
      <w:lvlJc w:val="left"/>
      <w:pPr>
        <w:ind w:left="720" w:hanging="360"/>
      </w:pPr>
      <w:rPr>
        <w:rFonts w:cs="Times New Roman" w:hint="default"/>
      </w:rPr>
    </w:lvl>
    <w:lvl w:ilvl="1">
      <w:start w:val="1"/>
      <w:numFmt w:val="decimal"/>
      <w:isLgl/>
      <w:lvlText w:val="%1.%2."/>
      <w:lvlJc w:val="left"/>
      <w:pPr>
        <w:ind w:left="2150" w:hanging="1545"/>
      </w:pPr>
      <w:rPr>
        <w:rFonts w:cs="Times New Roman" w:hint="default"/>
      </w:rPr>
    </w:lvl>
    <w:lvl w:ilvl="2">
      <w:start w:val="1"/>
      <w:numFmt w:val="decimal"/>
      <w:isLgl/>
      <w:lvlText w:val="%1.%2.%3."/>
      <w:lvlJc w:val="left"/>
      <w:pPr>
        <w:ind w:left="2395" w:hanging="1545"/>
      </w:pPr>
      <w:rPr>
        <w:rFonts w:cs="Times New Roman" w:hint="default"/>
      </w:rPr>
    </w:lvl>
    <w:lvl w:ilvl="3">
      <w:start w:val="1"/>
      <w:numFmt w:val="decimalZero"/>
      <w:isLgl/>
      <w:lvlText w:val="%1.%2.%3.%4."/>
      <w:lvlJc w:val="left"/>
      <w:pPr>
        <w:ind w:left="2640" w:hanging="1545"/>
      </w:pPr>
      <w:rPr>
        <w:rFonts w:cs="Times New Roman" w:hint="default"/>
      </w:rPr>
    </w:lvl>
    <w:lvl w:ilvl="4">
      <w:start w:val="1"/>
      <w:numFmt w:val="decimal"/>
      <w:isLgl/>
      <w:lvlText w:val="%1.%2.%3.%4.%5."/>
      <w:lvlJc w:val="left"/>
      <w:pPr>
        <w:ind w:left="2885" w:hanging="1545"/>
      </w:pPr>
      <w:rPr>
        <w:rFonts w:cs="Times New Roman" w:hint="default"/>
      </w:rPr>
    </w:lvl>
    <w:lvl w:ilvl="5">
      <w:start w:val="1"/>
      <w:numFmt w:val="decimal"/>
      <w:isLgl/>
      <w:lvlText w:val="%1.%2.%3.%4.%5.%6."/>
      <w:lvlJc w:val="left"/>
      <w:pPr>
        <w:ind w:left="3130" w:hanging="1545"/>
      </w:pPr>
      <w:rPr>
        <w:rFonts w:cs="Times New Roman" w:hint="default"/>
      </w:rPr>
    </w:lvl>
    <w:lvl w:ilvl="6">
      <w:start w:val="1"/>
      <w:numFmt w:val="decimal"/>
      <w:isLgl/>
      <w:lvlText w:val="%1.%2.%3.%4.%5.%6.%7."/>
      <w:lvlJc w:val="left"/>
      <w:pPr>
        <w:ind w:left="3375" w:hanging="1545"/>
      </w:pPr>
      <w:rPr>
        <w:rFonts w:cs="Times New Roman" w:hint="default"/>
      </w:rPr>
    </w:lvl>
    <w:lvl w:ilvl="7">
      <w:start w:val="1"/>
      <w:numFmt w:val="decimal"/>
      <w:isLgl/>
      <w:lvlText w:val="%1.%2.%3.%4.%5.%6.%7.%8."/>
      <w:lvlJc w:val="left"/>
      <w:pPr>
        <w:ind w:left="3620" w:hanging="1545"/>
      </w:pPr>
      <w:rPr>
        <w:rFonts w:cs="Times New Roman" w:hint="default"/>
      </w:rPr>
    </w:lvl>
    <w:lvl w:ilvl="8">
      <w:start w:val="1"/>
      <w:numFmt w:val="decimal"/>
      <w:isLgl/>
      <w:lvlText w:val="%1.%2.%3.%4.%5.%6.%7.%8.%9."/>
      <w:lvlJc w:val="left"/>
      <w:pPr>
        <w:ind w:left="4120" w:hanging="1800"/>
      </w:pPr>
      <w:rPr>
        <w:rFonts w:cs="Times New Roman" w:hint="default"/>
      </w:rPr>
    </w:lvl>
  </w:abstractNum>
  <w:abstractNum w:abstractNumId="32" w15:restartNumberingAfterBreak="0">
    <w:nsid w:val="59AA0BFD"/>
    <w:multiLevelType w:val="hybridMultilevel"/>
    <w:tmpl w:val="2108788E"/>
    <w:lvl w:ilvl="0" w:tplc="04150011">
      <w:start w:val="1"/>
      <w:numFmt w:val="bullet"/>
      <w:pStyle w:val="Wymienianie1sto"/>
      <w:lvlText w:val=""/>
      <w:lvlJc w:val="left"/>
      <w:pPr>
        <w:tabs>
          <w:tab w:val="num" w:pos="1571"/>
        </w:tabs>
        <w:ind w:left="1571"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4D7BF2"/>
    <w:multiLevelType w:val="hybridMultilevel"/>
    <w:tmpl w:val="089EDD36"/>
    <w:lvl w:ilvl="0" w:tplc="0415000F">
      <w:start w:val="1"/>
      <w:numFmt w:val="decimal"/>
      <w:lvlText w:val="%1."/>
      <w:lvlJc w:val="left"/>
      <w:pPr>
        <w:ind w:left="2704" w:hanging="360"/>
      </w:pPr>
      <w:rPr>
        <w:rFonts w:hint="default"/>
      </w:rPr>
    </w:lvl>
    <w:lvl w:ilvl="1" w:tplc="04150003" w:tentative="1">
      <w:start w:val="1"/>
      <w:numFmt w:val="bullet"/>
      <w:lvlText w:val="o"/>
      <w:lvlJc w:val="left"/>
      <w:pPr>
        <w:ind w:left="3424" w:hanging="360"/>
      </w:pPr>
      <w:rPr>
        <w:rFonts w:ascii="Courier New" w:hAnsi="Courier New" w:cs="Courier New" w:hint="default"/>
      </w:rPr>
    </w:lvl>
    <w:lvl w:ilvl="2" w:tplc="04150005" w:tentative="1">
      <w:start w:val="1"/>
      <w:numFmt w:val="bullet"/>
      <w:lvlText w:val=""/>
      <w:lvlJc w:val="left"/>
      <w:pPr>
        <w:ind w:left="4144" w:hanging="360"/>
      </w:pPr>
      <w:rPr>
        <w:rFonts w:ascii="Wingdings" w:hAnsi="Wingdings" w:hint="default"/>
      </w:rPr>
    </w:lvl>
    <w:lvl w:ilvl="3" w:tplc="04150001" w:tentative="1">
      <w:start w:val="1"/>
      <w:numFmt w:val="bullet"/>
      <w:lvlText w:val=""/>
      <w:lvlJc w:val="left"/>
      <w:pPr>
        <w:ind w:left="4864" w:hanging="360"/>
      </w:pPr>
      <w:rPr>
        <w:rFonts w:ascii="Symbol" w:hAnsi="Symbol" w:hint="default"/>
      </w:rPr>
    </w:lvl>
    <w:lvl w:ilvl="4" w:tplc="04150003" w:tentative="1">
      <w:start w:val="1"/>
      <w:numFmt w:val="bullet"/>
      <w:lvlText w:val="o"/>
      <w:lvlJc w:val="left"/>
      <w:pPr>
        <w:ind w:left="5584" w:hanging="360"/>
      </w:pPr>
      <w:rPr>
        <w:rFonts w:ascii="Courier New" w:hAnsi="Courier New" w:cs="Courier New" w:hint="default"/>
      </w:rPr>
    </w:lvl>
    <w:lvl w:ilvl="5" w:tplc="04150005" w:tentative="1">
      <w:start w:val="1"/>
      <w:numFmt w:val="bullet"/>
      <w:lvlText w:val=""/>
      <w:lvlJc w:val="left"/>
      <w:pPr>
        <w:ind w:left="6304" w:hanging="360"/>
      </w:pPr>
      <w:rPr>
        <w:rFonts w:ascii="Wingdings" w:hAnsi="Wingdings" w:hint="default"/>
      </w:rPr>
    </w:lvl>
    <w:lvl w:ilvl="6" w:tplc="04150001" w:tentative="1">
      <w:start w:val="1"/>
      <w:numFmt w:val="bullet"/>
      <w:lvlText w:val=""/>
      <w:lvlJc w:val="left"/>
      <w:pPr>
        <w:ind w:left="7024" w:hanging="360"/>
      </w:pPr>
      <w:rPr>
        <w:rFonts w:ascii="Symbol" w:hAnsi="Symbol" w:hint="default"/>
      </w:rPr>
    </w:lvl>
    <w:lvl w:ilvl="7" w:tplc="04150003" w:tentative="1">
      <w:start w:val="1"/>
      <w:numFmt w:val="bullet"/>
      <w:lvlText w:val="o"/>
      <w:lvlJc w:val="left"/>
      <w:pPr>
        <w:ind w:left="7744" w:hanging="360"/>
      </w:pPr>
      <w:rPr>
        <w:rFonts w:ascii="Courier New" w:hAnsi="Courier New" w:cs="Courier New" w:hint="default"/>
      </w:rPr>
    </w:lvl>
    <w:lvl w:ilvl="8" w:tplc="04150005" w:tentative="1">
      <w:start w:val="1"/>
      <w:numFmt w:val="bullet"/>
      <w:lvlText w:val=""/>
      <w:lvlJc w:val="left"/>
      <w:pPr>
        <w:ind w:left="8464" w:hanging="360"/>
      </w:pPr>
      <w:rPr>
        <w:rFonts w:ascii="Wingdings" w:hAnsi="Wingdings" w:hint="default"/>
      </w:rPr>
    </w:lvl>
  </w:abstractNum>
  <w:abstractNum w:abstractNumId="34" w15:restartNumberingAfterBreak="0">
    <w:nsid w:val="5BD5428C"/>
    <w:multiLevelType w:val="hybridMultilevel"/>
    <w:tmpl w:val="68ECC334"/>
    <w:lvl w:ilvl="0" w:tplc="04150001">
      <w:start w:val="1"/>
      <w:numFmt w:val="bullet"/>
      <w:lvlText w:val=""/>
      <w:lvlJc w:val="left"/>
      <w:pPr>
        <w:tabs>
          <w:tab w:val="num" w:pos="170"/>
        </w:tabs>
        <w:ind w:left="170" w:hanging="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2100C4"/>
    <w:multiLevelType w:val="hybridMultilevel"/>
    <w:tmpl w:val="A704DBE0"/>
    <w:lvl w:ilvl="0" w:tplc="0415000F">
      <w:start w:val="1"/>
      <w:numFmt w:val="decimal"/>
      <w:lvlText w:val="%1."/>
      <w:lvlJc w:val="left"/>
      <w:pPr>
        <w:ind w:left="2704" w:hanging="360"/>
      </w:pPr>
      <w:rPr>
        <w:rFonts w:hint="default"/>
      </w:rPr>
    </w:lvl>
    <w:lvl w:ilvl="1" w:tplc="04150003" w:tentative="1">
      <w:start w:val="1"/>
      <w:numFmt w:val="bullet"/>
      <w:lvlText w:val="o"/>
      <w:lvlJc w:val="left"/>
      <w:pPr>
        <w:ind w:left="3424" w:hanging="360"/>
      </w:pPr>
      <w:rPr>
        <w:rFonts w:ascii="Courier New" w:hAnsi="Courier New" w:cs="Courier New" w:hint="default"/>
      </w:rPr>
    </w:lvl>
    <w:lvl w:ilvl="2" w:tplc="04150005" w:tentative="1">
      <w:start w:val="1"/>
      <w:numFmt w:val="bullet"/>
      <w:lvlText w:val=""/>
      <w:lvlJc w:val="left"/>
      <w:pPr>
        <w:ind w:left="4144" w:hanging="360"/>
      </w:pPr>
      <w:rPr>
        <w:rFonts w:ascii="Wingdings" w:hAnsi="Wingdings" w:hint="default"/>
      </w:rPr>
    </w:lvl>
    <w:lvl w:ilvl="3" w:tplc="04150001" w:tentative="1">
      <w:start w:val="1"/>
      <w:numFmt w:val="bullet"/>
      <w:lvlText w:val=""/>
      <w:lvlJc w:val="left"/>
      <w:pPr>
        <w:ind w:left="4864" w:hanging="360"/>
      </w:pPr>
      <w:rPr>
        <w:rFonts w:ascii="Symbol" w:hAnsi="Symbol" w:hint="default"/>
      </w:rPr>
    </w:lvl>
    <w:lvl w:ilvl="4" w:tplc="04150003" w:tentative="1">
      <w:start w:val="1"/>
      <w:numFmt w:val="bullet"/>
      <w:lvlText w:val="o"/>
      <w:lvlJc w:val="left"/>
      <w:pPr>
        <w:ind w:left="5584" w:hanging="360"/>
      </w:pPr>
      <w:rPr>
        <w:rFonts w:ascii="Courier New" w:hAnsi="Courier New" w:cs="Courier New" w:hint="default"/>
      </w:rPr>
    </w:lvl>
    <w:lvl w:ilvl="5" w:tplc="04150005" w:tentative="1">
      <w:start w:val="1"/>
      <w:numFmt w:val="bullet"/>
      <w:lvlText w:val=""/>
      <w:lvlJc w:val="left"/>
      <w:pPr>
        <w:ind w:left="6304" w:hanging="360"/>
      </w:pPr>
      <w:rPr>
        <w:rFonts w:ascii="Wingdings" w:hAnsi="Wingdings" w:hint="default"/>
      </w:rPr>
    </w:lvl>
    <w:lvl w:ilvl="6" w:tplc="04150001" w:tentative="1">
      <w:start w:val="1"/>
      <w:numFmt w:val="bullet"/>
      <w:lvlText w:val=""/>
      <w:lvlJc w:val="left"/>
      <w:pPr>
        <w:ind w:left="7024" w:hanging="360"/>
      </w:pPr>
      <w:rPr>
        <w:rFonts w:ascii="Symbol" w:hAnsi="Symbol" w:hint="default"/>
      </w:rPr>
    </w:lvl>
    <w:lvl w:ilvl="7" w:tplc="04150003" w:tentative="1">
      <w:start w:val="1"/>
      <w:numFmt w:val="bullet"/>
      <w:lvlText w:val="o"/>
      <w:lvlJc w:val="left"/>
      <w:pPr>
        <w:ind w:left="7744" w:hanging="360"/>
      </w:pPr>
      <w:rPr>
        <w:rFonts w:ascii="Courier New" w:hAnsi="Courier New" w:cs="Courier New" w:hint="default"/>
      </w:rPr>
    </w:lvl>
    <w:lvl w:ilvl="8" w:tplc="04150005" w:tentative="1">
      <w:start w:val="1"/>
      <w:numFmt w:val="bullet"/>
      <w:lvlText w:val=""/>
      <w:lvlJc w:val="left"/>
      <w:pPr>
        <w:ind w:left="8464" w:hanging="360"/>
      </w:pPr>
      <w:rPr>
        <w:rFonts w:ascii="Wingdings" w:hAnsi="Wingdings" w:hint="default"/>
      </w:rPr>
    </w:lvl>
  </w:abstractNum>
  <w:abstractNum w:abstractNumId="36" w15:restartNumberingAfterBreak="0">
    <w:nsid w:val="5F116619"/>
    <w:multiLevelType w:val="hybridMultilevel"/>
    <w:tmpl w:val="400EC080"/>
    <w:lvl w:ilvl="0" w:tplc="0415000F">
      <w:start w:val="1"/>
      <w:numFmt w:val="decimal"/>
      <w:lvlText w:val="%1."/>
      <w:lvlJc w:val="left"/>
      <w:pPr>
        <w:ind w:left="1995" w:hanging="360"/>
      </w:pPr>
    </w:lvl>
    <w:lvl w:ilvl="1" w:tplc="04150019" w:tentative="1">
      <w:start w:val="1"/>
      <w:numFmt w:val="lowerLetter"/>
      <w:lvlText w:val="%2."/>
      <w:lvlJc w:val="left"/>
      <w:pPr>
        <w:ind w:left="2715" w:hanging="360"/>
      </w:pPr>
    </w:lvl>
    <w:lvl w:ilvl="2" w:tplc="0415001B" w:tentative="1">
      <w:start w:val="1"/>
      <w:numFmt w:val="lowerRoman"/>
      <w:lvlText w:val="%3."/>
      <w:lvlJc w:val="right"/>
      <w:pPr>
        <w:ind w:left="3435" w:hanging="180"/>
      </w:pPr>
    </w:lvl>
    <w:lvl w:ilvl="3" w:tplc="0415000F" w:tentative="1">
      <w:start w:val="1"/>
      <w:numFmt w:val="decimal"/>
      <w:lvlText w:val="%4."/>
      <w:lvlJc w:val="left"/>
      <w:pPr>
        <w:ind w:left="4155" w:hanging="360"/>
      </w:pPr>
    </w:lvl>
    <w:lvl w:ilvl="4" w:tplc="04150019" w:tentative="1">
      <w:start w:val="1"/>
      <w:numFmt w:val="lowerLetter"/>
      <w:lvlText w:val="%5."/>
      <w:lvlJc w:val="left"/>
      <w:pPr>
        <w:ind w:left="4875" w:hanging="360"/>
      </w:pPr>
    </w:lvl>
    <w:lvl w:ilvl="5" w:tplc="0415001B" w:tentative="1">
      <w:start w:val="1"/>
      <w:numFmt w:val="lowerRoman"/>
      <w:lvlText w:val="%6."/>
      <w:lvlJc w:val="right"/>
      <w:pPr>
        <w:ind w:left="5595" w:hanging="180"/>
      </w:pPr>
    </w:lvl>
    <w:lvl w:ilvl="6" w:tplc="0415000F" w:tentative="1">
      <w:start w:val="1"/>
      <w:numFmt w:val="decimal"/>
      <w:lvlText w:val="%7."/>
      <w:lvlJc w:val="left"/>
      <w:pPr>
        <w:ind w:left="6315" w:hanging="360"/>
      </w:pPr>
    </w:lvl>
    <w:lvl w:ilvl="7" w:tplc="04150019" w:tentative="1">
      <w:start w:val="1"/>
      <w:numFmt w:val="lowerLetter"/>
      <w:lvlText w:val="%8."/>
      <w:lvlJc w:val="left"/>
      <w:pPr>
        <w:ind w:left="7035" w:hanging="360"/>
      </w:pPr>
    </w:lvl>
    <w:lvl w:ilvl="8" w:tplc="0415001B" w:tentative="1">
      <w:start w:val="1"/>
      <w:numFmt w:val="lowerRoman"/>
      <w:lvlText w:val="%9."/>
      <w:lvlJc w:val="right"/>
      <w:pPr>
        <w:ind w:left="7755" w:hanging="180"/>
      </w:pPr>
    </w:lvl>
  </w:abstractNum>
  <w:abstractNum w:abstractNumId="37" w15:restartNumberingAfterBreak="0">
    <w:nsid w:val="60BB3D15"/>
    <w:multiLevelType w:val="multilevel"/>
    <w:tmpl w:val="2C68DEA4"/>
    <w:lvl w:ilvl="0">
      <w:start w:val="1"/>
      <w:numFmt w:val="upperRoman"/>
      <w:lvlText w:val="%1"/>
      <w:lvlJc w:val="left"/>
      <w:pPr>
        <w:ind w:left="360" w:hanging="360"/>
      </w:pPr>
      <w:rPr>
        <w:rFonts w:ascii="Arial" w:hAnsi="Arial" w:cs="Arial" w:hint="default"/>
        <w:b/>
      </w:rPr>
    </w:lvl>
    <w:lvl w:ilvl="1">
      <w:start w:val="1"/>
      <w:numFmt w:val="bullet"/>
      <w:lvlText w:val=""/>
      <w:lvlJc w:val="left"/>
      <w:pPr>
        <w:ind w:left="720" w:hanging="360"/>
      </w:pPr>
      <w:rPr>
        <w:rFonts w:ascii="Symbol" w:hAnsi="Symbol" w:hint="default"/>
        <w:b/>
      </w:rPr>
    </w:lvl>
    <w:lvl w:ilvl="2">
      <w:start w:val="1"/>
      <w:numFmt w:val="ordinal"/>
      <w:lvlText w:val="%2%3"/>
      <w:lvlJc w:val="left"/>
      <w:pPr>
        <w:ind w:left="1080" w:hanging="360"/>
      </w:pPr>
      <w:rPr>
        <w:rFonts w:hint="default"/>
        <w:b/>
      </w:rPr>
    </w:lvl>
    <w:lvl w:ilvl="3">
      <w:start w:val="1"/>
      <w:numFmt w:val="ordinal"/>
      <w:lvlText w:val="%2%3%4"/>
      <w:lvlJc w:val="left"/>
      <w:pPr>
        <w:ind w:left="1440" w:hanging="360"/>
      </w:pPr>
      <w:rPr>
        <w:rFonts w:hint="default"/>
      </w:rPr>
    </w:lvl>
    <w:lvl w:ilvl="4">
      <w:start w:val="1"/>
      <w:numFmt w:val="ordinal"/>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Roman"/>
      <w:lvlText w:val="%7."/>
      <w:lvlJc w:val="righ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3004716"/>
    <w:multiLevelType w:val="hybridMultilevel"/>
    <w:tmpl w:val="089EDD36"/>
    <w:lvl w:ilvl="0" w:tplc="0415000F">
      <w:start w:val="1"/>
      <w:numFmt w:val="decimal"/>
      <w:lvlText w:val="%1."/>
      <w:lvlJc w:val="left"/>
      <w:pPr>
        <w:ind w:left="2704" w:hanging="360"/>
      </w:pPr>
      <w:rPr>
        <w:rFonts w:hint="default"/>
      </w:rPr>
    </w:lvl>
    <w:lvl w:ilvl="1" w:tplc="04150003" w:tentative="1">
      <w:start w:val="1"/>
      <w:numFmt w:val="bullet"/>
      <w:lvlText w:val="o"/>
      <w:lvlJc w:val="left"/>
      <w:pPr>
        <w:ind w:left="3424" w:hanging="360"/>
      </w:pPr>
      <w:rPr>
        <w:rFonts w:ascii="Courier New" w:hAnsi="Courier New" w:cs="Courier New" w:hint="default"/>
      </w:rPr>
    </w:lvl>
    <w:lvl w:ilvl="2" w:tplc="04150005" w:tentative="1">
      <w:start w:val="1"/>
      <w:numFmt w:val="bullet"/>
      <w:lvlText w:val=""/>
      <w:lvlJc w:val="left"/>
      <w:pPr>
        <w:ind w:left="4144" w:hanging="360"/>
      </w:pPr>
      <w:rPr>
        <w:rFonts w:ascii="Wingdings" w:hAnsi="Wingdings" w:hint="default"/>
      </w:rPr>
    </w:lvl>
    <w:lvl w:ilvl="3" w:tplc="04150001" w:tentative="1">
      <w:start w:val="1"/>
      <w:numFmt w:val="bullet"/>
      <w:lvlText w:val=""/>
      <w:lvlJc w:val="left"/>
      <w:pPr>
        <w:ind w:left="4864" w:hanging="360"/>
      </w:pPr>
      <w:rPr>
        <w:rFonts w:ascii="Symbol" w:hAnsi="Symbol" w:hint="default"/>
      </w:rPr>
    </w:lvl>
    <w:lvl w:ilvl="4" w:tplc="04150003" w:tentative="1">
      <w:start w:val="1"/>
      <w:numFmt w:val="bullet"/>
      <w:lvlText w:val="o"/>
      <w:lvlJc w:val="left"/>
      <w:pPr>
        <w:ind w:left="5584" w:hanging="360"/>
      </w:pPr>
      <w:rPr>
        <w:rFonts w:ascii="Courier New" w:hAnsi="Courier New" w:cs="Courier New" w:hint="default"/>
      </w:rPr>
    </w:lvl>
    <w:lvl w:ilvl="5" w:tplc="04150005" w:tentative="1">
      <w:start w:val="1"/>
      <w:numFmt w:val="bullet"/>
      <w:lvlText w:val=""/>
      <w:lvlJc w:val="left"/>
      <w:pPr>
        <w:ind w:left="6304" w:hanging="360"/>
      </w:pPr>
      <w:rPr>
        <w:rFonts w:ascii="Wingdings" w:hAnsi="Wingdings" w:hint="default"/>
      </w:rPr>
    </w:lvl>
    <w:lvl w:ilvl="6" w:tplc="04150001" w:tentative="1">
      <w:start w:val="1"/>
      <w:numFmt w:val="bullet"/>
      <w:lvlText w:val=""/>
      <w:lvlJc w:val="left"/>
      <w:pPr>
        <w:ind w:left="7024" w:hanging="360"/>
      </w:pPr>
      <w:rPr>
        <w:rFonts w:ascii="Symbol" w:hAnsi="Symbol" w:hint="default"/>
      </w:rPr>
    </w:lvl>
    <w:lvl w:ilvl="7" w:tplc="04150003" w:tentative="1">
      <w:start w:val="1"/>
      <w:numFmt w:val="bullet"/>
      <w:lvlText w:val="o"/>
      <w:lvlJc w:val="left"/>
      <w:pPr>
        <w:ind w:left="7744" w:hanging="360"/>
      </w:pPr>
      <w:rPr>
        <w:rFonts w:ascii="Courier New" w:hAnsi="Courier New" w:cs="Courier New" w:hint="default"/>
      </w:rPr>
    </w:lvl>
    <w:lvl w:ilvl="8" w:tplc="04150005" w:tentative="1">
      <w:start w:val="1"/>
      <w:numFmt w:val="bullet"/>
      <w:lvlText w:val=""/>
      <w:lvlJc w:val="left"/>
      <w:pPr>
        <w:ind w:left="8464" w:hanging="360"/>
      </w:pPr>
      <w:rPr>
        <w:rFonts w:ascii="Wingdings" w:hAnsi="Wingdings" w:hint="default"/>
      </w:rPr>
    </w:lvl>
  </w:abstractNum>
  <w:abstractNum w:abstractNumId="39" w15:restartNumberingAfterBreak="0">
    <w:nsid w:val="643F18B1"/>
    <w:multiLevelType w:val="hybridMultilevel"/>
    <w:tmpl w:val="F4BEC770"/>
    <w:lvl w:ilvl="0" w:tplc="0415000F">
      <w:start w:val="1"/>
      <w:numFmt w:val="decimal"/>
      <w:lvlText w:val="%1."/>
      <w:lvlJc w:val="left"/>
      <w:pPr>
        <w:ind w:left="2138" w:hanging="360"/>
      </w:pPr>
    </w:lvl>
    <w:lvl w:ilvl="1" w:tplc="04150019" w:tentative="1">
      <w:start w:val="1"/>
      <w:numFmt w:val="lowerLetter"/>
      <w:lvlText w:val="%2."/>
      <w:lvlJc w:val="left"/>
      <w:pPr>
        <w:ind w:left="2858" w:hanging="360"/>
      </w:pPr>
    </w:lvl>
    <w:lvl w:ilvl="2" w:tplc="0415000F">
      <w:start w:val="1"/>
      <w:numFmt w:val="decimal"/>
      <w:lvlText w:val="%3."/>
      <w:lvlJc w:val="lef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0" w15:restartNumberingAfterBreak="0">
    <w:nsid w:val="652B7BA9"/>
    <w:multiLevelType w:val="hybridMultilevel"/>
    <w:tmpl w:val="CAF0E9A2"/>
    <w:lvl w:ilvl="0" w:tplc="0415000F">
      <w:start w:val="1"/>
      <w:numFmt w:val="decimal"/>
      <w:lvlText w:val="%1."/>
      <w:lvlJc w:val="left"/>
      <w:pPr>
        <w:ind w:left="1769" w:hanging="360"/>
      </w:pPr>
    </w:lvl>
    <w:lvl w:ilvl="1" w:tplc="48D47FAC">
      <w:start w:val="1"/>
      <w:numFmt w:val="bullet"/>
      <w:lvlText w:val=""/>
      <w:lvlJc w:val="left"/>
      <w:pPr>
        <w:ind w:left="2489" w:hanging="360"/>
      </w:pPr>
      <w:rPr>
        <w:rFonts w:ascii="Symbol" w:hAnsi="Symbol" w:hint="default"/>
      </w:rPr>
    </w:lvl>
    <w:lvl w:ilvl="2" w:tplc="0415000F">
      <w:start w:val="1"/>
      <w:numFmt w:val="decimal"/>
      <w:lvlText w:val="%3."/>
      <w:lvlJc w:val="left"/>
      <w:pPr>
        <w:ind w:left="3389" w:hanging="360"/>
      </w:pPr>
      <w:rPr>
        <w:rFonts w:hint="default"/>
      </w:rPr>
    </w:lvl>
    <w:lvl w:ilvl="3" w:tplc="0415000F" w:tentative="1">
      <w:start w:val="1"/>
      <w:numFmt w:val="decimal"/>
      <w:lvlText w:val="%4."/>
      <w:lvlJc w:val="left"/>
      <w:pPr>
        <w:ind w:left="3929" w:hanging="360"/>
      </w:pPr>
    </w:lvl>
    <w:lvl w:ilvl="4" w:tplc="04150019" w:tentative="1">
      <w:start w:val="1"/>
      <w:numFmt w:val="lowerLetter"/>
      <w:lvlText w:val="%5."/>
      <w:lvlJc w:val="left"/>
      <w:pPr>
        <w:ind w:left="4649" w:hanging="360"/>
      </w:pPr>
    </w:lvl>
    <w:lvl w:ilvl="5" w:tplc="0415001B" w:tentative="1">
      <w:start w:val="1"/>
      <w:numFmt w:val="lowerRoman"/>
      <w:lvlText w:val="%6."/>
      <w:lvlJc w:val="right"/>
      <w:pPr>
        <w:ind w:left="5369" w:hanging="180"/>
      </w:pPr>
    </w:lvl>
    <w:lvl w:ilvl="6" w:tplc="0415000F" w:tentative="1">
      <w:start w:val="1"/>
      <w:numFmt w:val="decimal"/>
      <w:lvlText w:val="%7."/>
      <w:lvlJc w:val="left"/>
      <w:pPr>
        <w:ind w:left="6089" w:hanging="360"/>
      </w:pPr>
    </w:lvl>
    <w:lvl w:ilvl="7" w:tplc="04150019" w:tentative="1">
      <w:start w:val="1"/>
      <w:numFmt w:val="lowerLetter"/>
      <w:lvlText w:val="%8."/>
      <w:lvlJc w:val="left"/>
      <w:pPr>
        <w:ind w:left="6809" w:hanging="360"/>
      </w:pPr>
    </w:lvl>
    <w:lvl w:ilvl="8" w:tplc="0415001B" w:tentative="1">
      <w:start w:val="1"/>
      <w:numFmt w:val="lowerRoman"/>
      <w:lvlText w:val="%9."/>
      <w:lvlJc w:val="right"/>
      <w:pPr>
        <w:ind w:left="7529" w:hanging="180"/>
      </w:pPr>
    </w:lvl>
  </w:abstractNum>
  <w:abstractNum w:abstractNumId="41" w15:restartNumberingAfterBreak="0">
    <w:nsid w:val="65D8674D"/>
    <w:multiLevelType w:val="hybridMultilevel"/>
    <w:tmpl w:val="690EAC72"/>
    <w:lvl w:ilvl="0" w:tplc="CE70153A">
      <w:start w:val="1"/>
      <w:numFmt w:val="decimal"/>
      <w:lvlText w:val="%1."/>
      <w:lvlJc w:val="left"/>
      <w:pPr>
        <w:ind w:left="2705" w:hanging="360"/>
      </w:pPr>
      <w:rPr>
        <w:rFonts w:cs="Times New Roman" w:hint="default"/>
      </w:rPr>
    </w:lvl>
    <w:lvl w:ilvl="1" w:tplc="04150019" w:tentative="1">
      <w:start w:val="1"/>
      <w:numFmt w:val="lowerLetter"/>
      <w:lvlText w:val="%2."/>
      <w:lvlJc w:val="left"/>
      <w:pPr>
        <w:ind w:left="3425" w:hanging="360"/>
      </w:pPr>
      <w:rPr>
        <w:rFonts w:cs="Times New Roman"/>
      </w:rPr>
    </w:lvl>
    <w:lvl w:ilvl="2" w:tplc="0415001B" w:tentative="1">
      <w:start w:val="1"/>
      <w:numFmt w:val="lowerRoman"/>
      <w:lvlText w:val="%3."/>
      <w:lvlJc w:val="right"/>
      <w:pPr>
        <w:ind w:left="4145" w:hanging="180"/>
      </w:pPr>
      <w:rPr>
        <w:rFonts w:cs="Times New Roman"/>
      </w:rPr>
    </w:lvl>
    <w:lvl w:ilvl="3" w:tplc="0415000F" w:tentative="1">
      <w:start w:val="1"/>
      <w:numFmt w:val="decimal"/>
      <w:lvlText w:val="%4."/>
      <w:lvlJc w:val="left"/>
      <w:pPr>
        <w:ind w:left="4865" w:hanging="360"/>
      </w:pPr>
      <w:rPr>
        <w:rFonts w:cs="Times New Roman"/>
      </w:rPr>
    </w:lvl>
    <w:lvl w:ilvl="4" w:tplc="04150019" w:tentative="1">
      <w:start w:val="1"/>
      <w:numFmt w:val="lowerLetter"/>
      <w:lvlText w:val="%5."/>
      <w:lvlJc w:val="left"/>
      <w:pPr>
        <w:ind w:left="5585" w:hanging="360"/>
      </w:pPr>
      <w:rPr>
        <w:rFonts w:cs="Times New Roman"/>
      </w:rPr>
    </w:lvl>
    <w:lvl w:ilvl="5" w:tplc="0415001B" w:tentative="1">
      <w:start w:val="1"/>
      <w:numFmt w:val="lowerRoman"/>
      <w:lvlText w:val="%6."/>
      <w:lvlJc w:val="right"/>
      <w:pPr>
        <w:ind w:left="6305" w:hanging="180"/>
      </w:pPr>
      <w:rPr>
        <w:rFonts w:cs="Times New Roman"/>
      </w:rPr>
    </w:lvl>
    <w:lvl w:ilvl="6" w:tplc="0415000F" w:tentative="1">
      <w:start w:val="1"/>
      <w:numFmt w:val="decimal"/>
      <w:lvlText w:val="%7."/>
      <w:lvlJc w:val="left"/>
      <w:pPr>
        <w:ind w:left="7025" w:hanging="360"/>
      </w:pPr>
      <w:rPr>
        <w:rFonts w:cs="Times New Roman"/>
      </w:rPr>
    </w:lvl>
    <w:lvl w:ilvl="7" w:tplc="04150019" w:tentative="1">
      <w:start w:val="1"/>
      <w:numFmt w:val="lowerLetter"/>
      <w:lvlText w:val="%8."/>
      <w:lvlJc w:val="left"/>
      <w:pPr>
        <w:ind w:left="7745" w:hanging="360"/>
      </w:pPr>
      <w:rPr>
        <w:rFonts w:cs="Times New Roman"/>
      </w:rPr>
    </w:lvl>
    <w:lvl w:ilvl="8" w:tplc="0415001B" w:tentative="1">
      <w:start w:val="1"/>
      <w:numFmt w:val="lowerRoman"/>
      <w:lvlText w:val="%9."/>
      <w:lvlJc w:val="right"/>
      <w:pPr>
        <w:ind w:left="8465" w:hanging="180"/>
      </w:pPr>
      <w:rPr>
        <w:rFonts w:cs="Times New Roman"/>
      </w:rPr>
    </w:lvl>
  </w:abstractNum>
  <w:abstractNum w:abstractNumId="42" w15:restartNumberingAfterBreak="0">
    <w:nsid w:val="66384674"/>
    <w:multiLevelType w:val="hybridMultilevel"/>
    <w:tmpl w:val="13C262EA"/>
    <w:lvl w:ilvl="0" w:tplc="C96A6D3A">
      <w:start w:val="1"/>
      <w:numFmt w:val="decimal"/>
      <w:lvlText w:val="%1)"/>
      <w:lvlJc w:val="left"/>
      <w:pPr>
        <w:ind w:left="5409" w:hanging="360"/>
      </w:pPr>
      <w:rPr>
        <w:rFonts w:hint="default"/>
      </w:rPr>
    </w:lvl>
    <w:lvl w:ilvl="1" w:tplc="04150019" w:tentative="1">
      <w:start w:val="1"/>
      <w:numFmt w:val="lowerLetter"/>
      <w:lvlText w:val="%2."/>
      <w:lvlJc w:val="left"/>
      <w:pPr>
        <w:ind w:left="3425" w:hanging="360"/>
      </w:pPr>
    </w:lvl>
    <w:lvl w:ilvl="2" w:tplc="0415000F">
      <w:start w:val="1"/>
      <w:numFmt w:val="decimal"/>
      <w:lvlText w:val="%3."/>
      <w:lvlJc w:val="lef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43" w15:restartNumberingAfterBreak="0">
    <w:nsid w:val="67545803"/>
    <w:multiLevelType w:val="hybridMultilevel"/>
    <w:tmpl w:val="7AE8B9E4"/>
    <w:lvl w:ilvl="0" w:tplc="36B411D4">
      <w:start w:val="1"/>
      <w:numFmt w:val="upperRoman"/>
      <w:lvlText w:val="%1."/>
      <w:lvlJc w:val="left"/>
      <w:pPr>
        <w:ind w:left="2704" w:hanging="360"/>
      </w:pPr>
      <w:rPr>
        <w:rFonts w:hint="default"/>
      </w:rPr>
    </w:lvl>
    <w:lvl w:ilvl="1" w:tplc="04150003" w:tentative="1">
      <w:start w:val="1"/>
      <w:numFmt w:val="bullet"/>
      <w:lvlText w:val="o"/>
      <w:lvlJc w:val="left"/>
      <w:pPr>
        <w:ind w:left="3424" w:hanging="360"/>
      </w:pPr>
      <w:rPr>
        <w:rFonts w:ascii="Courier New" w:hAnsi="Courier New" w:cs="Courier New" w:hint="default"/>
      </w:rPr>
    </w:lvl>
    <w:lvl w:ilvl="2" w:tplc="04150005" w:tentative="1">
      <w:start w:val="1"/>
      <w:numFmt w:val="bullet"/>
      <w:lvlText w:val=""/>
      <w:lvlJc w:val="left"/>
      <w:pPr>
        <w:ind w:left="4144" w:hanging="360"/>
      </w:pPr>
      <w:rPr>
        <w:rFonts w:ascii="Wingdings" w:hAnsi="Wingdings" w:hint="default"/>
      </w:rPr>
    </w:lvl>
    <w:lvl w:ilvl="3" w:tplc="04150001" w:tentative="1">
      <w:start w:val="1"/>
      <w:numFmt w:val="bullet"/>
      <w:lvlText w:val=""/>
      <w:lvlJc w:val="left"/>
      <w:pPr>
        <w:ind w:left="4864" w:hanging="360"/>
      </w:pPr>
      <w:rPr>
        <w:rFonts w:ascii="Symbol" w:hAnsi="Symbol" w:hint="default"/>
      </w:rPr>
    </w:lvl>
    <w:lvl w:ilvl="4" w:tplc="04150003" w:tentative="1">
      <w:start w:val="1"/>
      <w:numFmt w:val="bullet"/>
      <w:lvlText w:val="o"/>
      <w:lvlJc w:val="left"/>
      <w:pPr>
        <w:ind w:left="5584" w:hanging="360"/>
      </w:pPr>
      <w:rPr>
        <w:rFonts w:ascii="Courier New" w:hAnsi="Courier New" w:cs="Courier New" w:hint="default"/>
      </w:rPr>
    </w:lvl>
    <w:lvl w:ilvl="5" w:tplc="04150005" w:tentative="1">
      <w:start w:val="1"/>
      <w:numFmt w:val="bullet"/>
      <w:lvlText w:val=""/>
      <w:lvlJc w:val="left"/>
      <w:pPr>
        <w:ind w:left="6304" w:hanging="360"/>
      </w:pPr>
      <w:rPr>
        <w:rFonts w:ascii="Wingdings" w:hAnsi="Wingdings" w:hint="default"/>
      </w:rPr>
    </w:lvl>
    <w:lvl w:ilvl="6" w:tplc="04150001" w:tentative="1">
      <w:start w:val="1"/>
      <w:numFmt w:val="bullet"/>
      <w:lvlText w:val=""/>
      <w:lvlJc w:val="left"/>
      <w:pPr>
        <w:ind w:left="7024" w:hanging="360"/>
      </w:pPr>
      <w:rPr>
        <w:rFonts w:ascii="Symbol" w:hAnsi="Symbol" w:hint="default"/>
      </w:rPr>
    </w:lvl>
    <w:lvl w:ilvl="7" w:tplc="04150003" w:tentative="1">
      <w:start w:val="1"/>
      <w:numFmt w:val="bullet"/>
      <w:lvlText w:val="o"/>
      <w:lvlJc w:val="left"/>
      <w:pPr>
        <w:ind w:left="7744" w:hanging="360"/>
      </w:pPr>
      <w:rPr>
        <w:rFonts w:ascii="Courier New" w:hAnsi="Courier New" w:cs="Courier New" w:hint="default"/>
      </w:rPr>
    </w:lvl>
    <w:lvl w:ilvl="8" w:tplc="04150005" w:tentative="1">
      <w:start w:val="1"/>
      <w:numFmt w:val="bullet"/>
      <w:lvlText w:val=""/>
      <w:lvlJc w:val="left"/>
      <w:pPr>
        <w:ind w:left="8464" w:hanging="360"/>
      </w:pPr>
      <w:rPr>
        <w:rFonts w:ascii="Wingdings" w:hAnsi="Wingdings" w:hint="default"/>
      </w:rPr>
    </w:lvl>
  </w:abstractNum>
  <w:abstractNum w:abstractNumId="44" w15:restartNumberingAfterBreak="0">
    <w:nsid w:val="6999673D"/>
    <w:multiLevelType w:val="hybridMultilevel"/>
    <w:tmpl w:val="BD6EB130"/>
    <w:lvl w:ilvl="0" w:tplc="C96A6D3A">
      <w:start w:val="1"/>
      <w:numFmt w:val="decimal"/>
      <w:lvlText w:val="%1)"/>
      <w:lvlJc w:val="left"/>
      <w:pPr>
        <w:ind w:left="34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B057590"/>
    <w:multiLevelType w:val="hybridMultilevel"/>
    <w:tmpl w:val="70281978"/>
    <w:lvl w:ilvl="0" w:tplc="0415000F">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6" w15:restartNumberingAfterBreak="0">
    <w:nsid w:val="71C6186C"/>
    <w:multiLevelType w:val="hybridMultilevel"/>
    <w:tmpl w:val="259AD478"/>
    <w:lvl w:ilvl="0" w:tplc="04150001">
      <w:start w:val="1"/>
      <w:numFmt w:val="bullet"/>
      <w:pStyle w:val="StylWymienianie1stoPrzed3pt"/>
      <w:lvlText w:val=""/>
      <w:lvlJc w:val="left"/>
      <w:pPr>
        <w:tabs>
          <w:tab w:val="num" w:pos="1647"/>
        </w:tabs>
        <w:ind w:left="1647" w:hanging="567"/>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DE3DED"/>
    <w:multiLevelType w:val="hybridMultilevel"/>
    <w:tmpl w:val="B7EC7360"/>
    <w:lvl w:ilvl="0" w:tplc="C16C05AC">
      <w:numFmt w:val="bullet"/>
      <w:pStyle w:val="Listapunktowana"/>
      <w:lvlText w:val="-"/>
      <w:lvlJc w:val="left"/>
      <w:pPr>
        <w:tabs>
          <w:tab w:val="num" w:pos="483"/>
        </w:tabs>
        <w:ind w:left="483" w:hanging="57"/>
      </w:pPr>
      <w:rPr>
        <w:rFonts w:hint="default"/>
      </w:rPr>
    </w:lvl>
    <w:lvl w:ilvl="1" w:tplc="EBEECD92">
      <w:start w:val="2"/>
      <w:numFmt w:val="bullet"/>
      <w:lvlText w:val="-"/>
      <w:lvlJc w:val="left"/>
      <w:pPr>
        <w:tabs>
          <w:tab w:val="num" w:pos="1440"/>
        </w:tabs>
        <w:ind w:left="1440" w:hanging="360"/>
      </w:pPr>
      <w:rPr>
        <w:rFonts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604766"/>
    <w:multiLevelType w:val="multilevel"/>
    <w:tmpl w:val="4C222F50"/>
    <w:lvl w:ilvl="0">
      <w:start w:val="1"/>
      <w:numFmt w:val="upperRoman"/>
      <w:lvlText w:val="%1"/>
      <w:lvlJc w:val="left"/>
      <w:pPr>
        <w:ind w:left="360" w:hanging="360"/>
      </w:pPr>
      <w:rPr>
        <w:rFonts w:ascii="Arial" w:hAnsi="Arial" w:cs="Arial" w:hint="default"/>
        <w:b/>
      </w:rPr>
    </w:lvl>
    <w:lvl w:ilvl="1">
      <w:start w:val="1"/>
      <w:numFmt w:val="bullet"/>
      <w:lvlText w:val=""/>
      <w:lvlJc w:val="left"/>
      <w:pPr>
        <w:ind w:left="720" w:hanging="360"/>
      </w:pPr>
      <w:rPr>
        <w:rFonts w:ascii="Symbol" w:hAnsi="Symbol" w:hint="default"/>
        <w:b/>
      </w:rPr>
    </w:lvl>
    <w:lvl w:ilvl="2">
      <w:start w:val="1"/>
      <w:numFmt w:val="ordinal"/>
      <w:lvlText w:val="%2%3"/>
      <w:lvlJc w:val="left"/>
      <w:pPr>
        <w:ind w:left="1080" w:hanging="360"/>
      </w:pPr>
      <w:rPr>
        <w:rFonts w:hint="default"/>
        <w:b/>
      </w:rPr>
    </w:lvl>
    <w:lvl w:ilvl="3">
      <w:start w:val="1"/>
      <w:numFmt w:val="ordinal"/>
      <w:lvlText w:val="%2%3%4"/>
      <w:lvlJc w:val="left"/>
      <w:pPr>
        <w:ind w:left="1440" w:hanging="360"/>
      </w:pPr>
      <w:rPr>
        <w:rFonts w:hint="default"/>
      </w:rPr>
    </w:lvl>
    <w:lvl w:ilvl="4">
      <w:start w:val="1"/>
      <w:numFmt w:val="ordinal"/>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Roman"/>
      <w:lvlText w:val="%7."/>
      <w:lvlJc w:val="righ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589606B"/>
    <w:multiLevelType w:val="multilevel"/>
    <w:tmpl w:val="2C68DEA4"/>
    <w:lvl w:ilvl="0">
      <w:start w:val="1"/>
      <w:numFmt w:val="upperRoman"/>
      <w:lvlText w:val="%1"/>
      <w:lvlJc w:val="left"/>
      <w:pPr>
        <w:ind w:left="360" w:hanging="360"/>
      </w:pPr>
      <w:rPr>
        <w:rFonts w:ascii="Arial" w:hAnsi="Arial" w:cs="Arial" w:hint="default"/>
        <w:b/>
      </w:rPr>
    </w:lvl>
    <w:lvl w:ilvl="1">
      <w:start w:val="1"/>
      <w:numFmt w:val="bullet"/>
      <w:lvlText w:val=""/>
      <w:lvlJc w:val="left"/>
      <w:pPr>
        <w:ind w:left="720" w:hanging="360"/>
      </w:pPr>
      <w:rPr>
        <w:rFonts w:ascii="Symbol" w:hAnsi="Symbol" w:hint="default"/>
        <w:b/>
      </w:rPr>
    </w:lvl>
    <w:lvl w:ilvl="2">
      <w:start w:val="1"/>
      <w:numFmt w:val="ordinal"/>
      <w:lvlText w:val="%2%3"/>
      <w:lvlJc w:val="left"/>
      <w:pPr>
        <w:ind w:left="1080" w:hanging="360"/>
      </w:pPr>
      <w:rPr>
        <w:rFonts w:hint="default"/>
        <w:b/>
      </w:rPr>
    </w:lvl>
    <w:lvl w:ilvl="3">
      <w:start w:val="1"/>
      <w:numFmt w:val="ordinal"/>
      <w:lvlText w:val="%2%3%4"/>
      <w:lvlJc w:val="left"/>
      <w:pPr>
        <w:ind w:left="1440" w:hanging="360"/>
      </w:pPr>
      <w:rPr>
        <w:rFonts w:hint="default"/>
      </w:rPr>
    </w:lvl>
    <w:lvl w:ilvl="4">
      <w:start w:val="1"/>
      <w:numFmt w:val="ordinal"/>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Roman"/>
      <w:lvlText w:val="%7."/>
      <w:lvlJc w:val="righ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6F014E7"/>
    <w:multiLevelType w:val="hybridMultilevel"/>
    <w:tmpl w:val="28E08F24"/>
    <w:lvl w:ilvl="0" w:tplc="46E297CE">
      <w:start w:val="1"/>
      <w:numFmt w:val="lowerLetter"/>
      <w:lvlText w:val="(%1)"/>
      <w:lvlJc w:val="left"/>
      <w:pPr>
        <w:ind w:left="92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05430D"/>
    <w:multiLevelType w:val="multilevel"/>
    <w:tmpl w:val="45B8F4AC"/>
    <w:lvl w:ilvl="0">
      <w:numFmt w:val="decimal"/>
      <w:lvlText w:val="%1."/>
      <w:lvlJc w:val="left"/>
      <w:pPr>
        <w:ind w:left="360" w:hanging="360"/>
      </w:pPr>
      <w:rPr>
        <w:rFonts w:hint="default"/>
        <w:b/>
      </w:rPr>
    </w:lvl>
    <w:lvl w:ilvl="1">
      <w:start w:val="1"/>
      <w:numFmt w:val="decimal"/>
      <w:lvlText w:val="%1.%2."/>
      <w:lvlJc w:val="left"/>
      <w:pPr>
        <w:ind w:left="2417" w:hanging="432"/>
      </w:pPr>
      <w:rPr>
        <w:rFonts w:hint="default"/>
        <w:b/>
      </w:rPr>
    </w:lvl>
    <w:lvl w:ilvl="2">
      <w:start w:val="1"/>
      <w:numFmt w:val="decimal"/>
      <w:lvlText w:val="%1.%2.%3."/>
      <w:lvlJc w:val="left"/>
      <w:pPr>
        <w:ind w:left="1224" w:hanging="504"/>
      </w:pPr>
      <w:rPr>
        <w:rFonts w:hint="default"/>
        <w:b/>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i w:val="0"/>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7F42BA8"/>
    <w:multiLevelType w:val="hybridMultilevel"/>
    <w:tmpl w:val="15D4ECF2"/>
    <w:lvl w:ilvl="0" w:tplc="EBEECD92">
      <w:start w:val="2"/>
      <w:numFmt w:val="bullet"/>
      <w:lvlText w:val="-"/>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3" w15:restartNumberingAfterBreak="0">
    <w:nsid w:val="78EF4C24"/>
    <w:multiLevelType w:val="hybridMultilevel"/>
    <w:tmpl w:val="A656D860"/>
    <w:lvl w:ilvl="0" w:tplc="0415000F">
      <w:start w:val="1"/>
      <w:numFmt w:val="decimal"/>
      <w:lvlText w:val="%1."/>
      <w:lvlJc w:val="left"/>
      <w:pPr>
        <w:ind w:left="2279" w:hanging="360"/>
      </w:pPr>
    </w:lvl>
    <w:lvl w:ilvl="1" w:tplc="04150019" w:tentative="1">
      <w:start w:val="1"/>
      <w:numFmt w:val="lowerLetter"/>
      <w:lvlText w:val="%2."/>
      <w:lvlJc w:val="left"/>
      <w:pPr>
        <w:ind w:left="2999" w:hanging="360"/>
      </w:pPr>
    </w:lvl>
    <w:lvl w:ilvl="2" w:tplc="0415000F">
      <w:start w:val="1"/>
      <w:numFmt w:val="decimal"/>
      <w:lvlText w:val="%3."/>
      <w:lvlJc w:val="left"/>
      <w:pPr>
        <w:ind w:left="3719" w:hanging="180"/>
      </w:pPr>
    </w:lvl>
    <w:lvl w:ilvl="3" w:tplc="0415000F" w:tentative="1">
      <w:start w:val="1"/>
      <w:numFmt w:val="decimal"/>
      <w:lvlText w:val="%4."/>
      <w:lvlJc w:val="left"/>
      <w:pPr>
        <w:ind w:left="4439" w:hanging="360"/>
      </w:pPr>
    </w:lvl>
    <w:lvl w:ilvl="4" w:tplc="04150019" w:tentative="1">
      <w:start w:val="1"/>
      <w:numFmt w:val="lowerLetter"/>
      <w:lvlText w:val="%5."/>
      <w:lvlJc w:val="left"/>
      <w:pPr>
        <w:ind w:left="5159" w:hanging="360"/>
      </w:pPr>
    </w:lvl>
    <w:lvl w:ilvl="5" w:tplc="0415001B" w:tentative="1">
      <w:start w:val="1"/>
      <w:numFmt w:val="lowerRoman"/>
      <w:lvlText w:val="%6."/>
      <w:lvlJc w:val="right"/>
      <w:pPr>
        <w:ind w:left="5879" w:hanging="180"/>
      </w:pPr>
    </w:lvl>
    <w:lvl w:ilvl="6" w:tplc="0415000F" w:tentative="1">
      <w:start w:val="1"/>
      <w:numFmt w:val="decimal"/>
      <w:lvlText w:val="%7."/>
      <w:lvlJc w:val="left"/>
      <w:pPr>
        <w:ind w:left="6599" w:hanging="360"/>
      </w:pPr>
    </w:lvl>
    <w:lvl w:ilvl="7" w:tplc="04150019" w:tentative="1">
      <w:start w:val="1"/>
      <w:numFmt w:val="lowerLetter"/>
      <w:lvlText w:val="%8."/>
      <w:lvlJc w:val="left"/>
      <w:pPr>
        <w:ind w:left="7319" w:hanging="360"/>
      </w:pPr>
    </w:lvl>
    <w:lvl w:ilvl="8" w:tplc="0415001B" w:tentative="1">
      <w:start w:val="1"/>
      <w:numFmt w:val="lowerRoman"/>
      <w:lvlText w:val="%9."/>
      <w:lvlJc w:val="right"/>
      <w:pPr>
        <w:ind w:left="8039" w:hanging="180"/>
      </w:pPr>
    </w:lvl>
  </w:abstractNum>
  <w:abstractNum w:abstractNumId="54" w15:restartNumberingAfterBreak="0">
    <w:nsid w:val="7B007163"/>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i w:val="0"/>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B01321B"/>
    <w:multiLevelType w:val="hybridMultilevel"/>
    <w:tmpl w:val="A1AE0FFA"/>
    <w:lvl w:ilvl="0" w:tplc="0415000F">
      <w:start w:val="1"/>
      <w:numFmt w:val="decimal"/>
      <w:lvlText w:val="%1."/>
      <w:lvlJc w:val="left"/>
      <w:pPr>
        <w:ind w:left="2704" w:hanging="360"/>
      </w:pPr>
      <w:rPr>
        <w:rFonts w:hint="default"/>
      </w:rPr>
    </w:lvl>
    <w:lvl w:ilvl="1" w:tplc="04150003" w:tentative="1">
      <w:start w:val="1"/>
      <w:numFmt w:val="bullet"/>
      <w:lvlText w:val="o"/>
      <w:lvlJc w:val="left"/>
      <w:pPr>
        <w:ind w:left="3424" w:hanging="360"/>
      </w:pPr>
      <w:rPr>
        <w:rFonts w:ascii="Courier New" w:hAnsi="Courier New" w:cs="Courier New" w:hint="default"/>
      </w:rPr>
    </w:lvl>
    <w:lvl w:ilvl="2" w:tplc="04150005" w:tentative="1">
      <w:start w:val="1"/>
      <w:numFmt w:val="bullet"/>
      <w:lvlText w:val=""/>
      <w:lvlJc w:val="left"/>
      <w:pPr>
        <w:ind w:left="4144" w:hanging="360"/>
      </w:pPr>
      <w:rPr>
        <w:rFonts w:ascii="Wingdings" w:hAnsi="Wingdings" w:hint="default"/>
      </w:rPr>
    </w:lvl>
    <w:lvl w:ilvl="3" w:tplc="04150001" w:tentative="1">
      <w:start w:val="1"/>
      <w:numFmt w:val="bullet"/>
      <w:lvlText w:val=""/>
      <w:lvlJc w:val="left"/>
      <w:pPr>
        <w:ind w:left="4864" w:hanging="360"/>
      </w:pPr>
      <w:rPr>
        <w:rFonts w:ascii="Symbol" w:hAnsi="Symbol" w:hint="default"/>
      </w:rPr>
    </w:lvl>
    <w:lvl w:ilvl="4" w:tplc="04150003" w:tentative="1">
      <w:start w:val="1"/>
      <w:numFmt w:val="bullet"/>
      <w:lvlText w:val="o"/>
      <w:lvlJc w:val="left"/>
      <w:pPr>
        <w:ind w:left="5584" w:hanging="360"/>
      </w:pPr>
      <w:rPr>
        <w:rFonts w:ascii="Courier New" w:hAnsi="Courier New" w:cs="Courier New" w:hint="default"/>
      </w:rPr>
    </w:lvl>
    <w:lvl w:ilvl="5" w:tplc="04150005" w:tentative="1">
      <w:start w:val="1"/>
      <w:numFmt w:val="bullet"/>
      <w:lvlText w:val=""/>
      <w:lvlJc w:val="left"/>
      <w:pPr>
        <w:ind w:left="6304" w:hanging="360"/>
      </w:pPr>
      <w:rPr>
        <w:rFonts w:ascii="Wingdings" w:hAnsi="Wingdings" w:hint="default"/>
      </w:rPr>
    </w:lvl>
    <w:lvl w:ilvl="6" w:tplc="04150001" w:tentative="1">
      <w:start w:val="1"/>
      <w:numFmt w:val="bullet"/>
      <w:lvlText w:val=""/>
      <w:lvlJc w:val="left"/>
      <w:pPr>
        <w:ind w:left="7024" w:hanging="360"/>
      </w:pPr>
      <w:rPr>
        <w:rFonts w:ascii="Symbol" w:hAnsi="Symbol" w:hint="default"/>
      </w:rPr>
    </w:lvl>
    <w:lvl w:ilvl="7" w:tplc="04150003" w:tentative="1">
      <w:start w:val="1"/>
      <w:numFmt w:val="bullet"/>
      <w:lvlText w:val="o"/>
      <w:lvlJc w:val="left"/>
      <w:pPr>
        <w:ind w:left="7744" w:hanging="360"/>
      </w:pPr>
      <w:rPr>
        <w:rFonts w:ascii="Courier New" w:hAnsi="Courier New" w:cs="Courier New" w:hint="default"/>
      </w:rPr>
    </w:lvl>
    <w:lvl w:ilvl="8" w:tplc="04150005" w:tentative="1">
      <w:start w:val="1"/>
      <w:numFmt w:val="bullet"/>
      <w:lvlText w:val=""/>
      <w:lvlJc w:val="left"/>
      <w:pPr>
        <w:ind w:left="8464" w:hanging="360"/>
      </w:pPr>
      <w:rPr>
        <w:rFonts w:ascii="Wingdings" w:hAnsi="Wingdings" w:hint="default"/>
      </w:rPr>
    </w:lvl>
  </w:abstractNum>
  <w:abstractNum w:abstractNumId="56" w15:restartNumberingAfterBreak="0">
    <w:nsid w:val="7B066B8C"/>
    <w:multiLevelType w:val="hybridMultilevel"/>
    <w:tmpl w:val="5BA2DD92"/>
    <w:lvl w:ilvl="0" w:tplc="0415000F">
      <w:start w:val="1"/>
      <w:numFmt w:val="decimal"/>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57" w15:restartNumberingAfterBreak="0">
    <w:nsid w:val="7C6740A4"/>
    <w:multiLevelType w:val="hybridMultilevel"/>
    <w:tmpl w:val="439E7AEC"/>
    <w:lvl w:ilvl="0" w:tplc="04150001">
      <w:start w:val="1"/>
      <w:numFmt w:val="bullet"/>
      <w:lvlText w:val=""/>
      <w:lvlJc w:val="left"/>
      <w:pPr>
        <w:tabs>
          <w:tab w:val="num" w:pos="1070"/>
        </w:tabs>
        <w:ind w:left="107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D684BA0"/>
    <w:multiLevelType w:val="hybridMultilevel"/>
    <w:tmpl w:val="71309844"/>
    <w:lvl w:ilvl="0" w:tplc="04150001">
      <w:start w:val="1"/>
      <w:numFmt w:val="bullet"/>
      <w:pStyle w:val="StylWymienianie2stPrzed3ptInterliniapojedyncz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26889617">
    <w:abstractNumId w:val="47"/>
  </w:num>
  <w:num w:numId="2" w16cid:durableId="1424569588">
    <w:abstractNumId w:val="4"/>
  </w:num>
  <w:num w:numId="3" w16cid:durableId="926839602">
    <w:abstractNumId w:val="25"/>
  </w:num>
  <w:num w:numId="4" w16cid:durableId="550306648">
    <w:abstractNumId w:val="58"/>
  </w:num>
  <w:num w:numId="5" w16cid:durableId="1228303299">
    <w:abstractNumId w:val="46"/>
  </w:num>
  <w:num w:numId="6" w16cid:durableId="968776436">
    <w:abstractNumId w:val="52"/>
  </w:num>
  <w:num w:numId="7" w16cid:durableId="798845102">
    <w:abstractNumId w:val="36"/>
  </w:num>
  <w:num w:numId="8" w16cid:durableId="770397179">
    <w:abstractNumId w:val="11"/>
  </w:num>
  <w:num w:numId="9" w16cid:durableId="1249802196">
    <w:abstractNumId w:val="32"/>
  </w:num>
  <w:num w:numId="10" w16cid:durableId="417824537">
    <w:abstractNumId w:val="12"/>
  </w:num>
  <w:num w:numId="11" w16cid:durableId="7947697">
    <w:abstractNumId w:val="54"/>
  </w:num>
  <w:num w:numId="12" w16cid:durableId="1909001607">
    <w:abstractNumId w:val="2"/>
  </w:num>
  <w:num w:numId="13" w16cid:durableId="523251540">
    <w:abstractNumId w:val="51"/>
  </w:num>
  <w:num w:numId="14" w16cid:durableId="605046097">
    <w:abstractNumId w:val="10"/>
  </w:num>
  <w:num w:numId="15" w16cid:durableId="1835026155">
    <w:abstractNumId w:val="38"/>
  </w:num>
  <w:num w:numId="16" w16cid:durableId="116920166">
    <w:abstractNumId w:val="33"/>
  </w:num>
  <w:num w:numId="17" w16cid:durableId="481393271">
    <w:abstractNumId w:val="1"/>
  </w:num>
  <w:num w:numId="18" w16cid:durableId="604264155">
    <w:abstractNumId w:val="13"/>
  </w:num>
  <w:num w:numId="19" w16cid:durableId="1826161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77492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72859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98799458">
    <w:abstractNumId w:val="48"/>
  </w:num>
  <w:num w:numId="23" w16cid:durableId="1636682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3078705">
    <w:abstractNumId w:val="17"/>
  </w:num>
  <w:num w:numId="25" w16cid:durableId="504168484">
    <w:abstractNumId w:val="31"/>
  </w:num>
  <w:num w:numId="26" w16cid:durableId="377825502">
    <w:abstractNumId w:val="42"/>
  </w:num>
  <w:num w:numId="27" w16cid:durableId="761922730">
    <w:abstractNumId w:val="56"/>
  </w:num>
  <w:num w:numId="28" w16cid:durableId="1389038006">
    <w:abstractNumId w:val="21"/>
  </w:num>
  <w:num w:numId="29" w16cid:durableId="1380469490">
    <w:abstractNumId w:val="18"/>
  </w:num>
  <w:num w:numId="30" w16cid:durableId="2052221339">
    <w:abstractNumId w:val="29"/>
  </w:num>
  <w:num w:numId="31" w16cid:durableId="1495729325">
    <w:abstractNumId w:val="57"/>
  </w:num>
  <w:num w:numId="32" w16cid:durableId="1354764670">
    <w:abstractNumId w:val="35"/>
  </w:num>
  <w:num w:numId="33" w16cid:durableId="1405492852">
    <w:abstractNumId w:val="55"/>
  </w:num>
  <w:num w:numId="34" w16cid:durableId="1634092152">
    <w:abstractNumId w:val="20"/>
  </w:num>
  <w:num w:numId="35" w16cid:durableId="909192464">
    <w:abstractNumId w:val="24"/>
  </w:num>
  <w:num w:numId="36" w16cid:durableId="1524436594">
    <w:abstractNumId w:val="22"/>
  </w:num>
  <w:num w:numId="37" w16cid:durableId="570896322">
    <w:abstractNumId w:val="19"/>
  </w:num>
  <w:num w:numId="38" w16cid:durableId="581640495">
    <w:abstractNumId w:val="34"/>
  </w:num>
  <w:num w:numId="39" w16cid:durableId="1873573311">
    <w:abstractNumId w:val="37"/>
  </w:num>
  <w:num w:numId="40" w16cid:durableId="737826812">
    <w:abstractNumId w:val="30"/>
  </w:num>
  <w:num w:numId="41" w16cid:durableId="335233941">
    <w:abstractNumId w:val="49"/>
  </w:num>
  <w:num w:numId="42" w16cid:durableId="884028859">
    <w:abstractNumId w:val="39"/>
  </w:num>
  <w:num w:numId="43" w16cid:durableId="311714356">
    <w:abstractNumId w:val="15"/>
  </w:num>
  <w:num w:numId="44" w16cid:durableId="437680595">
    <w:abstractNumId w:val="7"/>
  </w:num>
  <w:num w:numId="45" w16cid:durableId="1860464082">
    <w:abstractNumId w:val="53"/>
  </w:num>
  <w:num w:numId="46" w16cid:durableId="39061217">
    <w:abstractNumId w:val="50"/>
  </w:num>
  <w:num w:numId="47" w16cid:durableId="309753398">
    <w:abstractNumId w:val="28"/>
  </w:num>
  <w:num w:numId="48" w16cid:durableId="209728167">
    <w:abstractNumId w:val="41"/>
  </w:num>
  <w:num w:numId="49" w16cid:durableId="1327904695">
    <w:abstractNumId w:val="40"/>
  </w:num>
  <w:num w:numId="50" w16cid:durableId="230818221">
    <w:abstractNumId w:val="26"/>
  </w:num>
  <w:num w:numId="51" w16cid:durableId="231350913">
    <w:abstractNumId w:val="27"/>
  </w:num>
  <w:num w:numId="52" w16cid:durableId="30812679">
    <w:abstractNumId w:val="14"/>
  </w:num>
  <w:num w:numId="53" w16cid:durableId="1665009015">
    <w:abstractNumId w:val="0"/>
  </w:num>
  <w:num w:numId="54" w16cid:durableId="1337078877">
    <w:abstractNumId w:val="8"/>
  </w:num>
  <w:num w:numId="55" w16cid:durableId="114057161">
    <w:abstractNumId w:val="16"/>
  </w:num>
  <w:num w:numId="56" w16cid:durableId="608896617">
    <w:abstractNumId w:val="5"/>
  </w:num>
  <w:num w:numId="57" w16cid:durableId="1557205472">
    <w:abstractNumId w:val="43"/>
  </w:num>
  <w:num w:numId="58" w16cid:durableId="678503456">
    <w:abstractNumId w:val="6"/>
  </w:num>
  <w:num w:numId="59" w16cid:durableId="1936472071">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9C8"/>
    <w:rsid w:val="0000109E"/>
    <w:rsid w:val="000038E1"/>
    <w:rsid w:val="000040CB"/>
    <w:rsid w:val="000043F8"/>
    <w:rsid w:val="00006535"/>
    <w:rsid w:val="00006C91"/>
    <w:rsid w:val="0000705C"/>
    <w:rsid w:val="000070AB"/>
    <w:rsid w:val="000122E6"/>
    <w:rsid w:val="00013671"/>
    <w:rsid w:val="0001383A"/>
    <w:rsid w:val="0001591F"/>
    <w:rsid w:val="0001602E"/>
    <w:rsid w:val="00016639"/>
    <w:rsid w:val="0001777A"/>
    <w:rsid w:val="00017A4D"/>
    <w:rsid w:val="00017A64"/>
    <w:rsid w:val="0002143E"/>
    <w:rsid w:val="00021B02"/>
    <w:rsid w:val="000242D2"/>
    <w:rsid w:val="00024664"/>
    <w:rsid w:val="00024FB4"/>
    <w:rsid w:val="0002503A"/>
    <w:rsid w:val="00026114"/>
    <w:rsid w:val="00030C15"/>
    <w:rsid w:val="00033286"/>
    <w:rsid w:val="000352D3"/>
    <w:rsid w:val="00037297"/>
    <w:rsid w:val="00037FCD"/>
    <w:rsid w:val="000407DF"/>
    <w:rsid w:val="00040CE5"/>
    <w:rsid w:val="00040EFB"/>
    <w:rsid w:val="00041976"/>
    <w:rsid w:val="00041E33"/>
    <w:rsid w:val="00042C78"/>
    <w:rsid w:val="00043500"/>
    <w:rsid w:val="0004484F"/>
    <w:rsid w:val="00044E3E"/>
    <w:rsid w:val="00045641"/>
    <w:rsid w:val="00052834"/>
    <w:rsid w:val="0005377C"/>
    <w:rsid w:val="00054162"/>
    <w:rsid w:val="00055C97"/>
    <w:rsid w:val="00060EFD"/>
    <w:rsid w:val="00061C5E"/>
    <w:rsid w:val="00062658"/>
    <w:rsid w:val="000627BC"/>
    <w:rsid w:val="0006387D"/>
    <w:rsid w:val="00064C34"/>
    <w:rsid w:val="0006689F"/>
    <w:rsid w:val="00066C5D"/>
    <w:rsid w:val="00067FD0"/>
    <w:rsid w:val="00070D5F"/>
    <w:rsid w:val="00071FA7"/>
    <w:rsid w:val="00072535"/>
    <w:rsid w:val="00072B89"/>
    <w:rsid w:val="000753DB"/>
    <w:rsid w:val="0007775B"/>
    <w:rsid w:val="000804EE"/>
    <w:rsid w:val="0008576D"/>
    <w:rsid w:val="00091C36"/>
    <w:rsid w:val="00094942"/>
    <w:rsid w:val="00094A90"/>
    <w:rsid w:val="0009574A"/>
    <w:rsid w:val="00095784"/>
    <w:rsid w:val="000A3120"/>
    <w:rsid w:val="000B0449"/>
    <w:rsid w:val="000B1079"/>
    <w:rsid w:val="000B584F"/>
    <w:rsid w:val="000B6E61"/>
    <w:rsid w:val="000B791D"/>
    <w:rsid w:val="000C39DD"/>
    <w:rsid w:val="000C4E6D"/>
    <w:rsid w:val="000D0FBC"/>
    <w:rsid w:val="000D1619"/>
    <w:rsid w:val="000D57FE"/>
    <w:rsid w:val="000D739A"/>
    <w:rsid w:val="000E1373"/>
    <w:rsid w:val="000E17F5"/>
    <w:rsid w:val="000E2CA6"/>
    <w:rsid w:val="000E4111"/>
    <w:rsid w:val="000E44AA"/>
    <w:rsid w:val="000E468C"/>
    <w:rsid w:val="000E490E"/>
    <w:rsid w:val="000E539A"/>
    <w:rsid w:val="000E7947"/>
    <w:rsid w:val="000F154B"/>
    <w:rsid w:val="000F1B34"/>
    <w:rsid w:val="000F390B"/>
    <w:rsid w:val="000F78BB"/>
    <w:rsid w:val="00100404"/>
    <w:rsid w:val="00102498"/>
    <w:rsid w:val="0010268F"/>
    <w:rsid w:val="001034FB"/>
    <w:rsid w:val="00104EE3"/>
    <w:rsid w:val="001057F5"/>
    <w:rsid w:val="00106340"/>
    <w:rsid w:val="00107115"/>
    <w:rsid w:val="0011224A"/>
    <w:rsid w:val="0011257B"/>
    <w:rsid w:val="00115AF9"/>
    <w:rsid w:val="00117026"/>
    <w:rsid w:val="001176C8"/>
    <w:rsid w:val="00117DF5"/>
    <w:rsid w:val="00121277"/>
    <w:rsid w:val="00121BF1"/>
    <w:rsid w:val="001231EA"/>
    <w:rsid w:val="00123548"/>
    <w:rsid w:val="001319E3"/>
    <w:rsid w:val="001346DB"/>
    <w:rsid w:val="00135517"/>
    <w:rsid w:val="00137635"/>
    <w:rsid w:val="0013785A"/>
    <w:rsid w:val="00140815"/>
    <w:rsid w:val="001413DA"/>
    <w:rsid w:val="0014238A"/>
    <w:rsid w:val="0014333F"/>
    <w:rsid w:val="00144AA2"/>
    <w:rsid w:val="00145E66"/>
    <w:rsid w:val="00146A2B"/>
    <w:rsid w:val="00150859"/>
    <w:rsid w:val="001508BC"/>
    <w:rsid w:val="00153017"/>
    <w:rsid w:val="00155218"/>
    <w:rsid w:val="00162322"/>
    <w:rsid w:val="0017015D"/>
    <w:rsid w:val="00171E13"/>
    <w:rsid w:val="00174AA6"/>
    <w:rsid w:val="001802D8"/>
    <w:rsid w:val="00180403"/>
    <w:rsid w:val="00184763"/>
    <w:rsid w:val="00191D31"/>
    <w:rsid w:val="00194C23"/>
    <w:rsid w:val="00196F6A"/>
    <w:rsid w:val="0019707B"/>
    <w:rsid w:val="00197500"/>
    <w:rsid w:val="00197DA8"/>
    <w:rsid w:val="001A036A"/>
    <w:rsid w:val="001A205B"/>
    <w:rsid w:val="001A251D"/>
    <w:rsid w:val="001A3442"/>
    <w:rsid w:val="001A3B7C"/>
    <w:rsid w:val="001A5488"/>
    <w:rsid w:val="001A6AF5"/>
    <w:rsid w:val="001A737E"/>
    <w:rsid w:val="001B14D9"/>
    <w:rsid w:val="001B2D86"/>
    <w:rsid w:val="001B2F73"/>
    <w:rsid w:val="001B2FF4"/>
    <w:rsid w:val="001B35B4"/>
    <w:rsid w:val="001B45EB"/>
    <w:rsid w:val="001B6E26"/>
    <w:rsid w:val="001B7331"/>
    <w:rsid w:val="001C0AC7"/>
    <w:rsid w:val="001C0B8F"/>
    <w:rsid w:val="001C2792"/>
    <w:rsid w:val="001C5374"/>
    <w:rsid w:val="001C5465"/>
    <w:rsid w:val="001C5DB3"/>
    <w:rsid w:val="001C701A"/>
    <w:rsid w:val="001C73C3"/>
    <w:rsid w:val="001C77CA"/>
    <w:rsid w:val="001C783E"/>
    <w:rsid w:val="001C7F60"/>
    <w:rsid w:val="001D3319"/>
    <w:rsid w:val="001D3355"/>
    <w:rsid w:val="001D701F"/>
    <w:rsid w:val="001E0006"/>
    <w:rsid w:val="001E3DCD"/>
    <w:rsid w:val="001E3FD7"/>
    <w:rsid w:val="001E4D5F"/>
    <w:rsid w:val="001F2983"/>
    <w:rsid w:val="001F3B5B"/>
    <w:rsid w:val="001F4241"/>
    <w:rsid w:val="001F5C28"/>
    <w:rsid w:val="001F64D3"/>
    <w:rsid w:val="00201A85"/>
    <w:rsid w:val="0020210C"/>
    <w:rsid w:val="002025D2"/>
    <w:rsid w:val="00203A3B"/>
    <w:rsid w:val="00204C86"/>
    <w:rsid w:val="0020771D"/>
    <w:rsid w:val="002104C6"/>
    <w:rsid w:val="00211C53"/>
    <w:rsid w:val="002136B7"/>
    <w:rsid w:val="00214DE2"/>
    <w:rsid w:val="00215DBA"/>
    <w:rsid w:val="00217369"/>
    <w:rsid w:val="00220926"/>
    <w:rsid w:val="00221729"/>
    <w:rsid w:val="00222B94"/>
    <w:rsid w:val="00223AC6"/>
    <w:rsid w:val="00223E77"/>
    <w:rsid w:val="00226746"/>
    <w:rsid w:val="002270A5"/>
    <w:rsid w:val="0022734A"/>
    <w:rsid w:val="00230915"/>
    <w:rsid w:val="0023095D"/>
    <w:rsid w:val="00230C60"/>
    <w:rsid w:val="0023124E"/>
    <w:rsid w:val="0023143A"/>
    <w:rsid w:val="00233197"/>
    <w:rsid w:val="00233993"/>
    <w:rsid w:val="0023570D"/>
    <w:rsid w:val="0023587F"/>
    <w:rsid w:val="002409A4"/>
    <w:rsid w:val="00246643"/>
    <w:rsid w:val="0024735E"/>
    <w:rsid w:val="00247AC2"/>
    <w:rsid w:val="00250668"/>
    <w:rsid w:val="002511FD"/>
    <w:rsid w:val="0025176B"/>
    <w:rsid w:val="0026638B"/>
    <w:rsid w:val="00266534"/>
    <w:rsid w:val="002666AA"/>
    <w:rsid w:val="00267373"/>
    <w:rsid w:val="002707E4"/>
    <w:rsid w:val="00272C61"/>
    <w:rsid w:val="00273E0C"/>
    <w:rsid w:val="00274744"/>
    <w:rsid w:val="00275284"/>
    <w:rsid w:val="00275AC0"/>
    <w:rsid w:val="002766AF"/>
    <w:rsid w:val="002776B6"/>
    <w:rsid w:val="00277E4D"/>
    <w:rsid w:val="00280575"/>
    <w:rsid w:val="0028161B"/>
    <w:rsid w:val="002826F0"/>
    <w:rsid w:val="002845F5"/>
    <w:rsid w:val="002906E5"/>
    <w:rsid w:val="00290714"/>
    <w:rsid w:val="002907DC"/>
    <w:rsid w:val="00291FFF"/>
    <w:rsid w:val="002927DB"/>
    <w:rsid w:val="002939F3"/>
    <w:rsid w:val="00293C00"/>
    <w:rsid w:val="00293D34"/>
    <w:rsid w:val="002952DD"/>
    <w:rsid w:val="00295374"/>
    <w:rsid w:val="00295604"/>
    <w:rsid w:val="00297FBD"/>
    <w:rsid w:val="002A030C"/>
    <w:rsid w:val="002A0C58"/>
    <w:rsid w:val="002A3109"/>
    <w:rsid w:val="002A79B1"/>
    <w:rsid w:val="002A7ACD"/>
    <w:rsid w:val="002B1D85"/>
    <w:rsid w:val="002B27B2"/>
    <w:rsid w:val="002B45AB"/>
    <w:rsid w:val="002B4EA8"/>
    <w:rsid w:val="002B653C"/>
    <w:rsid w:val="002B7B80"/>
    <w:rsid w:val="002C1409"/>
    <w:rsid w:val="002C208E"/>
    <w:rsid w:val="002C62BB"/>
    <w:rsid w:val="002C6E09"/>
    <w:rsid w:val="002C7118"/>
    <w:rsid w:val="002D00E0"/>
    <w:rsid w:val="002D08BB"/>
    <w:rsid w:val="002D08CA"/>
    <w:rsid w:val="002D0C99"/>
    <w:rsid w:val="002D39E8"/>
    <w:rsid w:val="002D4ABB"/>
    <w:rsid w:val="002D6AAA"/>
    <w:rsid w:val="002E0E88"/>
    <w:rsid w:val="002E0E8E"/>
    <w:rsid w:val="002E10FE"/>
    <w:rsid w:val="002E2BE4"/>
    <w:rsid w:val="002E52AF"/>
    <w:rsid w:val="002E5445"/>
    <w:rsid w:val="002E68E7"/>
    <w:rsid w:val="002E7751"/>
    <w:rsid w:val="002F15AA"/>
    <w:rsid w:val="002F5181"/>
    <w:rsid w:val="002F5302"/>
    <w:rsid w:val="002F631F"/>
    <w:rsid w:val="002F6A0F"/>
    <w:rsid w:val="002F7987"/>
    <w:rsid w:val="0030175A"/>
    <w:rsid w:val="0030278D"/>
    <w:rsid w:val="0030310B"/>
    <w:rsid w:val="0030598F"/>
    <w:rsid w:val="003106D9"/>
    <w:rsid w:val="0031091E"/>
    <w:rsid w:val="00313318"/>
    <w:rsid w:val="003163A0"/>
    <w:rsid w:val="00316536"/>
    <w:rsid w:val="003165AB"/>
    <w:rsid w:val="00317B9B"/>
    <w:rsid w:val="0032109A"/>
    <w:rsid w:val="00321E63"/>
    <w:rsid w:val="00322339"/>
    <w:rsid w:val="003229F9"/>
    <w:rsid w:val="00323999"/>
    <w:rsid w:val="00324106"/>
    <w:rsid w:val="003259BE"/>
    <w:rsid w:val="00331DBA"/>
    <w:rsid w:val="00332869"/>
    <w:rsid w:val="00332E3B"/>
    <w:rsid w:val="00333BD1"/>
    <w:rsid w:val="003400D6"/>
    <w:rsid w:val="00340D15"/>
    <w:rsid w:val="003418B3"/>
    <w:rsid w:val="00341C67"/>
    <w:rsid w:val="00342E41"/>
    <w:rsid w:val="003431A4"/>
    <w:rsid w:val="003451EB"/>
    <w:rsid w:val="003458AC"/>
    <w:rsid w:val="00345EA3"/>
    <w:rsid w:val="00345F89"/>
    <w:rsid w:val="00346367"/>
    <w:rsid w:val="00347850"/>
    <w:rsid w:val="00347938"/>
    <w:rsid w:val="00350D78"/>
    <w:rsid w:val="003515BA"/>
    <w:rsid w:val="00352510"/>
    <w:rsid w:val="003528C7"/>
    <w:rsid w:val="00354DB5"/>
    <w:rsid w:val="003558FA"/>
    <w:rsid w:val="003567D4"/>
    <w:rsid w:val="00357AED"/>
    <w:rsid w:val="00360076"/>
    <w:rsid w:val="00361730"/>
    <w:rsid w:val="00364A1D"/>
    <w:rsid w:val="00365475"/>
    <w:rsid w:val="00365608"/>
    <w:rsid w:val="00365CD6"/>
    <w:rsid w:val="0037014C"/>
    <w:rsid w:val="00371826"/>
    <w:rsid w:val="003726C6"/>
    <w:rsid w:val="00375ABC"/>
    <w:rsid w:val="003764D5"/>
    <w:rsid w:val="0037680D"/>
    <w:rsid w:val="003803D1"/>
    <w:rsid w:val="003819E2"/>
    <w:rsid w:val="003824DE"/>
    <w:rsid w:val="00383103"/>
    <w:rsid w:val="00384216"/>
    <w:rsid w:val="00384B84"/>
    <w:rsid w:val="00390DF1"/>
    <w:rsid w:val="00392574"/>
    <w:rsid w:val="0039324D"/>
    <w:rsid w:val="00393364"/>
    <w:rsid w:val="00394FE1"/>
    <w:rsid w:val="003971F4"/>
    <w:rsid w:val="003A1FA0"/>
    <w:rsid w:val="003A225A"/>
    <w:rsid w:val="003A3528"/>
    <w:rsid w:val="003A7409"/>
    <w:rsid w:val="003B148D"/>
    <w:rsid w:val="003B202C"/>
    <w:rsid w:val="003B43FE"/>
    <w:rsid w:val="003B4A4C"/>
    <w:rsid w:val="003B5AE1"/>
    <w:rsid w:val="003B5E80"/>
    <w:rsid w:val="003B7633"/>
    <w:rsid w:val="003C1E53"/>
    <w:rsid w:val="003C2733"/>
    <w:rsid w:val="003C31E6"/>
    <w:rsid w:val="003C4894"/>
    <w:rsid w:val="003C51DE"/>
    <w:rsid w:val="003C7980"/>
    <w:rsid w:val="003C7DFE"/>
    <w:rsid w:val="003D2A41"/>
    <w:rsid w:val="003D37A6"/>
    <w:rsid w:val="003D42D7"/>
    <w:rsid w:val="003D4C7C"/>
    <w:rsid w:val="003E2C43"/>
    <w:rsid w:val="003E3348"/>
    <w:rsid w:val="003E37B6"/>
    <w:rsid w:val="003E3DB4"/>
    <w:rsid w:val="003E5F73"/>
    <w:rsid w:val="003E6550"/>
    <w:rsid w:val="003F10C6"/>
    <w:rsid w:val="003F130A"/>
    <w:rsid w:val="003F2FD3"/>
    <w:rsid w:val="003F3252"/>
    <w:rsid w:val="003F3574"/>
    <w:rsid w:val="003F4A64"/>
    <w:rsid w:val="003F4FCD"/>
    <w:rsid w:val="003F5076"/>
    <w:rsid w:val="003F6553"/>
    <w:rsid w:val="003F7EEF"/>
    <w:rsid w:val="00401D40"/>
    <w:rsid w:val="0040231D"/>
    <w:rsid w:val="00403014"/>
    <w:rsid w:val="00405986"/>
    <w:rsid w:val="00406570"/>
    <w:rsid w:val="004109E1"/>
    <w:rsid w:val="004114ED"/>
    <w:rsid w:val="0042128E"/>
    <w:rsid w:val="004232AF"/>
    <w:rsid w:val="0042531E"/>
    <w:rsid w:val="00425C7D"/>
    <w:rsid w:val="00426D41"/>
    <w:rsid w:val="00427A2A"/>
    <w:rsid w:val="00434BF7"/>
    <w:rsid w:val="004350A1"/>
    <w:rsid w:val="004447C9"/>
    <w:rsid w:val="0044553F"/>
    <w:rsid w:val="00446413"/>
    <w:rsid w:val="00446F76"/>
    <w:rsid w:val="00450696"/>
    <w:rsid w:val="004508CC"/>
    <w:rsid w:val="00451581"/>
    <w:rsid w:val="00451DCA"/>
    <w:rsid w:val="00452A36"/>
    <w:rsid w:val="00454288"/>
    <w:rsid w:val="00456F26"/>
    <w:rsid w:val="004579EF"/>
    <w:rsid w:val="004603FC"/>
    <w:rsid w:val="00460AE7"/>
    <w:rsid w:val="00461A46"/>
    <w:rsid w:val="00465E24"/>
    <w:rsid w:val="00466489"/>
    <w:rsid w:val="0047393B"/>
    <w:rsid w:val="0047467E"/>
    <w:rsid w:val="00475EB3"/>
    <w:rsid w:val="00482554"/>
    <w:rsid w:val="004826C9"/>
    <w:rsid w:val="004829D0"/>
    <w:rsid w:val="00482A3E"/>
    <w:rsid w:val="00482C01"/>
    <w:rsid w:val="00482EFB"/>
    <w:rsid w:val="0048352C"/>
    <w:rsid w:val="00483A69"/>
    <w:rsid w:val="00486AAD"/>
    <w:rsid w:val="00486BE7"/>
    <w:rsid w:val="0048718E"/>
    <w:rsid w:val="00487EEE"/>
    <w:rsid w:val="00490456"/>
    <w:rsid w:val="004912A0"/>
    <w:rsid w:val="00492666"/>
    <w:rsid w:val="00492CB3"/>
    <w:rsid w:val="0049428A"/>
    <w:rsid w:val="004A0446"/>
    <w:rsid w:val="004A07B4"/>
    <w:rsid w:val="004A07B7"/>
    <w:rsid w:val="004A1944"/>
    <w:rsid w:val="004A3218"/>
    <w:rsid w:val="004A4B49"/>
    <w:rsid w:val="004A4FCD"/>
    <w:rsid w:val="004A5085"/>
    <w:rsid w:val="004A7098"/>
    <w:rsid w:val="004A7E7D"/>
    <w:rsid w:val="004B0306"/>
    <w:rsid w:val="004B1903"/>
    <w:rsid w:val="004B1D02"/>
    <w:rsid w:val="004B1D5A"/>
    <w:rsid w:val="004B29F2"/>
    <w:rsid w:val="004B2FCA"/>
    <w:rsid w:val="004B3067"/>
    <w:rsid w:val="004B3E66"/>
    <w:rsid w:val="004B4231"/>
    <w:rsid w:val="004B4C01"/>
    <w:rsid w:val="004B5135"/>
    <w:rsid w:val="004B5D66"/>
    <w:rsid w:val="004B6C14"/>
    <w:rsid w:val="004B7911"/>
    <w:rsid w:val="004B7F2A"/>
    <w:rsid w:val="004C134C"/>
    <w:rsid w:val="004C41DB"/>
    <w:rsid w:val="004C4A4C"/>
    <w:rsid w:val="004C523F"/>
    <w:rsid w:val="004C698D"/>
    <w:rsid w:val="004C6E98"/>
    <w:rsid w:val="004D3B03"/>
    <w:rsid w:val="004D4102"/>
    <w:rsid w:val="004D6C64"/>
    <w:rsid w:val="004E0261"/>
    <w:rsid w:val="004E0522"/>
    <w:rsid w:val="004E070C"/>
    <w:rsid w:val="004E1B01"/>
    <w:rsid w:val="004E2C9F"/>
    <w:rsid w:val="004E2FFE"/>
    <w:rsid w:val="004E3A14"/>
    <w:rsid w:val="004E3E07"/>
    <w:rsid w:val="004E4EF6"/>
    <w:rsid w:val="004E6187"/>
    <w:rsid w:val="004F0E2C"/>
    <w:rsid w:val="004F2CFD"/>
    <w:rsid w:val="004F2E22"/>
    <w:rsid w:val="0050192B"/>
    <w:rsid w:val="0050309C"/>
    <w:rsid w:val="005035E9"/>
    <w:rsid w:val="00511FD2"/>
    <w:rsid w:val="005141E3"/>
    <w:rsid w:val="00515FCF"/>
    <w:rsid w:val="0051600E"/>
    <w:rsid w:val="005162F2"/>
    <w:rsid w:val="0052097B"/>
    <w:rsid w:val="00521454"/>
    <w:rsid w:val="00522A1B"/>
    <w:rsid w:val="0052534B"/>
    <w:rsid w:val="00525498"/>
    <w:rsid w:val="00525B36"/>
    <w:rsid w:val="0053022B"/>
    <w:rsid w:val="00530C93"/>
    <w:rsid w:val="00531C77"/>
    <w:rsid w:val="00535E76"/>
    <w:rsid w:val="00540F76"/>
    <w:rsid w:val="00541276"/>
    <w:rsid w:val="005414EF"/>
    <w:rsid w:val="00543F90"/>
    <w:rsid w:val="00544ADC"/>
    <w:rsid w:val="0055100D"/>
    <w:rsid w:val="00553046"/>
    <w:rsid w:val="0055421B"/>
    <w:rsid w:val="00554A2D"/>
    <w:rsid w:val="00555415"/>
    <w:rsid w:val="00555468"/>
    <w:rsid w:val="00556D1E"/>
    <w:rsid w:val="0056195B"/>
    <w:rsid w:val="00561F42"/>
    <w:rsid w:val="0056204C"/>
    <w:rsid w:val="00562300"/>
    <w:rsid w:val="00562495"/>
    <w:rsid w:val="005636E9"/>
    <w:rsid w:val="00563E79"/>
    <w:rsid w:val="00564FD7"/>
    <w:rsid w:val="00565AA7"/>
    <w:rsid w:val="0056627C"/>
    <w:rsid w:val="00566B83"/>
    <w:rsid w:val="0056713B"/>
    <w:rsid w:val="00567494"/>
    <w:rsid w:val="0057150C"/>
    <w:rsid w:val="00571A60"/>
    <w:rsid w:val="00571C23"/>
    <w:rsid w:val="00573A81"/>
    <w:rsid w:val="00580FF4"/>
    <w:rsid w:val="00582A73"/>
    <w:rsid w:val="00591AD5"/>
    <w:rsid w:val="00592083"/>
    <w:rsid w:val="005932DD"/>
    <w:rsid w:val="005947A4"/>
    <w:rsid w:val="0059611C"/>
    <w:rsid w:val="005968DF"/>
    <w:rsid w:val="005976C7"/>
    <w:rsid w:val="005A1EF7"/>
    <w:rsid w:val="005A29EF"/>
    <w:rsid w:val="005A2F7B"/>
    <w:rsid w:val="005A5581"/>
    <w:rsid w:val="005A5DA5"/>
    <w:rsid w:val="005A6BBD"/>
    <w:rsid w:val="005B0D6B"/>
    <w:rsid w:val="005B2449"/>
    <w:rsid w:val="005B40B5"/>
    <w:rsid w:val="005C1745"/>
    <w:rsid w:val="005C368F"/>
    <w:rsid w:val="005C48FD"/>
    <w:rsid w:val="005C4F66"/>
    <w:rsid w:val="005D1278"/>
    <w:rsid w:val="005D20A5"/>
    <w:rsid w:val="005D2ED5"/>
    <w:rsid w:val="005D387A"/>
    <w:rsid w:val="005D56D2"/>
    <w:rsid w:val="005D7C8C"/>
    <w:rsid w:val="005E1B44"/>
    <w:rsid w:val="005E4150"/>
    <w:rsid w:val="005E58A6"/>
    <w:rsid w:val="005F4AF8"/>
    <w:rsid w:val="005F579D"/>
    <w:rsid w:val="005F6C22"/>
    <w:rsid w:val="005F6EE5"/>
    <w:rsid w:val="00600018"/>
    <w:rsid w:val="00602837"/>
    <w:rsid w:val="00602A79"/>
    <w:rsid w:val="006060C4"/>
    <w:rsid w:val="00606AF3"/>
    <w:rsid w:val="00612F4D"/>
    <w:rsid w:val="006132BB"/>
    <w:rsid w:val="00616676"/>
    <w:rsid w:val="006201FE"/>
    <w:rsid w:val="00620314"/>
    <w:rsid w:val="00620340"/>
    <w:rsid w:val="00622B85"/>
    <w:rsid w:val="0062372C"/>
    <w:rsid w:val="00623A99"/>
    <w:rsid w:val="00623A9F"/>
    <w:rsid w:val="006245E1"/>
    <w:rsid w:val="0062495F"/>
    <w:rsid w:val="00624BBC"/>
    <w:rsid w:val="006317A6"/>
    <w:rsid w:val="0063184B"/>
    <w:rsid w:val="00635857"/>
    <w:rsid w:val="00641C97"/>
    <w:rsid w:val="006435A7"/>
    <w:rsid w:val="006442E4"/>
    <w:rsid w:val="00644B4A"/>
    <w:rsid w:val="0064549F"/>
    <w:rsid w:val="006456EE"/>
    <w:rsid w:val="00650348"/>
    <w:rsid w:val="00650CA5"/>
    <w:rsid w:val="006510FF"/>
    <w:rsid w:val="0065154A"/>
    <w:rsid w:val="00654D0D"/>
    <w:rsid w:val="006570AE"/>
    <w:rsid w:val="00657D86"/>
    <w:rsid w:val="006616A5"/>
    <w:rsid w:val="00661A8D"/>
    <w:rsid w:val="006623B6"/>
    <w:rsid w:val="00663154"/>
    <w:rsid w:val="006635C4"/>
    <w:rsid w:val="00664563"/>
    <w:rsid w:val="00664A06"/>
    <w:rsid w:val="006658CF"/>
    <w:rsid w:val="00666107"/>
    <w:rsid w:val="0066695F"/>
    <w:rsid w:val="00667429"/>
    <w:rsid w:val="00670C66"/>
    <w:rsid w:val="00671700"/>
    <w:rsid w:val="00671C58"/>
    <w:rsid w:val="00671F31"/>
    <w:rsid w:val="00671FB3"/>
    <w:rsid w:val="00672EB8"/>
    <w:rsid w:val="00677406"/>
    <w:rsid w:val="0067788A"/>
    <w:rsid w:val="00681551"/>
    <w:rsid w:val="00683BBC"/>
    <w:rsid w:val="00683C32"/>
    <w:rsid w:val="00683FCB"/>
    <w:rsid w:val="00684509"/>
    <w:rsid w:val="006858BD"/>
    <w:rsid w:val="00687326"/>
    <w:rsid w:val="00691A12"/>
    <w:rsid w:val="00697C60"/>
    <w:rsid w:val="006A0E2B"/>
    <w:rsid w:val="006A212D"/>
    <w:rsid w:val="006A3665"/>
    <w:rsid w:val="006A4689"/>
    <w:rsid w:val="006A469D"/>
    <w:rsid w:val="006A4CF2"/>
    <w:rsid w:val="006A621E"/>
    <w:rsid w:val="006A69C5"/>
    <w:rsid w:val="006A79A6"/>
    <w:rsid w:val="006B3D44"/>
    <w:rsid w:val="006B54FB"/>
    <w:rsid w:val="006B7487"/>
    <w:rsid w:val="006B763D"/>
    <w:rsid w:val="006C10A2"/>
    <w:rsid w:val="006C1F0D"/>
    <w:rsid w:val="006C3E2A"/>
    <w:rsid w:val="006C4CF5"/>
    <w:rsid w:val="006C5921"/>
    <w:rsid w:val="006C6061"/>
    <w:rsid w:val="006C6B2E"/>
    <w:rsid w:val="006C782F"/>
    <w:rsid w:val="006D086A"/>
    <w:rsid w:val="006D0BB3"/>
    <w:rsid w:val="006D0F2A"/>
    <w:rsid w:val="006D1B56"/>
    <w:rsid w:val="006D1DDC"/>
    <w:rsid w:val="006D2467"/>
    <w:rsid w:val="006D2775"/>
    <w:rsid w:val="006D5371"/>
    <w:rsid w:val="006E0431"/>
    <w:rsid w:val="006E2693"/>
    <w:rsid w:val="006E39F7"/>
    <w:rsid w:val="006E3B5C"/>
    <w:rsid w:val="006E40EE"/>
    <w:rsid w:val="006E4298"/>
    <w:rsid w:val="006E44D8"/>
    <w:rsid w:val="006E4643"/>
    <w:rsid w:val="006E5893"/>
    <w:rsid w:val="006E70BF"/>
    <w:rsid w:val="006F19B2"/>
    <w:rsid w:val="006F1AD3"/>
    <w:rsid w:val="006F201B"/>
    <w:rsid w:val="006F417D"/>
    <w:rsid w:val="006F7E64"/>
    <w:rsid w:val="00704633"/>
    <w:rsid w:val="00707A92"/>
    <w:rsid w:val="0071005B"/>
    <w:rsid w:val="00710DBA"/>
    <w:rsid w:val="007174ED"/>
    <w:rsid w:val="00720FD1"/>
    <w:rsid w:val="007271E6"/>
    <w:rsid w:val="00732799"/>
    <w:rsid w:val="0073587A"/>
    <w:rsid w:val="00736A15"/>
    <w:rsid w:val="0073713C"/>
    <w:rsid w:val="00740177"/>
    <w:rsid w:val="00740A94"/>
    <w:rsid w:val="007415A7"/>
    <w:rsid w:val="00741F0F"/>
    <w:rsid w:val="00742101"/>
    <w:rsid w:val="00742EF3"/>
    <w:rsid w:val="00746B4C"/>
    <w:rsid w:val="00747459"/>
    <w:rsid w:val="007514E9"/>
    <w:rsid w:val="007516FB"/>
    <w:rsid w:val="00752712"/>
    <w:rsid w:val="007527E5"/>
    <w:rsid w:val="00753248"/>
    <w:rsid w:val="007576B6"/>
    <w:rsid w:val="0076557F"/>
    <w:rsid w:val="00766DB1"/>
    <w:rsid w:val="00771EE8"/>
    <w:rsid w:val="00771FEB"/>
    <w:rsid w:val="007728FC"/>
    <w:rsid w:val="00772F3A"/>
    <w:rsid w:val="00773859"/>
    <w:rsid w:val="007775A2"/>
    <w:rsid w:val="00777642"/>
    <w:rsid w:val="00777E92"/>
    <w:rsid w:val="00780C6C"/>
    <w:rsid w:val="00781A9E"/>
    <w:rsid w:val="00782643"/>
    <w:rsid w:val="00784956"/>
    <w:rsid w:val="007862EC"/>
    <w:rsid w:val="00786C37"/>
    <w:rsid w:val="007915C3"/>
    <w:rsid w:val="00793438"/>
    <w:rsid w:val="0079392C"/>
    <w:rsid w:val="00795D8D"/>
    <w:rsid w:val="007A4ABE"/>
    <w:rsid w:val="007A5501"/>
    <w:rsid w:val="007A6C6B"/>
    <w:rsid w:val="007A7DDC"/>
    <w:rsid w:val="007B18DC"/>
    <w:rsid w:val="007B485E"/>
    <w:rsid w:val="007B4A80"/>
    <w:rsid w:val="007B4BEC"/>
    <w:rsid w:val="007B633E"/>
    <w:rsid w:val="007C2001"/>
    <w:rsid w:val="007C2167"/>
    <w:rsid w:val="007C614C"/>
    <w:rsid w:val="007C6494"/>
    <w:rsid w:val="007D02A9"/>
    <w:rsid w:val="007D0D52"/>
    <w:rsid w:val="007D1606"/>
    <w:rsid w:val="007D1EB6"/>
    <w:rsid w:val="007D3B74"/>
    <w:rsid w:val="007D4705"/>
    <w:rsid w:val="007D54EB"/>
    <w:rsid w:val="007D6A64"/>
    <w:rsid w:val="007E104E"/>
    <w:rsid w:val="007E4A51"/>
    <w:rsid w:val="007E52AD"/>
    <w:rsid w:val="007E6318"/>
    <w:rsid w:val="007F2364"/>
    <w:rsid w:val="007F36E1"/>
    <w:rsid w:val="007F4B3D"/>
    <w:rsid w:val="0080015A"/>
    <w:rsid w:val="00802E04"/>
    <w:rsid w:val="00803816"/>
    <w:rsid w:val="008047A5"/>
    <w:rsid w:val="00806756"/>
    <w:rsid w:val="00811EF9"/>
    <w:rsid w:val="00812AC1"/>
    <w:rsid w:val="00813BCE"/>
    <w:rsid w:val="00816083"/>
    <w:rsid w:val="008167AD"/>
    <w:rsid w:val="00816DAB"/>
    <w:rsid w:val="0082031E"/>
    <w:rsid w:val="008232E9"/>
    <w:rsid w:val="00824515"/>
    <w:rsid w:val="00824D2F"/>
    <w:rsid w:val="00826014"/>
    <w:rsid w:val="00826C07"/>
    <w:rsid w:val="008301BF"/>
    <w:rsid w:val="00830F3C"/>
    <w:rsid w:val="008310BF"/>
    <w:rsid w:val="00834404"/>
    <w:rsid w:val="00835106"/>
    <w:rsid w:val="00835336"/>
    <w:rsid w:val="008369C7"/>
    <w:rsid w:val="00836E76"/>
    <w:rsid w:val="00836F2C"/>
    <w:rsid w:val="00837094"/>
    <w:rsid w:val="00837ACD"/>
    <w:rsid w:val="00844366"/>
    <w:rsid w:val="00846C29"/>
    <w:rsid w:val="00852751"/>
    <w:rsid w:val="00852A62"/>
    <w:rsid w:val="0085602C"/>
    <w:rsid w:val="00856936"/>
    <w:rsid w:val="00856FC6"/>
    <w:rsid w:val="008666B7"/>
    <w:rsid w:val="00866B48"/>
    <w:rsid w:val="00870C4E"/>
    <w:rsid w:val="00870D64"/>
    <w:rsid w:val="0087193A"/>
    <w:rsid w:val="00873730"/>
    <w:rsid w:val="00873A2C"/>
    <w:rsid w:val="0087516A"/>
    <w:rsid w:val="00875E2E"/>
    <w:rsid w:val="00876ACE"/>
    <w:rsid w:val="008773E4"/>
    <w:rsid w:val="00880A8C"/>
    <w:rsid w:val="00881067"/>
    <w:rsid w:val="00882027"/>
    <w:rsid w:val="00882F00"/>
    <w:rsid w:val="00884ECE"/>
    <w:rsid w:val="0088610E"/>
    <w:rsid w:val="008903A6"/>
    <w:rsid w:val="008939FC"/>
    <w:rsid w:val="00893D98"/>
    <w:rsid w:val="00893FCC"/>
    <w:rsid w:val="008941CD"/>
    <w:rsid w:val="0089545D"/>
    <w:rsid w:val="00896082"/>
    <w:rsid w:val="00897F6E"/>
    <w:rsid w:val="008A05BB"/>
    <w:rsid w:val="008A0D1A"/>
    <w:rsid w:val="008A1159"/>
    <w:rsid w:val="008A2302"/>
    <w:rsid w:val="008A31D2"/>
    <w:rsid w:val="008A4054"/>
    <w:rsid w:val="008B0673"/>
    <w:rsid w:val="008B0AC1"/>
    <w:rsid w:val="008B111F"/>
    <w:rsid w:val="008B1FBF"/>
    <w:rsid w:val="008B3B78"/>
    <w:rsid w:val="008C10B3"/>
    <w:rsid w:val="008C21D9"/>
    <w:rsid w:val="008C4074"/>
    <w:rsid w:val="008D288D"/>
    <w:rsid w:val="008D454D"/>
    <w:rsid w:val="008D4A0A"/>
    <w:rsid w:val="008D5002"/>
    <w:rsid w:val="008D573E"/>
    <w:rsid w:val="008D5B1A"/>
    <w:rsid w:val="008D653F"/>
    <w:rsid w:val="008E017D"/>
    <w:rsid w:val="008E3595"/>
    <w:rsid w:val="008E4621"/>
    <w:rsid w:val="008F3C87"/>
    <w:rsid w:val="008F4B49"/>
    <w:rsid w:val="008F4C4A"/>
    <w:rsid w:val="008F64E4"/>
    <w:rsid w:val="008F7611"/>
    <w:rsid w:val="00902667"/>
    <w:rsid w:val="00903630"/>
    <w:rsid w:val="009054DB"/>
    <w:rsid w:val="009058EB"/>
    <w:rsid w:val="00905A9A"/>
    <w:rsid w:val="009062E7"/>
    <w:rsid w:val="00906E36"/>
    <w:rsid w:val="00907780"/>
    <w:rsid w:val="00910DA1"/>
    <w:rsid w:val="00914A75"/>
    <w:rsid w:val="0091653F"/>
    <w:rsid w:val="00916721"/>
    <w:rsid w:val="00916770"/>
    <w:rsid w:val="00921EA3"/>
    <w:rsid w:val="00924E02"/>
    <w:rsid w:val="0092578C"/>
    <w:rsid w:val="009258DF"/>
    <w:rsid w:val="00926391"/>
    <w:rsid w:val="00926A64"/>
    <w:rsid w:val="0092730F"/>
    <w:rsid w:val="0093099A"/>
    <w:rsid w:val="00933C05"/>
    <w:rsid w:val="00940F1C"/>
    <w:rsid w:val="00942A17"/>
    <w:rsid w:val="009448EF"/>
    <w:rsid w:val="00945ED4"/>
    <w:rsid w:val="00946754"/>
    <w:rsid w:val="00953740"/>
    <w:rsid w:val="00954700"/>
    <w:rsid w:val="00954732"/>
    <w:rsid w:val="00961446"/>
    <w:rsid w:val="00961E66"/>
    <w:rsid w:val="00962971"/>
    <w:rsid w:val="0096327D"/>
    <w:rsid w:val="00967EA7"/>
    <w:rsid w:val="00970777"/>
    <w:rsid w:val="00970F98"/>
    <w:rsid w:val="00977353"/>
    <w:rsid w:val="00980429"/>
    <w:rsid w:val="00981669"/>
    <w:rsid w:val="00983AE8"/>
    <w:rsid w:val="00984CF4"/>
    <w:rsid w:val="0098664B"/>
    <w:rsid w:val="00986A67"/>
    <w:rsid w:val="00986DA8"/>
    <w:rsid w:val="00987736"/>
    <w:rsid w:val="00991792"/>
    <w:rsid w:val="009940C1"/>
    <w:rsid w:val="00994172"/>
    <w:rsid w:val="00997A2F"/>
    <w:rsid w:val="009A1792"/>
    <w:rsid w:val="009A1BF5"/>
    <w:rsid w:val="009A3884"/>
    <w:rsid w:val="009A4F4D"/>
    <w:rsid w:val="009A50ED"/>
    <w:rsid w:val="009A5853"/>
    <w:rsid w:val="009A75E6"/>
    <w:rsid w:val="009B0221"/>
    <w:rsid w:val="009B0D3E"/>
    <w:rsid w:val="009B69BF"/>
    <w:rsid w:val="009C1B07"/>
    <w:rsid w:val="009C1BF7"/>
    <w:rsid w:val="009C4511"/>
    <w:rsid w:val="009C6698"/>
    <w:rsid w:val="009C69C1"/>
    <w:rsid w:val="009C713B"/>
    <w:rsid w:val="009C7FC9"/>
    <w:rsid w:val="009D2236"/>
    <w:rsid w:val="009D6EC5"/>
    <w:rsid w:val="009E09C8"/>
    <w:rsid w:val="009E2222"/>
    <w:rsid w:val="009E2AC9"/>
    <w:rsid w:val="009E3CE0"/>
    <w:rsid w:val="009E5263"/>
    <w:rsid w:val="009E5F4D"/>
    <w:rsid w:val="009E5FB7"/>
    <w:rsid w:val="009E7E82"/>
    <w:rsid w:val="009F0430"/>
    <w:rsid w:val="009F4004"/>
    <w:rsid w:val="009F4160"/>
    <w:rsid w:val="00A0022D"/>
    <w:rsid w:val="00A01A1A"/>
    <w:rsid w:val="00A04AEF"/>
    <w:rsid w:val="00A066BE"/>
    <w:rsid w:val="00A16D1B"/>
    <w:rsid w:val="00A22E58"/>
    <w:rsid w:val="00A231CC"/>
    <w:rsid w:val="00A25A88"/>
    <w:rsid w:val="00A30041"/>
    <w:rsid w:val="00A30A51"/>
    <w:rsid w:val="00A36C1E"/>
    <w:rsid w:val="00A427CE"/>
    <w:rsid w:val="00A43025"/>
    <w:rsid w:val="00A43387"/>
    <w:rsid w:val="00A43DB9"/>
    <w:rsid w:val="00A45503"/>
    <w:rsid w:val="00A51385"/>
    <w:rsid w:val="00A53033"/>
    <w:rsid w:val="00A532A4"/>
    <w:rsid w:val="00A533D9"/>
    <w:rsid w:val="00A60CBB"/>
    <w:rsid w:val="00A6132B"/>
    <w:rsid w:val="00A61FD0"/>
    <w:rsid w:val="00A64D3A"/>
    <w:rsid w:val="00A734F0"/>
    <w:rsid w:val="00A74429"/>
    <w:rsid w:val="00A74485"/>
    <w:rsid w:val="00A763A8"/>
    <w:rsid w:val="00A7718F"/>
    <w:rsid w:val="00A77E3D"/>
    <w:rsid w:val="00A91334"/>
    <w:rsid w:val="00A91F07"/>
    <w:rsid w:val="00A92338"/>
    <w:rsid w:val="00A92999"/>
    <w:rsid w:val="00A92AC8"/>
    <w:rsid w:val="00A92BA6"/>
    <w:rsid w:val="00A9495B"/>
    <w:rsid w:val="00A965FF"/>
    <w:rsid w:val="00A97A6B"/>
    <w:rsid w:val="00AA1E85"/>
    <w:rsid w:val="00AA53E4"/>
    <w:rsid w:val="00AA58E9"/>
    <w:rsid w:val="00AA6AED"/>
    <w:rsid w:val="00AB22E0"/>
    <w:rsid w:val="00AB2969"/>
    <w:rsid w:val="00AB3640"/>
    <w:rsid w:val="00AB3FDA"/>
    <w:rsid w:val="00AB4742"/>
    <w:rsid w:val="00AB6358"/>
    <w:rsid w:val="00AB751A"/>
    <w:rsid w:val="00AB7E1F"/>
    <w:rsid w:val="00AC09A0"/>
    <w:rsid w:val="00AC2172"/>
    <w:rsid w:val="00AC260B"/>
    <w:rsid w:val="00AC2BEC"/>
    <w:rsid w:val="00AC2C3B"/>
    <w:rsid w:val="00AC3562"/>
    <w:rsid w:val="00AD0322"/>
    <w:rsid w:val="00AD3455"/>
    <w:rsid w:val="00AD358C"/>
    <w:rsid w:val="00AD5AA8"/>
    <w:rsid w:val="00AD7A3D"/>
    <w:rsid w:val="00AD7EAA"/>
    <w:rsid w:val="00AE1EC2"/>
    <w:rsid w:val="00AE2ED0"/>
    <w:rsid w:val="00AE389F"/>
    <w:rsid w:val="00AE563B"/>
    <w:rsid w:val="00AE6FB0"/>
    <w:rsid w:val="00AF1B8A"/>
    <w:rsid w:val="00AF26F7"/>
    <w:rsid w:val="00AF2C07"/>
    <w:rsid w:val="00AF60DA"/>
    <w:rsid w:val="00AF6A0F"/>
    <w:rsid w:val="00AF7CD8"/>
    <w:rsid w:val="00B031BC"/>
    <w:rsid w:val="00B0523D"/>
    <w:rsid w:val="00B0601F"/>
    <w:rsid w:val="00B06C98"/>
    <w:rsid w:val="00B120BC"/>
    <w:rsid w:val="00B13D5A"/>
    <w:rsid w:val="00B16E1E"/>
    <w:rsid w:val="00B1780D"/>
    <w:rsid w:val="00B20288"/>
    <w:rsid w:val="00B20481"/>
    <w:rsid w:val="00B2070B"/>
    <w:rsid w:val="00B233D0"/>
    <w:rsid w:val="00B241CA"/>
    <w:rsid w:val="00B26112"/>
    <w:rsid w:val="00B31DEC"/>
    <w:rsid w:val="00B31E5A"/>
    <w:rsid w:val="00B33547"/>
    <w:rsid w:val="00B33687"/>
    <w:rsid w:val="00B34862"/>
    <w:rsid w:val="00B34ABB"/>
    <w:rsid w:val="00B36D8E"/>
    <w:rsid w:val="00B37025"/>
    <w:rsid w:val="00B37738"/>
    <w:rsid w:val="00B40D51"/>
    <w:rsid w:val="00B4176D"/>
    <w:rsid w:val="00B44250"/>
    <w:rsid w:val="00B45244"/>
    <w:rsid w:val="00B51F92"/>
    <w:rsid w:val="00B53C27"/>
    <w:rsid w:val="00B53FC0"/>
    <w:rsid w:val="00B55D78"/>
    <w:rsid w:val="00B5721C"/>
    <w:rsid w:val="00B5776A"/>
    <w:rsid w:val="00B606D4"/>
    <w:rsid w:val="00B6379F"/>
    <w:rsid w:val="00B639A5"/>
    <w:rsid w:val="00B65A5A"/>
    <w:rsid w:val="00B660AE"/>
    <w:rsid w:val="00B66801"/>
    <w:rsid w:val="00B70256"/>
    <w:rsid w:val="00B70829"/>
    <w:rsid w:val="00B71B02"/>
    <w:rsid w:val="00B75EB8"/>
    <w:rsid w:val="00B76245"/>
    <w:rsid w:val="00B76CC2"/>
    <w:rsid w:val="00B81503"/>
    <w:rsid w:val="00B81AA3"/>
    <w:rsid w:val="00B83D85"/>
    <w:rsid w:val="00B86074"/>
    <w:rsid w:val="00B861A6"/>
    <w:rsid w:val="00B869E3"/>
    <w:rsid w:val="00B87A67"/>
    <w:rsid w:val="00B941EE"/>
    <w:rsid w:val="00B97F95"/>
    <w:rsid w:val="00BA582F"/>
    <w:rsid w:val="00BA796F"/>
    <w:rsid w:val="00BB0D4B"/>
    <w:rsid w:val="00BB1448"/>
    <w:rsid w:val="00BB2579"/>
    <w:rsid w:val="00BB2B40"/>
    <w:rsid w:val="00BB33A4"/>
    <w:rsid w:val="00BB5525"/>
    <w:rsid w:val="00BB6129"/>
    <w:rsid w:val="00BB64C7"/>
    <w:rsid w:val="00BB6C25"/>
    <w:rsid w:val="00BB7122"/>
    <w:rsid w:val="00BC313E"/>
    <w:rsid w:val="00BC3F1B"/>
    <w:rsid w:val="00BC6015"/>
    <w:rsid w:val="00BC60C5"/>
    <w:rsid w:val="00BC6829"/>
    <w:rsid w:val="00BD3CCB"/>
    <w:rsid w:val="00BD3D87"/>
    <w:rsid w:val="00BD4297"/>
    <w:rsid w:val="00BD4367"/>
    <w:rsid w:val="00BD4CDE"/>
    <w:rsid w:val="00BD63CB"/>
    <w:rsid w:val="00BD765B"/>
    <w:rsid w:val="00BE1054"/>
    <w:rsid w:val="00BE5424"/>
    <w:rsid w:val="00BE5A5A"/>
    <w:rsid w:val="00BE74B1"/>
    <w:rsid w:val="00BF008F"/>
    <w:rsid w:val="00BF04B4"/>
    <w:rsid w:val="00BF0BE7"/>
    <w:rsid w:val="00BF1920"/>
    <w:rsid w:val="00BF2E99"/>
    <w:rsid w:val="00BF328A"/>
    <w:rsid w:val="00BF50E9"/>
    <w:rsid w:val="00BF55B8"/>
    <w:rsid w:val="00BF64BD"/>
    <w:rsid w:val="00C008CC"/>
    <w:rsid w:val="00C00946"/>
    <w:rsid w:val="00C02916"/>
    <w:rsid w:val="00C03641"/>
    <w:rsid w:val="00C05E58"/>
    <w:rsid w:val="00C07315"/>
    <w:rsid w:val="00C10181"/>
    <w:rsid w:val="00C10F01"/>
    <w:rsid w:val="00C12457"/>
    <w:rsid w:val="00C146B5"/>
    <w:rsid w:val="00C20180"/>
    <w:rsid w:val="00C216EF"/>
    <w:rsid w:val="00C22EAB"/>
    <w:rsid w:val="00C23F11"/>
    <w:rsid w:val="00C24DC4"/>
    <w:rsid w:val="00C311AE"/>
    <w:rsid w:val="00C34AA5"/>
    <w:rsid w:val="00C35EDC"/>
    <w:rsid w:val="00C37021"/>
    <w:rsid w:val="00C40301"/>
    <w:rsid w:val="00C41DD4"/>
    <w:rsid w:val="00C426FF"/>
    <w:rsid w:val="00C427A9"/>
    <w:rsid w:val="00C44A16"/>
    <w:rsid w:val="00C44B90"/>
    <w:rsid w:val="00C46672"/>
    <w:rsid w:val="00C519ED"/>
    <w:rsid w:val="00C51FFD"/>
    <w:rsid w:val="00C54E08"/>
    <w:rsid w:val="00C60008"/>
    <w:rsid w:val="00C604C5"/>
    <w:rsid w:val="00C608B2"/>
    <w:rsid w:val="00C6192F"/>
    <w:rsid w:val="00C62ACE"/>
    <w:rsid w:val="00C7117D"/>
    <w:rsid w:val="00C72075"/>
    <w:rsid w:val="00C73427"/>
    <w:rsid w:val="00C74BA2"/>
    <w:rsid w:val="00C74E8F"/>
    <w:rsid w:val="00C7566C"/>
    <w:rsid w:val="00C76DBE"/>
    <w:rsid w:val="00C83202"/>
    <w:rsid w:val="00C834C7"/>
    <w:rsid w:val="00C83963"/>
    <w:rsid w:val="00C83B4A"/>
    <w:rsid w:val="00C83D06"/>
    <w:rsid w:val="00C86015"/>
    <w:rsid w:val="00C90522"/>
    <w:rsid w:val="00C919B0"/>
    <w:rsid w:val="00C92A3F"/>
    <w:rsid w:val="00C95E7B"/>
    <w:rsid w:val="00C96EAD"/>
    <w:rsid w:val="00CA1B4B"/>
    <w:rsid w:val="00CA2660"/>
    <w:rsid w:val="00CA2FB8"/>
    <w:rsid w:val="00CA319B"/>
    <w:rsid w:val="00CA65CB"/>
    <w:rsid w:val="00CB2646"/>
    <w:rsid w:val="00CB2B2A"/>
    <w:rsid w:val="00CB3589"/>
    <w:rsid w:val="00CB3B72"/>
    <w:rsid w:val="00CB65FD"/>
    <w:rsid w:val="00CC1204"/>
    <w:rsid w:val="00CC14BA"/>
    <w:rsid w:val="00CC2905"/>
    <w:rsid w:val="00CC301E"/>
    <w:rsid w:val="00CC3CBD"/>
    <w:rsid w:val="00CC4FC0"/>
    <w:rsid w:val="00CC55FB"/>
    <w:rsid w:val="00CC73BD"/>
    <w:rsid w:val="00CC7BD3"/>
    <w:rsid w:val="00CD0D80"/>
    <w:rsid w:val="00CD0DA8"/>
    <w:rsid w:val="00CD0E9C"/>
    <w:rsid w:val="00CD2BE8"/>
    <w:rsid w:val="00CD31B3"/>
    <w:rsid w:val="00CD3E9A"/>
    <w:rsid w:val="00CD45A0"/>
    <w:rsid w:val="00CD4820"/>
    <w:rsid w:val="00CD5A4A"/>
    <w:rsid w:val="00CD63F2"/>
    <w:rsid w:val="00CD6F49"/>
    <w:rsid w:val="00CD7219"/>
    <w:rsid w:val="00CD750B"/>
    <w:rsid w:val="00CE09A3"/>
    <w:rsid w:val="00CE2185"/>
    <w:rsid w:val="00CE2B6D"/>
    <w:rsid w:val="00CE4F03"/>
    <w:rsid w:val="00CE5F52"/>
    <w:rsid w:val="00CE67E9"/>
    <w:rsid w:val="00CE793E"/>
    <w:rsid w:val="00CF020B"/>
    <w:rsid w:val="00CF04FE"/>
    <w:rsid w:val="00CF12EC"/>
    <w:rsid w:val="00CF3B93"/>
    <w:rsid w:val="00CF5637"/>
    <w:rsid w:val="00CF638D"/>
    <w:rsid w:val="00CF78BD"/>
    <w:rsid w:val="00CF7915"/>
    <w:rsid w:val="00D003E7"/>
    <w:rsid w:val="00D03F6E"/>
    <w:rsid w:val="00D03FBF"/>
    <w:rsid w:val="00D059E4"/>
    <w:rsid w:val="00D0695C"/>
    <w:rsid w:val="00D071B5"/>
    <w:rsid w:val="00D11199"/>
    <w:rsid w:val="00D117DA"/>
    <w:rsid w:val="00D13588"/>
    <w:rsid w:val="00D136C6"/>
    <w:rsid w:val="00D14C21"/>
    <w:rsid w:val="00D15405"/>
    <w:rsid w:val="00D16D34"/>
    <w:rsid w:val="00D1784A"/>
    <w:rsid w:val="00D17EE0"/>
    <w:rsid w:val="00D20A30"/>
    <w:rsid w:val="00D20F30"/>
    <w:rsid w:val="00D21818"/>
    <w:rsid w:val="00D21A1D"/>
    <w:rsid w:val="00D2237E"/>
    <w:rsid w:val="00D23408"/>
    <w:rsid w:val="00D236F9"/>
    <w:rsid w:val="00D266D0"/>
    <w:rsid w:val="00D27416"/>
    <w:rsid w:val="00D306FC"/>
    <w:rsid w:val="00D30FB6"/>
    <w:rsid w:val="00D31E64"/>
    <w:rsid w:val="00D33633"/>
    <w:rsid w:val="00D3479F"/>
    <w:rsid w:val="00D3619C"/>
    <w:rsid w:val="00D36A5B"/>
    <w:rsid w:val="00D37CEF"/>
    <w:rsid w:val="00D419F1"/>
    <w:rsid w:val="00D42548"/>
    <w:rsid w:val="00D4291B"/>
    <w:rsid w:val="00D42979"/>
    <w:rsid w:val="00D43748"/>
    <w:rsid w:val="00D45AA1"/>
    <w:rsid w:val="00D537B8"/>
    <w:rsid w:val="00D5491F"/>
    <w:rsid w:val="00D57E5E"/>
    <w:rsid w:val="00D57EC8"/>
    <w:rsid w:val="00D63DD4"/>
    <w:rsid w:val="00D64AF5"/>
    <w:rsid w:val="00D66085"/>
    <w:rsid w:val="00D667A8"/>
    <w:rsid w:val="00D67541"/>
    <w:rsid w:val="00D716A6"/>
    <w:rsid w:val="00D73118"/>
    <w:rsid w:val="00D7376A"/>
    <w:rsid w:val="00D7436E"/>
    <w:rsid w:val="00D80A0C"/>
    <w:rsid w:val="00D8217A"/>
    <w:rsid w:val="00D833BD"/>
    <w:rsid w:val="00D83F5B"/>
    <w:rsid w:val="00D854AA"/>
    <w:rsid w:val="00D85A30"/>
    <w:rsid w:val="00D87C81"/>
    <w:rsid w:val="00D91BBF"/>
    <w:rsid w:val="00D91D6C"/>
    <w:rsid w:val="00D930A0"/>
    <w:rsid w:val="00D972FA"/>
    <w:rsid w:val="00D97849"/>
    <w:rsid w:val="00DA2B44"/>
    <w:rsid w:val="00DA3C73"/>
    <w:rsid w:val="00DA40A7"/>
    <w:rsid w:val="00DA5D08"/>
    <w:rsid w:val="00DA6357"/>
    <w:rsid w:val="00DA733F"/>
    <w:rsid w:val="00DA78BA"/>
    <w:rsid w:val="00DB2C4D"/>
    <w:rsid w:val="00DB45DB"/>
    <w:rsid w:val="00DB4678"/>
    <w:rsid w:val="00DB4C54"/>
    <w:rsid w:val="00DB51E0"/>
    <w:rsid w:val="00DB66AC"/>
    <w:rsid w:val="00DC0A9A"/>
    <w:rsid w:val="00DC43E8"/>
    <w:rsid w:val="00DC46D1"/>
    <w:rsid w:val="00DC7B7F"/>
    <w:rsid w:val="00DD01C4"/>
    <w:rsid w:val="00DD0C94"/>
    <w:rsid w:val="00DD1F08"/>
    <w:rsid w:val="00DD428D"/>
    <w:rsid w:val="00DD4C01"/>
    <w:rsid w:val="00DD6ED4"/>
    <w:rsid w:val="00DE2CBD"/>
    <w:rsid w:val="00DE38ED"/>
    <w:rsid w:val="00DE4842"/>
    <w:rsid w:val="00DE7B91"/>
    <w:rsid w:val="00DF16F4"/>
    <w:rsid w:val="00DF223E"/>
    <w:rsid w:val="00DF31AB"/>
    <w:rsid w:val="00DF350C"/>
    <w:rsid w:val="00DF4ED6"/>
    <w:rsid w:val="00DF4EF8"/>
    <w:rsid w:val="00DF62BF"/>
    <w:rsid w:val="00DF6508"/>
    <w:rsid w:val="00DF700C"/>
    <w:rsid w:val="00E0142B"/>
    <w:rsid w:val="00E03298"/>
    <w:rsid w:val="00E050BB"/>
    <w:rsid w:val="00E05D31"/>
    <w:rsid w:val="00E10B56"/>
    <w:rsid w:val="00E11E10"/>
    <w:rsid w:val="00E127B0"/>
    <w:rsid w:val="00E1337E"/>
    <w:rsid w:val="00E14965"/>
    <w:rsid w:val="00E1521F"/>
    <w:rsid w:val="00E15CCF"/>
    <w:rsid w:val="00E15DF2"/>
    <w:rsid w:val="00E176BB"/>
    <w:rsid w:val="00E17909"/>
    <w:rsid w:val="00E2165E"/>
    <w:rsid w:val="00E22EEE"/>
    <w:rsid w:val="00E2308A"/>
    <w:rsid w:val="00E24D49"/>
    <w:rsid w:val="00E26CA4"/>
    <w:rsid w:val="00E2708C"/>
    <w:rsid w:val="00E27F63"/>
    <w:rsid w:val="00E30D51"/>
    <w:rsid w:val="00E33570"/>
    <w:rsid w:val="00E35B1A"/>
    <w:rsid w:val="00E36D16"/>
    <w:rsid w:val="00E41AA0"/>
    <w:rsid w:val="00E42006"/>
    <w:rsid w:val="00E420DC"/>
    <w:rsid w:val="00E42640"/>
    <w:rsid w:val="00E4343E"/>
    <w:rsid w:val="00E44022"/>
    <w:rsid w:val="00E455A4"/>
    <w:rsid w:val="00E478C5"/>
    <w:rsid w:val="00E47BF9"/>
    <w:rsid w:val="00E505EE"/>
    <w:rsid w:val="00E53444"/>
    <w:rsid w:val="00E53CD4"/>
    <w:rsid w:val="00E53D69"/>
    <w:rsid w:val="00E54B5E"/>
    <w:rsid w:val="00E5596F"/>
    <w:rsid w:val="00E55A4D"/>
    <w:rsid w:val="00E561F9"/>
    <w:rsid w:val="00E5705F"/>
    <w:rsid w:val="00E575E7"/>
    <w:rsid w:val="00E60502"/>
    <w:rsid w:val="00E605C4"/>
    <w:rsid w:val="00E645FF"/>
    <w:rsid w:val="00E648C5"/>
    <w:rsid w:val="00E64D40"/>
    <w:rsid w:val="00E65705"/>
    <w:rsid w:val="00E66C47"/>
    <w:rsid w:val="00E67BE9"/>
    <w:rsid w:val="00E72063"/>
    <w:rsid w:val="00E74330"/>
    <w:rsid w:val="00E74426"/>
    <w:rsid w:val="00E74724"/>
    <w:rsid w:val="00E76163"/>
    <w:rsid w:val="00E769C3"/>
    <w:rsid w:val="00E779CC"/>
    <w:rsid w:val="00E77A08"/>
    <w:rsid w:val="00E819DE"/>
    <w:rsid w:val="00E836B9"/>
    <w:rsid w:val="00E83D73"/>
    <w:rsid w:val="00E8443A"/>
    <w:rsid w:val="00E8578B"/>
    <w:rsid w:val="00E861A2"/>
    <w:rsid w:val="00E86290"/>
    <w:rsid w:val="00E90448"/>
    <w:rsid w:val="00E92B80"/>
    <w:rsid w:val="00E942B7"/>
    <w:rsid w:val="00E95950"/>
    <w:rsid w:val="00E95A36"/>
    <w:rsid w:val="00EA0F3A"/>
    <w:rsid w:val="00EA10C4"/>
    <w:rsid w:val="00EA2028"/>
    <w:rsid w:val="00EA24A1"/>
    <w:rsid w:val="00EA2CA0"/>
    <w:rsid w:val="00EA2F1B"/>
    <w:rsid w:val="00EA60C9"/>
    <w:rsid w:val="00EA71D1"/>
    <w:rsid w:val="00EA7BF6"/>
    <w:rsid w:val="00EB32FF"/>
    <w:rsid w:val="00EB66F2"/>
    <w:rsid w:val="00EC203D"/>
    <w:rsid w:val="00EC6F7F"/>
    <w:rsid w:val="00EC7962"/>
    <w:rsid w:val="00ED01BC"/>
    <w:rsid w:val="00ED01ED"/>
    <w:rsid w:val="00ED05A1"/>
    <w:rsid w:val="00ED0B45"/>
    <w:rsid w:val="00ED0BC3"/>
    <w:rsid w:val="00ED0BED"/>
    <w:rsid w:val="00ED31FA"/>
    <w:rsid w:val="00ED493A"/>
    <w:rsid w:val="00ED747A"/>
    <w:rsid w:val="00EE251D"/>
    <w:rsid w:val="00EE2EA1"/>
    <w:rsid w:val="00EE700E"/>
    <w:rsid w:val="00EE7816"/>
    <w:rsid w:val="00EF090C"/>
    <w:rsid w:val="00EF2DD9"/>
    <w:rsid w:val="00EF347B"/>
    <w:rsid w:val="00EF358E"/>
    <w:rsid w:val="00EF3AE2"/>
    <w:rsid w:val="00EF7B86"/>
    <w:rsid w:val="00F00471"/>
    <w:rsid w:val="00F00EFB"/>
    <w:rsid w:val="00F012EE"/>
    <w:rsid w:val="00F01ACC"/>
    <w:rsid w:val="00F02CA6"/>
    <w:rsid w:val="00F03275"/>
    <w:rsid w:val="00F03F56"/>
    <w:rsid w:val="00F04A5F"/>
    <w:rsid w:val="00F05234"/>
    <w:rsid w:val="00F055EA"/>
    <w:rsid w:val="00F0704D"/>
    <w:rsid w:val="00F1389D"/>
    <w:rsid w:val="00F13DF6"/>
    <w:rsid w:val="00F14B65"/>
    <w:rsid w:val="00F15084"/>
    <w:rsid w:val="00F172D8"/>
    <w:rsid w:val="00F17BB1"/>
    <w:rsid w:val="00F20AF7"/>
    <w:rsid w:val="00F20E23"/>
    <w:rsid w:val="00F212E7"/>
    <w:rsid w:val="00F21B45"/>
    <w:rsid w:val="00F21F78"/>
    <w:rsid w:val="00F22DA7"/>
    <w:rsid w:val="00F258D7"/>
    <w:rsid w:val="00F25ADA"/>
    <w:rsid w:val="00F26866"/>
    <w:rsid w:val="00F35E94"/>
    <w:rsid w:val="00F40C6A"/>
    <w:rsid w:val="00F42310"/>
    <w:rsid w:val="00F429F9"/>
    <w:rsid w:val="00F42FC8"/>
    <w:rsid w:val="00F46987"/>
    <w:rsid w:val="00F46A64"/>
    <w:rsid w:val="00F47478"/>
    <w:rsid w:val="00F47955"/>
    <w:rsid w:val="00F6006A"/>
    <w:rsid w:val="00F61195"/>
    <w:rsid w:val="00F6178A"/>
    <w:rsid w:val="00F65970"/>
    <w:rsid w:val="00F66204"/>
    <w:rsid w:val="00F67E92"/>
    <w:rsid w:val="00F7426A"/>
    <w:rsid w:val="00F756F1"/>
    <w:rsid w:val="00F762BC"/>
    <w:rsid w:val="00F774E1"/>
    <w:rsid w:val="00F851DB"/>
    <w:rsid w:val="00F87F43"/>
    <w:rsid w:val="00F904AF"/>
    <w:rsid w:val="00F94488"/>
    <w:rsid w:val="00F94B5E"/>
    <w:rsid w:val="00F954A1"/>
    <w:rsid w:val="00F96F0C"/>
    <w:rsid w:val="00F96FA7"/>
    <w:rsid w:val="00FA0DAD"/>
    <w:rsid w:val="00FA1943"/>
    <w:rsid w:val="00FA2317"/>
    <w:rsid w:val="00FA23EB"/>
    <w:rsid w:val="00FA2411"/>
    <w:rsid w:val="00FA544B"/>
    <w:rsid w:val="00FA5DE7"/>
    <w:rsid w:val="00FA6818"/>
    <w:rsid w:val="00FA7ABF"/>
    <w:rsid w:val="00FB0000"/>
    <w:rsid w:val="00FB1390"/>
    <w:rsid w:val="00FB2493"/>
    <w:rsid w:val="00FB2F0E"/>
    <w:rsid w:val="00FB4013"/>
    <w:rsid w:val="00FB614D"/>
    <w:rsid w:val="00FB6872"/>
    <w:rsid w:val="00FB7BDE"/>
    <w:rsid w:val="00FC02C9"/>
    <w:rsid w:val="00FC25F0"/>
    <w:rsid w:val="00FC2D80"/>
    <w:rsid w:val="00FC2F1E"/>
    <w:rsid w:val="00FC3BDB"/>
    <w:rsid w:val="00FC3F3E"/>
    <w:rsid w:val="00FD1858"/>
    <w:rsid w:val="00FD428F"/>
    <w:rsid w:val="00FD44E3"/>
    <w:rsid w:val="00FD4AAD"/>
    <w:rsid w:val="00FD5452"/>
    <w:rsid w:val="00FD5EA2"/>
    <w:rsid w:val="00FD6662"/>
    <w:rsid w:val="00FD7D8D"/>
    <w:rsid w:val="00FE02F4"/>
    <w:rsid w:val="00FE0CEA"/>
    <w:rsid w:val="00FE247C"/>
    <w:rsid w:val="00FE2A18"/>
    <w:rsid w:val="00FF1718"/>
    <w:rsid w:val="00FF1EA3"/>
    <w:rsid w:val="00FF4D69"/>
    <w:rsid w:val="00FF63FB"/>
    <w:rsid w:val="00FF7462"/>
    <w:rsid w:val="00FF7E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35EEFE"/>
  <w15:docId w15:val="{D1389DDF-1E75-4481-8FF4-1080E8A16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6D34"/>
    <w:pPr>
      <w:spacing w:after="0" w:line="240" w:lineRule="auto"/>
    </w:pPr>
    <w:rPr>
      <w:rFonts w:ascii="Calibri" w:eastAsia="Calibri" w:hAnsi="Calibri" w:cs="Times New Roman"/>
    </w:rPr>
  </w:style>
  <w:style w:type="paragraph" w:styleId="Nagwek1">
    <w:name w:val="heading 1"/>
    <w:aliases w:val="Tytuł1,Tytu31,Tytuł 1 st.,Tytu³1,A-Üb-Nr-1,Ü1 + Nr,Nr-1,Section Heading"/>
    <w:basedOn w:val="Normalny"/>
    <w:next w:val="Normalny"/>
    <w:link w:val="Nagwek1Znak"/>
    <w:qFormat/>
    <w:rsid w:val="009E09C8"/>
    <w:pPr>
      <w:keepNext/>
      <w:numPr>
        <w:numId w:val="12"/>
      </w:numPr>
      <w:spacing w:before="240" w:after="60"/>
      <w:outlineLvl w:val="0"/>
    </w:pPr>
    <w:rPr>
      <w:rFonts w:ascii="Cambria" w:eastAsia="Times New Roman" w:hAnsi="Cambria"/>
      <w:b/>
      <w:bCs/>
      <w:kern w:val="32"/>
      <w:sz w:val="32"/>
      <w:szCs w:val="32"/>
    </w:rPr>
  </w:style>
  <w:style w:type="paragraph" w:styleId="Nagwek2">
    <w:name w:val="heading 2"/>
    <w:aliases w:val="Podtytuł1,Podtytu³1,Podtytu31,A-Üb-Nr-2,Ü2 + Nr,Nr-1.1,Reset numbering"/>
    <w:basedOn w:val="Normalny"/>
    <w:next w:val="Normalny"/>
    <w:link w:val="Nagwek2Znak"/>
    <w:unhideWhenUsed/>
    <w:qFormat/>
    <w:rsid w:val="009E09C8"/>
    <w:pPr>
      <w:keepNext/>
      <w:numPr>
        <w:ilvl w:val="1"/>
        <w:numId w:val="12"/>
      </w:numPr>
      <w:spacing w:before="240" w:after="60"/>
      <w:outlineLvl w:val="1"/>
    </w:pPr>
    <w:rPr>
      <w:rFonts w:eastAsia="Times New Roman"/>
      <w:b/>
      <w:bCs/>
      <w:i/>
      <w:iCs/>
      <w:sz w:val="28"/>
      <w:szCs w:val="28"/>
    </w:rPr>
  </w:style>
  <w:style w:type="paragraph" w:styleId="Nagwek3">
    <w:name w:val="heading 3"/>
    <w:aliases w:val="Podtytuł2,Podtytu32,A-Üb-Nr-3,Ü3 + Nr,Nr1.1.1,Podtytu³2,Level 1 - 1"/>
    <w:basedOn w:val="Normalny"/>
    <w:next w:val="Normalny"/>
    <w:link w:val="Nagwek3Znak"/>
    <w:unhideWhenUsed/>
    <w:qFormat/>
    <w:rsid w:val="009E09C8"/>
    <w:pPr>
      <w:keepNext/>
      <w:numPr>
        <w:ilvl w:val="2"/>
        <w:numId w:val="12"/>
      </w:numPr>
      <w:spacing w:before="240" w:after="60"/>
      <w:outlineLvl w:val="2"/>
    </w:pPr>
    <w:rPr>
      <w:rFonts w:eastAsia="Times New Roman"/>
      <w:b/>
      <w:bCs/>
      <w:sz w:val="26"/>
      <w:szCs w:val="26"/>
    </w:rPr>
  </w:style>
  <w:style w:type="paragraph" w:styleId="Nagwek4">
    <w:name w:val="heading 4"/>
    <w:aliases w:val="Reset numbering + Wyjustowany,Z lewej:  0 cm,Wysunięcie:  2,5 cm...,Level 2 - a,Ü4 + Nr,Nr-1.1.1.1"/>
    <w:basedOn w:val="Normalny"/>
    <w:next w:val="Normalny"/>
    <w:link w:val="Nagwek4Znak"/>
    <w:unhideWhenUsed/>
    <w:qFormat/>
    <w:rsid w:val="009E09C8"/>
    <w:pPr>
      <w:keepNext/>
      <w:numPr>
        <w:ilvl w:val="3"/>
        <w:numId w:val="12"/>
      </w:numPr>
      <w:spacing w:before="240" w:after="60"/>
      <w:outlineLvl w:val="3"/>
    </w:pPr>
    <w:rPr>
      <w:rFonts w:eastAsia="Times New Roman"/>
      <w:b/>
      <w:bCs/>
      <w:sz w:val="28"/>
      <w:szCs w:val="28"/>
    </w:rPr>
  </w:style>
  <w:style w:type="paragraph" w:styleId="Nagwek5">
    <w:name w:val="heading 5"/>
    <w:aliases w:val="Ü5 + Nr"/>
    <w:basedOn w:val="Normalny"/>
    <w:next w:val="Normalny"/>
    <w:link w:val="Nagwek5Znak1"/>
    <w:qFormat/>
    <w:rsid w:val="009E09C8"/>
    <w:pPr>
      <w:numPr>
        <w:ilvl w:val="4"/>
        <w:numId w:val="12"/>
      </w:numPr>
      <w:spacing w:after="240"/>
      <w:outlineLvl w:val="4"/>
    </w:pPr>
    <w:rPr>
      <w:rFonts w:ascii="Times New Roman" w:eastAsia="Times New Roman" w:hAnsi="Times New Roman"/>
      <w:i/>
      <w:sz w:val="24"/>
      <w:szCs w:val="20"/>
    </w:rPr>
  </w:style>
  <w:style w:type="paragraph" w:styleId="Nagwek6">
    <w:name w:val="heading 6"/>
    <w:basedOn w:val="Styl8"/>
    <w:next w:val="Normalny"/>
    <w:link w:val="Nagwek6Znak"/>
    <w:autoRedefine/>
    <w:qFormat/>
    <w:rsid w:val="009E09C8"/>
    <w:pPr>
      <w:numPr>
        <w:ilvl w:val="5"/>
        <w:numId w:val="12"/>
      </w:numPr>
      <w:outlineLvl w:val="5"/>
    </w:pPr>
    <w:rPr>
      <w:u w:val="none"/>
    </w:rPr>
  </w:style>
  <w:style w:type="paragraph" w:styleId="Nagwek7">
    <w:name w:val="heading 7"/>
    <w:basedOn w:val="Normalny"/>
    <w:next w:val="Normalny"/>
    <w:link w:val="Nagwek7Znak"/>
    <w:qFormat/>
    <w:rsid w:val="009E09C8"/>
    <w:pPr>
      <w:keepNext/>
      <w:numPr>
        <w:ilvl w:val="6"/>
        <w:numId w:val="12"/>
      </w:numPr>
      <w:outlineLvl w:val="6"/>
    </w:pPr>
    <w:rPr>
      <w:rFonts w:ascii="Times New Roman" w:eastAsia="Times New Roman" w:hAnsi="Times New Roman"/>
      <w:bCs/>
      <w:sz w:val="24"/>
      <w:szCs w:val="24"/>
      <w:u w:val="single"/>
    </w:rPr>
  </w:style>
  <w:style w:type="paragraph" w:styleId="Nagwek8">
    <w:name w:val="heading 8"/>
    <w:basedOn w:val="Normalny"/>
    <w:next w:val="Normalny"/>
    <w:link w:val="Nagwek8Znak"/>
    <w:qFormat/>
    <w:rsid w:val="009E09C8"/>
    <w:pPr>
      <w:keepNext/>
      <w:numPr>
        <w:ilvl w:val="7"/>
        <w:numId w:val="12"/>
      </w:numPr>
      <w:suppressAutoHyphens/>
      <w:overflowPunct w:val="0"/>
      <w:autoSpaceDE w:val="0"/>
      <w:autoSpaceDN w:val="0"/>
      <w:adjustRightInd w:val="0"/>
      <w:textAlignment w:val="baseline"/>
      <w:outlineLvl w:val="7"/>
    </w:pPr>
    <w:rPr>
      <w:rFonts w:ascii="Times New Roman" w:eastAsia="Times New Roman" w:hAnsi="Times New Roman"/>
      <w:b/>
      <w:sz w:val="24"/>
      <w:szCs w:val="20"/>
      <w:u w:val="single"/>
    </w:rPr>
  </w:style>
  <w:style w:type="paragraph" w:styleId="Nagwek9">
    <w:name w:val="heading 9"/>
    <w:basedOn w:val="Normalny"/>
    <w:next w:val="Normalny"/>
    <w:link w:val="Nagwek9Znak"/>
    <w:qFormat/>
    <w:rsid w:val="009E09C8"/>
    <w:pPr>
      <w:keepNext/>
      <w:numPr>
        <w:ilvl w:val="8"/>
        <w:numId w:val="12"/>
      </w:numPr>
      <w:suppressAutoHyphens/>
      <w:overflowPunct w:val="0"/>
      <w:autoSpaceDE w:val="0"/>
      <w:autoSpaceDN w:val="0"/>
      <w:adjustRightInd w:val="0"/>
      <w:textAlignment w:val="baseline"/>
      <w:outlineLvl w:val="8"/>
    </w:pPr>
    <w:rPr>
      <w:rFonts w:ascii="Times New Roman" w:eastAsia="Times New Roman" w:hAnsi="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Tytu31 Znak,Tytuł 1 st. Znak,Tytu³1 Znak,A-Üb-Nr-1 Znak,Ü1 + Nr Znak,Nr-1 Znak,Section Heading Znak"/>
    <w:basedOn w:val="Domylnaczcionkaakapitu"/>
    <w:link w:val="Nagwek1"/>
    <w:rsid w:val="009E09C8"/>
    <w:rPr>
      <w:rFonts w:ascii="Cambria" w:eastAsia="Times New Roman" w:hAnsi="Cambria" w:cs="Times New Roman"/>
      <w:b/>
      <w:bCs/>
      <w:kern w:val="32"/>
      <w:sz w:val="32"/>
      <w:szCs w:val="32"/>
    </w:rPr>
  </w:style>
  <w:style w:type="character" w:customStyle="1" w:styleId="Nagwek2Znak">
    <w:name w:val="Nagłówek 2 Znak"/>
    <w:aliases w:val="Podtytuł1 Znak,Podtytu³1 Znak,Podtytu31 Znak,A-Üb-Nr-2 Znak,Ü2 + Nr Znak,Nr-1.1 Znak,Reset numbering Znak"/>
    <w:basedOn w:val="Domylnaczcionkaakapitu"/>
    <w:link w:val="Nagwek2"/>
    <w:rsid w:val="009E09C8"/>
    <w:rPr>
      <w:rFonts w:ascii="Calibri" w:eastAsia="Times New Roman" w:hAnsi="Calibri" w:cs="Times New Roman"/>
      <w:b/>
      <w:bCs/>
      <w:i/>
      <w:iCs/>
      <w:sz w:val="28"/>
      <w:szCs w:val="28"/>
    </w:rPr>
  </w:style>
  <w:style w:type="character" w:customStyle="1" w:styleId="Nagwek3Znak">
    <w:name w:val="Nagłówek 3 Znak"/>
    <w:aliases w:val="Podtytuł2 Znak,Podtytu32 Znak,A-Üb-Nr-3 Znak,Ü3 + Nr Znak,Nr1.1.1 Znak,Podtytu³2 Znak,Level 1 - 1 Znak"/>
    <w:basedOn w:val="Domylnaczcionkaakapitu"/>
    <w:link w:val="Nagwek3"/>
    <w:rsid w:val="009E09C8"/>
    <w:rPr>
      <w:rFonts w:ascii="Calibri" w:eastAsia="Times New Roman" w:hAnsi="Calibri" w:cs="Times New Roman"/>
      <w:b/>
      <w:bCs/>
      <w:sz w:val="26"/>
      <w:szCs w:val="26"/>
    </w:rPr>
  </w:style>
  <w:style w:type="character" w:customStyle="1" w:styleId="Nagwek4Znak">
    <w:name w:val="Nagłówek 4 Znak"/>
    <w:aliases w:val="Reset numbering + Wyjustowany Znak,Z lewej:  0 cm Znak,Wysunięcie:  2 Znak,5 cm... Znak,Level 2 - a Znak,Ü4 + Nr Znak,Nr-1.1.1.1 Znak"/>
    <w:basedOn w:val="Domylnaczcionkaakapitu"/>
    <w:link w:val="Nagwek4"/>
    <w:rsid w:val="009E09C8"/>
    <w:rPr>
      <w:rFonts w:ascii="Calibri" w:eastAsia="Times New Roman" w:hAnsi="Calibri" w:cs="Times New Roman"/>
      <w:b/>
      <w:bCs/>
      <w:sz w:val="28"/>
      <w:szCs w:val="28"/>
    </w:rPr>
  </w:style>
  <w:style w:type="character" w:customStyle="1" w:styleId="Nagwek5Znak">
    <w:name w:val="Nagłówek 5 Znak"/>
    <w:aliases w:val="Ü5 + Nr Znak"/>
    <w:basedOn w:val="Domylnaczcionkaakapitu"/>
    <w:rsid w:val="009E09C8"/>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rsid w:val="009E09C8"/>
    <w:rPr>
      <w:rFonts w:ascii="Times New Roman" w:eastAsia="Times New Roman" w:hAnsi="Times New Roman" w:cs="Times New Roman"/>
      <w:i/>
      <w:sz w:val="24"/>
      <w:szCs w:val="20"/>
    </w:rPr>
  </w:style>
  <w:style w:type="character" w:customStyle="1" w:styleId="Nagwek7Znak">
    <w:name w:val="Nagłówek 7 Znak"/>
    <w:basedOn w:val="Domylnaczcionkaakapitu"/>
    <w:link w:val="Nagwek7"/>
    <w:rsid w:val="009E09C8"/>
    <w:rPr>
      <w:rFonts w:ascii="Times New Roman" w:eastAsia="Times New Roman" w:hAnsi="Times New Roman" w:cs="Times New Roman"/>
      <w:bCs/>
      <w:sz w:val="24"/>
      <w:szCs w:val="24"/>
      <w:u w:val="single"/>
    </w:rPr>
  </w:style>
  <w:style w:type="character" w:customStyle="1" w:styleId="Nagwek8Znak">
    <w:name w:val="Nagłówek 8 Znak"/>
    <w:basedOn w:val="Domylnaczcionkaakapitu"/>
    <w:link w:val="Nagwek8"/>
    <w:rsid w:val="009E09C8"/>
    <w:rPr>
      <w:rFonts w:ascii="Times New Roman" w:eastAsia="Times New Roman" w:hAnsi="Times New Roman" w:cs="Times New Roman"/>
      <w:b/>
      <w:sz w:val="24"/>
      <w:szCs w:val="20"/>
      <w:u w:val="single"/>
    </w:rPr>
  </w:style>
  <w:style w:type="character" w:customStyle="1" w:styleId="Nagwek9Znak">
    <w:name w:val="Nagłówek 9 Znak"/>
    <w:basedOn w:val="Domylnaczcionkaakapitu"/>
    <w:link w:val="Nagwek9"/>
    <w:rsid w:val="009E09C8"/>
    <w:rPr>
      <w:rFonts w:ascii="Times New Roman" w:eastAsia="Times New Roman" w:hAnsi="Times New Roman" w:cs="Times New Roman"/>
      <w:sz w:val="24"/>
      <w:szCs w:val="20"/>
    </w:rPr>
  </w:style>
  <w:style w:type="paragraph" w:styleId="Stopka">
    <w:name w:val="footer"/>
    <w:basedOn w:val="Normalny"/>
    <w:link w:val="StopkaZnak"/>
    <w:uiPriority w:val="99"/>
    <w:rsid w:val="009E09C8"/>
    <w:pPr>
      <w:tabs>
        <w:tab w:val="center" w:pos="4536"/>
        <w:tab w:val="right" w:pos="9072"/>
      </w:tabs>
    </w:pPr>
  </w:style>
  <w:style w:type="character" w:customStyle="1" w:styleId="StopkaZnak">
    <w:name w:val="Stopka Znak"/>
    <w:basedOn w:val="Domylnaczcionkaakapitu"/>
    <w:link w:val="Stopka"/>
    <w:uiPriority w:val="99"/>
    <w:rsid w:val="009E09C8"/>
    <w:rPr>
      <w:rFonts w:ascii="Calibri" w:eastAsia="Calibri" w:hAnsi="Calibri" w:cs="Times New Roman"/>
    </w:rPr>
  </w:style>
  <w:style w:type="character" w:styleId="Numerstrony">
    <w:name w:val="page number"/>
    <w:basedOn w:val="Domylnaczcionkaakapitu"/>
    <w:rsid w:val="009E09C8"/>
  </w:style>
  <w:style w:type="paragraph" w:styleId="Tekstdymka">
    <w:name w:val="Balloon Text"/>
    <w:basedOn w:val="Normalny"/>
    <w:link w:val="TekstdymkaZnak"/>
    <w:unhideWhenUsed/>
    <w:rsid w:val="009E09C8"/>
    <w:rPr>
      <w:rFonts w:ascii="Tahoma" w:hAnsi="Tahoma"/>
      <w:sz w:val="16"/>
      <w:szCs w:val="16"/>
    </w:rPr>
  </w:style>
  <w:style w:type="character" w:customStyle="1" w:styleId="TekstdymkaZnak">
    <w:name w:val="Tekst dymka Znak"/>
    <w:basedOn w:val="Domylnaczcionkaakapitu"/>
    <w:link w:val="Tekstdymka"/>
    <w:rsid w:val="009E09C8"/>
    <w:rPr>
      <w:rFonts w:ascii="Tahoma" w:eastAsia="Calibri" w:hAnsi="Tahoma" w:cs="Times New Roman"/>
      <w:sz w:val="16"/>
      <w:szCs w:val="16"/>
    </w:rPr>
  </w:style>
  <w:style w:type="character" w:styleId="Odwoaniedokomentarza">
    <w:name w:val="annotation reference"/>
    <w:unhideWhenUsed/>
    <w:rsid w:val="009E09C8"/>
    <w:rPr>
      <w:sz w:val="16"/>
      <w:szCs w:val="16"/>
    </w:rPr>
  </w:style>
  <w:style w:type="paragraph" w:styleId="Tekstkomentarza">
    <w:name w:val="annotation text"/>
    <w:basedOn w:val="Normalny"/>
    <w:link w:val="TekstkomentarzaZnak"/>
    <w:unhideWhenUsed/>
    <w:rsid w:val="009E09C8"/>
    <w:rPr>
      <w:sz w:val="20"/>
      <w:szCs w:val="20"/>
    </w:rPr>
  </w:style>
  <w:style w:type="character" w:customStyle="1" w:styleId="TekstkomentarzaZnak">
    <w:name w:val="Tekst komentarza Znak"/>
    <w:basedOn w:val="Domylnaczcionkaakapitu"/>
    <w:link w:val="Tekstkomentarza"/>
    <w:rsid w:val="009E09C8"/>
    <w:rPr>
      <w:rFonts w:ascii="Calibri" w:eastAsia="Calibri" w:hAnsi="Calibri" w:cs="Times New Roman"/>
      <w:sz w:val="20"/>
      <w:szCs w:val="20"/>
    </w:rPr>
  </w:style>
  <w:style w:type="paragraph" w:styleId="Tematkomentarza">
    <w:name w:val="annotation subject"/>
    <w:basedOn w:val="Tekstkomentarza"/>
    <w:next w:val="Tekstkomentarza"/>
    <w:link w:val="TematkomentarzaZnak"/>
    <w:unhideWhenUsed/>
    <w:rsid w:val="009E09C8"/>
    <w:rPr>
      <w:b/>
      <w:bCs/>
    </w:rPr>
  </w:style>
  <w:style w:type="character" w:customStyle="1" w:styleId="TematkomentarzaZnak">
    <w:name w:val="Temat komentarza Znak"/>
    <w:basedOn w:val="TekstkomentarzaZnak"/>
    <w:link w:val="Tematkomentarza"/>
    <w:rsid w:val="009E09C8"/>
    <w:rPr>
      <w:rFonts w:ascii="Calibri" w:eastAsia="Calibri" w:hAnsi="Calibri" w:cs="Times New Roman"/>
      <w:b/>
      <w:bCs/>
      <w:sz w:val="20"/>
      <w:szCs w:val="20"/>
    </w:rPr>
  </w:style>
  <w:style w:type="paragraph" w:styleId="Nagwekspisutreci">
    <w:name w:val="TOC Heading"/>
    <w:basedOn w:val="Nagwek1"/>
    <w:next w:val="Normalny"/>
    <w:uiPriority w:val="39"/>
    <w:unhideWhenUsed/>
    <w:qFormat/>
    <w:rsid w:val="009E09C8"/>
    <w:pPr>
      <w:keepLines/>
      <w:spacing w:before="480" w:after="0" w:line="276" w:lineRule="auto"/>
      <w:outlineLvl w:val="9"/>
    </w:pPr>
    <w:rPr>
      <w:color w:val="365F91"/>
      <w:kern w:val="0"/>
      <w:sz w:val="28"/>
      <w:szCs w:val="28"/>
      <w:lang w:eastAsia="pl-PL"/>
    </w:rPr>
  </w:style>
  <w:style w:type="paragraph" w:styleId="Spistreci1">
    <w:name w:val="toc 1"/>
    <w:basedOn w:val="Normalny"/>
    <w:next w:val="Normalny"/>
    <w:autoRedefine/>
    <w:uiPriority w:val="39"/>
    <w:unhideWhenUsed/>
    <w:rsid w:val="00322339"/>
    <w:pPr>
      <w:tabs>
        <w:tab w:val="left" w:pos="0"/>
        <w:tab w:val="left" w:pos="8505"/>
        <w:tab w:val="right" w:leader="dot" w:pos="9214"/>
      </w:tabs>
      <w:ind w:right="708" w:hanging="426"/>
    </w:pPr>
  </w:style>
  <w:style w:type="paragraph" w:styleId="Spistreci2">
    <w:name w:val="toc 2"/>
    <w:basedOn w:val="Normalny"/>
    <w:next w:val="Normalny"/>
    <w:autoRedefine/>
    <w:uiPriority w:val="39"/>
    <w:unhideWhenUsed/>
    <w:rsid w:val="0047467E"/>
    <w:pPr>
      <w:tabs>
        <w:tab w:val="left" w:pos="142"/>
        <w:tab w:val="left" w:pos="426"/>
        <w:tab w:val="right" w:leader="dot" w:pos="8789"/>
      </w:tabs>
      <w:ind w:right="-284" w:hanging="206"/>
    </w:pPr>
  </w:style>
  <w:style w:type="paragraph" w:styleId="Spistreci3">
    <w:name w:val="toc 3"/>
    <w:basedOn w:val="Normalny"/>
    <w:next w:val="Normalny"/>
    <w:autoRedefine/>
    <w:uiPriority w:val="39"/>
    <w:unhideWhenUsed/>
    <w:rsid w:val="009E09C8"/>
    <w:pPr>
      <w:tabs>
        <w:tab w:val="left" w:pos="1134"/>
        <w:tab w:val="right" w:leader="dot" w:pos="9639"/>
      </w:tabs>
      <w:ind w:left="851" w:right="-568" w:hanging="411"/>
    </w:pPr>
  </w:style>
  <w:style w:type="character" w:styleId="Hipercze">
    <w:name w:val="Hyperlink"/>
    <w:uiPriority w:val="99"/>
    <w:unhideWhenUsed/>
    <w:rsid w:val="009E09C8"/>
    <w:rPr>
      <w:color w:val="0000FF"/>
      <w:u w:val="single"/>
    </w:rPr>
  </w:style>
  <w:style w:type="paragraph" w:styleId="Tekstpodstawowywcity2">
    <w:name w:val="Body Text Indent 2"/>
    <w:basedOn w:val="Normalny"/>
    <w:link w:val="Tekstpodstawowywcity2Znak"/>
    <w:uiPriority w:val="99"/>
    <w:rsid w:val="009E09C8"/>
    <w:pPr>
      <w:ind w:left="708"/>
      <w:jc w:val="both"/>
    </w:pPr>
    <w:rPr>
      <w:rFonts w:ascii="Arial" w:eastAsia="Times New Roman" w:hAnsi="Arial"/>
      <w:sz w:val="24"/>
      <w:szCs w:val="24"/>
    </w:rPr>
  </w:style>
  <w:style w:type="character" w:customStyle="1" w:styleId="Tekstpodstawowywcity2Znak">
    <w:name w:val="Tekst podstawowy wcięty 2 Znak"/>
    <w:basedOn w:val="Domylnaczcionkaakapitu"/>
    <w:link w:val="Tekstpodstawowywcity2"/>
    <w:uiPriority w:val="99"/>
    <w:rsid w:val="009E09C8"/>
    <w:rPr>
      <w:rFonts w:ascii="Arial" w:eastAsia="Times New Roman" w:hAnsi="Arial" w:cs="Times New Roman"/>
      <w:sz w:val="24"/>
      <w:szCs w:val="24"/>
    </w:rPr>
  </w:style>
  <w:style w:type="paragraph" w:styleId="Tekstprzypisukocowego">
    <w:name w:val="endnote text"/>
    <w:basedOn w:val="Normalny"/>
    <w:link w:val="TekstprzypisukocowegoZnak"/>
    <w:semiHidden/>
    <w:unhideWhenUsed/>
    <w:rsid w:val="009E09C8"/>
    <w:rPr>
      <w:sz w:val="20"/>
      <w:szCs w:val="20"/>
    </w:rPr>
  </w:style>
  <w:style w:type="character" w:customStyle="1" w:styleId="TekstprzypisukocowegoZnak">
    <w:name w:val="Tekst przypisu końcowego Znak"/>
    <w:basedOn w:val="Domylnaczcionkaakapitu"/>
    <w:link w:val="Tekstprzypisukocowego"/>
    <w:uiPriority w:val="99"/>
    <w:semiHidden/>
    <w:rsid w:val="009E09C8"/>
    <w:rPr>
      <w:rFonts w:ascii="Calibri" w:eastAsia="Calibri" w:hAnsi="Calibri" w:cs="Times New Roman"/>
      <w:sz w:val="20"/>
      <w:szCs w:val="20"/>
    </w:rPr>
  </w:style>
  <w:style w:type="character" w:styleId="Odwoanieprzypisukocowego">
    <w:name w:val="endnote reference"/>
    <w:semiHidden/>
    <w:unhideWhenUsed/>
    <w:rsid w:val="009E09C8"/>
    <w:rPr>
      <w:vertAlign w:val="superscript"/>
    </w:rPr>
  </w:style>
  <w:style w:type="paragraph" w:styleId="Tekstpodstawowy">
    <w:name w:val="Body Text"/>
    <w:basedOn w:val="Normalny"/>
    <w:link w:val="TekstpodstawowyZnak"/>
    <w:unhideWhenUsed/>
    <w:rsid w:val="009E09C8"/>
    <w:pPr>
      <w:spacing w:after="120"/>
    </w:pPr>
  </w:style>
  <w:style w:type="character" w:customStyle="1" w:styleId="TekstpodstawowyZnak">
    <w:name w:val="Tekst podstawowy Znak"/>
    <w:basedOn w:val="Domylnaczcionkaakapitu"/>
    <w:link w:val="Tekstpodstawowy"/>
    <w:rsid w:val="009E09C8"/>
    <w:rPr>
      <w:rFonts w:ascii="Calibri" w:eastAsia="Calibri" w:hAnsi="Calibri" w:cs="Times New Roman"/>
    </w:rPr>
  </w:style>
  <w:style w:type="paragraph" w:styleId="Bezodstpw">
    <w:name w:val="No Spacing"/>
    <w:uiPriority w:val="1"/>
    <w:qFormat/>
    <w:rsid w:val="009E09C8"/>
    <w:pPr>
      <w:spacing w:after="0" w:line="240" w:lineRule="auto"/>
    </w:pPr>
    <w:rPr>
      <w:rFonts w:ascii="Calibri" w:eastAsia="Calibri" w:hAnsi="Calibri" w:cs="Times New Roman"/>
    </w:rPr>
  </w:style>
  <w:style w:type="paragraph" w:styleId="Poprawka">
    <w:name w:val="Revision"/>
    <w:hidden/>
    <w:uiPriority w:val="99"/>
    <w:semiHidden/>
    <w:rsid w:val="009E09C8"/>
    <w:pPr>
      <w:spacing w:after="0" w:line="240" w:lineRule="auto"/>
    </w:pPr>
    <w:rPr>
      <w:rFonts w:ascii="Calibri" w:eastAsia="Calibri" w:hAnsi="Calibri" w:cs="Times New Roman"/>
    </w:rPr>
  </w:style>
  <w:style w:type="character" w:styleId="Pogrubienie">
    <w:name w:val="Strong"/>
    <w:uiPriority w:val="22"/>
    <w:qFormat/>
    <w:rsid w:val="009E09C8"/>
    <w:rPr>
      <w:b/>
      <w:bCs/>
    </w:rPr>
  </w:style>
  <w:style w:type="paragraph" w:styleId="NormalnyWeb">
    <w:name w:val="Normal (Web)"/>
    <w:basedOn w:val="Normalny"/>
    <w:uiPriority w:val="99"/>
    <w:unhideWhenUsed/>
    <w:qFormat/>
    <w:rsid w:val="009E09C8"/>
    <w:pPr>
      <w:spacing w:before="100" w:beforeAutospacing="1" w:after="100" w:afterAutospacing="1"/>
    </w:pPr>
    <w:rPr>
      <w:rFonts w:ascii="Times New Roman" w:eastAsia="Times New Roman" w:hAnsi="Times New Roman"/>
      <w:sz w:val="24"/>
      <w:szCs w:val="24"/>
      <w:lang w:eastAsia="pl-PL"/>
    </w:rPr>
  </w:style>
  <w:style w:type="character" w:customStyle="1" w:styleId="apple-converted-space">
    <w:name w:val="apple-converted-space"/>
    <w:basedOn w:val="Domylnaczcionkaakapitu"/>
    <w:rsid w:val="009E09C8"/>
  </w:style>
  <w:style w:type="paragraph" w:customStyle="1" w:styleId="Default">
    <w:name w:val="Default"/>
    <w:rsid w:val="009E09C8"/>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UyteHipercze">
    <w:name w:val="FollowedHyperlink"/>
    <w:uiPriority w:val="99"/>
    <w:semiHidden/>
    <w:unhideWhenUsed/>
    <w:rsid w:val="009E09C8"/>
    <w:rPr>
      <w:color w:val="800080"/>
      <w:u w:val="single"/>
    </w:rPr>
  </w:style>
  <w:style w:type="table" w:styleId="Tabela-Siatka">
    <w:name w:val="Table Grid"/>
    <w:basedOn w:val="Standardowy"/>
    <w:rsid w:val="009E09C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9E09C8"/>
    <w:pPr>
      <w:spacing w:after="100" w:line="276" w:lineRule="auto"/>
      <w:ind w:left="660"/>
    </w:pPr>
    <w:rPr>
      <w:rFonts w:eastAsia="Times New Roman"/>
      <w:lang w:eastAsia="pl-PL"/>
    </w:rPr>
  </w:style>
  <w:style w:type="paragraph" w:styleId="Spistreci5">
    <w:name w:val="toc 5"/>
    <w:basedOn w:val="Normalny"/>
    <w:next w:val="Normalny"/>
    <w:autoRedefine/>
    <w:uiPriority w:val="39"/>
    <w:unhideWhenUsed/>
    <w:rsid w:val="009E09C8"/>
    <w:pPr>
      <w:spacing w:after="100" w:line="276" w:lineRule="auto"/>
      <w:ind w:left="880"/>
    </w:pPr>
    <w:rPr>
      <w:rFonts w:eastAsia="Times New Roman"/>
      <w:lang w:eastAsia="pl-PL"/>
    </w:rPr>
  </w:style>
  <w:style w:type="paragraph" w:styleId="Spistreci6">
    <w:name w:val="toc 6"/>
    <w:basedOn w:val="Normalny"/>
    <w:next w:val="Normalny"/>
    <w:autoRedefine/>
    <w:uiPriority w:val="39"/>
    <w:unhideWhenUsed/>
    <w:rsid w:val="009E09C8"/>
    <w:pPr>
      <w:spacing w:after="100" w:line="276" w:lineRule="auto"/>
      <w:ind w:left="1100"/>
    </w:pPr>
    <w:rPr>
      <w:rFonts w:eastAsia="Times New Roman"/>
      <w:lang w:eastAsia="pl-PL"/>
    </w:rPr>
  </w:style>
  <w:style w:type="paragraph" w:styleId="Spistreci7">
    <w:name w:val="toc 7"/>
    <w:basedOn w:val="Normalny"/>
    <w:next w:val="Normalny"/>
    <w:autoRedefine/>
    <w:uiPriority w:val="39"/>
    <w:unhideWhenUsed/>
    <w:rsid w:val="009E09C8"/>
    <w:pPr>
      <w:spacing w:after="100" w:line="276" w:lineRule="auto"/>
      <w:ind w:left="1320"/>
    </w:pPr>
    <w:rPr>
      <w:rFonts w:eastAsia="Times New Roman"/>
      <w:lang w:eastAsia="pl-PL"/>
    </w:rPr>
  </w:style>
  <w:style w:type="paragraph" w:styleId="Spistreci8">
    <w:name w:val="toc 8"/>
    <w:basedOn w:val="Normalny"/>
    <w:next w:val="Normalny"/>
    <w:autoRedefine/>
    <w:uiPriority w:val="39"/>
    <w:unhideWhenUsed/>
    <w:rsid w:val="009E09C8"/>
    <w:pPr>
      <w:spacing w:after="100" w:line="276" w:lineRule="auto"/>
      <w:ind w:left="1540"/>
    </w:pPr>
    <w:rPr>
      <w:rFonts w:eastAsia="Times New Roman"/>
      <w:lang w:eastAsia="pl-PL"/>
    </w:rPr>
  </w:style>
  <w:style w:type="paragraph" w:styleId="Spistreci9">
    <w:name w:val="toc 9"/>
    <w:basedOn w:val="Normalny"/>
    <w:next w:val="Normalny"/>
    <w:autoRedefine/>
    <w:uiPriority w:val="39"/>
    <w:unhideWhenUsed/>
    <w:rsid w:val="009E09C8"/>
    <w:pPr>
      <w:spacing w:after="100" w:line="276" w:lineRule="auto"/>
      <w:ind w:left="1760"/>
    </w:pPr>
    <w:rPr>
      <w:rFonts w:eastAsia="Times New Roman"/>
      <w:lang w:eastAsia="pl-P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w:basedOn w:val="Normalny"/>
    <w:link w:val="NagwekZnak"/>
    <w:uiPriority w:val="99"/>
    <w:unhideWhenUsed/>
    <w:rsid w:val="009E09C8"/>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uiPriority w:val="99"/>
    <w:rsid w:val="009E09C8"/>
    <w:rPr>
      <w:rFonts w:ascii="Calibri" w:eastAsia="Calibri" w:hAnsi="Calibri" w:cs="Times New Roman"/>
    </w:rPr>
  </w:style>
  <w:style w:type="paragraph" w:styleId="Akapitzlist">
    <w:name w:val="List Paragraph"/>
    <w:aliases w:val="Numerowanie,punktor kreska,Normal,Akapit z listą3,Akapit z listą31,Wypunktowanie,Normal2,Obiekt,Wyliczanie,BulletC,List_Paragraph,Multilevel para_II,Akapit z listą BS,Bullet1,Bullets,List Paragraph 1,References,List Paragraph1,Nag 1"/>
    <w:basedOn w:val="Normalny"/>
    <w:link w:val="AkapitzlistZnak"/>
    <w:uiPriority w:val="34"/>
    <w:qFormat/>
    <w:rsid w:val="009E09C8"/>
    <w:pPr>
      <w:spacing w:after="200" w:line="276" w:lineRule="auto"/>
      <w:ind w:left="720"/>
      <w:contextualSpacing/>
    </w:pPr>
  </w:style>
  <w:style w:type="paragraph" w:styleId="Tekstpodstawowywcity">
    <w:name w:val="Body Text Indent"/>
    <w:basedOn w:val="Normalny"/>
    <w:link w:val="TekstpodstawowywcityZnak"/>
    <w:unhideWhenUsed/>
    <w:rsid w:val="009E09C8"/>
    <w:pPr>
      <w:spacing w:after="120" w:line="276" w:lineRule="auto"/>
      <w:ind w:left="283"/>
    </w:pPr>
  </w:style>
  <w:style w:type="character" w:customStyle="1" w:styleId="TekstpodstawowywcityZnak">
    <w:name w:val="Tekst podstawowy wcięty Znak"/>
    <w:basedOn w:val="Domylnaczcionkaakapitu"/>
    <w:link w:val="Tekstpodstawowywcity"/>
    <w:rsid w:val="009E09C8"/>
    <w:rPr>
      <w:rFonts w:ascii="Calibri" w:eastAsia="Calibri" w:hAnsi="Calibri" w:cs="Times New Roman"/>
    </w:rPr>
  </w:style>
  <w:style w:type="paragraph" w:styleId="Tekstprzypisudolnego">
    <w:name w:val="footnote text"/>
    <w:basedOn w:val="Normalny"/>
    <w:link w:val="TekstprzypisudolnegoZnak"/>
    <w:uiPriority w:val="99"/>
    <w:rsid w:val="009E09C8"/>
    <w:pPr>
      <w:jc w:val="both"/>
    </w:pPr>
    <w:rPr>
      <w:rFonts w:ascii="Times New Roman" w:eastAsia="Times New Roman" w:hAnsi="Times New Roman"/>
      <w:sz w:val="20"/>
      <w:szCs w:val="20"/>
    </w:rPr>
  </w:style>
  <w:style w:type="character" w:customStyle="1" w:styleId="TekstprzypisudolnegoZnak">
    <w:name w:val="Tekst przypisu dolnego Znak"/>
    <w:basedOn w:val="Domylnaczcionkaakapitu"/>
    <w:link w:val="Tekstprzypisudolnego"/>
    <w:uiPriority w:val="99"/>
    <w:rsid w:val="009E09C8"/>
    <w:rPr>
      <w:rFonts w:ascii="Times New Roman" w:eastAsia="Times New Roman" w:hAnsi="Times New Roman" w:cs="Times New Roman"/>
      <w:sz w:val="20"/>
      <w:szCs w:val="20"/>
    </w:rPr>
  </w:style>
  <w:style w:type="paragraph" w:customStyle="1" w:styleId="TRE">
    <w:name w:val="TREŒÆ"/>
    <w:basedOn w:val="Normalny"/>
    <w:rsid w:val="009E09C8"/>
    <w:pPr>
      <w:spacing w:before="120" w:after="120" w:line="360" w:lineRule="auto"/>
      <w:ind w:left="851"/>
      <w:jc w:val="both"/>
    </w:pPr>
    <w:rPr>
      <w:rFonts w:ascii="Tms Rmn" w:eastAsia="Times New Roman" w:hAnsi="Tms Rmn"/>
      <w:kern w:val="24"/>
      <w:sz w:val="24"/>
      <w:szCs w:val="20"/>
      <w:lang w:eastAsia="pl-PL"/>
    </w:rPr>
  </w:style>
  <w:style w:type="character" w:customStyle="1" w:styleId="Teksttreci">
    <w:name w:val="Tekst treści_"/>
    <w:link w:val="Teksttreci1"/>
    <w:qFormat/>
    <w:locked/>
    <w:rsid w:val="009E09C8"/>
    <w:rPr>
      <w:shd w:val="clear" w:color="auto" w:fill="FFFFFF"/>
    </w:rPr>
  </w:style>
  <w:style w:type="paragraph" w:customStyle="1" w:styleId="Teksttreci1">
    <w:name w:val="Tekst treści1"/>
    <w:basedOn w:val="Normalny"/>
    <w:link w:val="Teksttreci"/>
    <w:qFormat/>
    <w:rsid w:val="009E09C8"/>
    <w:pPr>
      <w:shd w:val="clear" w:color="auto" w:fill="FFFFFF"/>
      <w:spacing w:after="240" w:line="250" w:lineRule="exact"/>
      <w:ind w:hanging="620"/>
      <w:jc w:val="both"/>
    </w:pPr>
    <w:rPr>
      <w:rFonts w:asciiTheme="minorHAnsi" w:eastAsiaTheme="minorHAnsi" w:hAnsiTheme="minorHAnsi" w:cstheme="minorBidi"/>
    </w:rPr>
  </w:style>
  <w:style w:type="paragraph" w:customStyle="1" w:styleId="Styl5">
    <w:name w:val="Styl5"/>
    <w:basedOn w:val="Normalny"/>
    <w:rsid w:val="009E09C8"/>
    <w:pPr>
      <w:ind w:left="360"/>
      <w:jc w:val="both"/>
    </w:pPr>
    <w:rPr>
      <w:rFonts w:ascii="Times New Roman" w:eastAsia="Times New Roman" w:hAnsi="Times New Roman"/>
      <w:sz w:val="24"/>
      <w:szCs w:val="24"/>
      <w:lang w:eastAsia="pl-PL"/>
    </w:rPr>
  </w:style>
  <w:style w:type="paragraph" w:styleId="Tekstpodstawowy3">
    <w:name w:val="Body Text 3"/>
    <w:basedOn w:val="Normalny"/>
    <w:link w:val="Tekstpodstawowy3Znak"/>
    <w:unhideWhenUsed/>
    <w:rsid w:val="009E09C8"/>
    <w:pPr>
      <w:spacing w:after="120" w:line="276" w:lineRule="auto"/>
    </w:pPr>
    <w:rPr>
      <w:sz w:val="16"/>
      <w:szCs w:val="16"/>
    </w:rPr>
  </w:style>
  <w:style w:type="character" w:customStyle="1" w:styleId="Tekstpodstawowy3Znak">
    <w:name w:val="Tekst podstawowy 3 Znak"/>
    <w:basedOn w:val="Domylnaczcionkaakapitu"/>
    <w:link w:val="Tekstpodstawowy3"/>
    <w:uiPriority w:val="99"/>
    <w:rsid w:val="009E09C8"/>
    <w:rPr>
      <w:rFonts w:ascii="Calibri" w:eastAsia="Calibri" w:hAnsi="Calibri" w:cs="Times New Roman"/>
      <w:sz w:val="16"/>
      <w:szCs w:val="16"/>
    </w:rPr>
  </w:style>
  <w:style w:type="paragraph" w:customStyle="1" w:styleId="tabela">
    <w:name w:val="tabela"/>
    <w:basedOn w:val="Normalny"/>
    <w:semiHidden/>
    <w:rsid w:val="009E09C8"/>
    <w:pPr>
      <w:jc w:val="both"/>
    </w:pPr>
    <w:rPr>
      <w:rFonts w:ascii="Times New Roman" w:eastAsia="Times New Roman" w:hAnsi="Times New Roman"/>
      <w:sz w:val="20"/>
      <w:szCs w:val="24"/>
    </w:rPr>
  </w:style>
  <w:style w:type="paragraph" w:styleId="Tekstpodstawowy2">
    <w:name w:val="Body Text 2"/>
    <w:basedOn w:val="Normalny"/>
    <w:link w:val="Tekstpodstawowy2Znak"/>
    <w:unhideWhenUsed/>
    <w:rsid w:val="009E09C8"/>
    <w:pPr>
      <w:spacing w:after="120" w:line="480" w:lineRule="auto"/>
    </w:pPr>
  </w:style>
  <w:style w:type="character" w:customStyle="1" w:styleId="Tekstpodstawowy2Znak">
    <w:name w:val="Tekst podstawowy 2 Znak"/>
    <w:basedOn w:val="Domylnaczcionkaakapitu"/>
    <w:link w:val="Tekstpodstawowy2"/>
    <w:uiPriority w:val="99"/>
    <w:rsid w:val="009E09C8"/>
    <w:rPr>
      <w:rFonts w:ascii="Calibri" w:eastAsia="Calibri" w:hAnsi="Calibri" w:cs="Times New Roman"/>
    </w:rPr>
  </w:style>
  <w:style w:type="paragraph" w:styleId="Listapunktowana">
    <w:name w:val="List Bullet"/>
    <w:aliases w:val="Lista wypunktowań,Lista wypunktowana Znak"/>
    <w:basedOn w:val="Normalny"/>
    <w:next w:val="Normalny"/>
    <w:autoRedefine/>
    <w:semiHidden/>
    <w:rsid w:val="009E09C8"/>
    <w:pPr>
      <w:numPr>
        <w:numId w:val="1"/>
      </w:numPr>
      <w:jc w:val="both"/>
    </w:pPr>
    <w:rPr>
      <w:rFonts w:eastAsia="Times New Roman"/>
      <w:bCs/>
      <w:sz w:val="20"/>
      <w:szCs w:val="20"/>
    </w:rPr>
  </w:style>
  <w:style w:type="character" w:customStyle="1" w:styleId="StyleLatinArialComplexArial">
    <w:name w:val="Style (Latin) Arial (Complex) Arial"/>
    <w:autoRedefine/>
    <w:semiHidden/>
    <w:rsid w:val="009E09C8"/>
    <w:rPr>
      <w:rFonts w:ascii="Times New Roman" w:hAnsi="Times New Roman"/>
      <w:sz w:val="24"/>
      <w:szCs w:val="22"/>
    </w:rPr>
  </w:style>
  <w:style w:type="paragraph" w:styleId="Wcicienormalne">
    <w:name w:val="Normal Indent"/>
    <w:basedOn w:val="Normalny"/>
    <w:uiPriority w:val="99"/>
    <w:rsid w:val="009E09C8"/>
    <w:pPr>
      <w:widowControl w:val="0"/>
      <w:suppressAutoHyphens/>
      <w:ind w:left="446" w:right="-763"/>
      <w:jc w:val="both"/>
    </w:pPr>
    <w:rPr>
      <w:rFonts w:ascii="Times New Roman" w:eastAsia="Times New Roman" w:hAnsi="Times New Roman"/>
      <w:spacing w:val="-2"/>
      <w:szCs w:val="20"/>
      <w:lang w:val="en-US" w:eastAsia="pl-PL"/>
    </w:rPr>
  </w:style>
  <w:style w:type="paragraph" w:customStyle="1" w:styleId="celp">
    <w:name w:val="cel_p"/>
    <w:basedOn w:val="Normalny"/>
    <w:rsid w:val="009E09C8"/>
    <w:pPr>
      <w:spacing w:before="100" w:beforeAutospacing="1" w:after="100" w:afterAutospacing="1"/>
    </w:pPr>
    <w:rPr>
      <w:rFonts w:ascii="Times New Roman" w:eastAsia="Times New Roman" w:hAnsi="Times New Roman"/>
      <w:sz w:val="24"/>
      <w:szCs w:val="24"/>
      <w:lang w:eastAsia="pl-PL"/>
    </w:rPr>
  </w:style>
  <w:style w:type="paragraph" w:customStyle="1" w:styleId="OG1">
    <w:name w:val="OG1"/>
    <w:semiHidden/>
    <w:rsid w:val="009E09C8"/>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spacing w:after="0" w:line="240" w:lineRule="auto"/>
    </w:pPr>
    <w:rPr>
      <w:rFonts w:ascii="Times Roman" w:eastAsia="Times New Roman" w:hAnsi="Times Roman" w:cs="Times New Roman"/>
      <w:szCs w:val="20"/>
      <w:lang w:val="en-US"/>
    </w:rPr>
  </w:style>
  <w:style w:type="character" w:customStyle="1" w:styleId="Nagwek5Znak1">
    <w:name w:val="Nagłówek 5 Znak1"/>
    <w:aliases w:val="Ü5 + Nr Znak1"/>
    <w:link w:val="Nagwek5"/>
    <w:rsid w:val="009E09C8"/>
    <w:rPr>
      <w:rFonts w:ascii="Times New Roman" w:eastAsia="Times New Roman" w:hAnsi="Times New Roman" w:cs="Times New Roman"/>
      <w:i/>
      <w:sz w:val="24"/>
      <w:szCs w:val="20"/>
    </w:rPr>
  </w:style>
  <w:style w:type="paragraph" w:customStyle="1" w:styleId="TRE0">
    <w:name w:val="TREŚĆ"/>
    <w:basedOn w:val="Normalny"/>
    <w:link w:val="TREZnak"/>
    <w:rsid w:val="009E09C8"/>
    <w:pPr>
      <w:spacing w:before="120" w:after="120"/>
      <w:jc w:val="both"/>
    </w:pPr>
    <w:rPr>
      <w:rFonts w:ascii="Times New Roman" w:eastAsia="Times New Roman" w:hAnsi="Times New Roman"/>
      <w:kern w:val="24"/>
      <w:sz w:val="24"/>
      <w:szCs w:val="20"/>
    </w:rPr>
  </w:style>
  <w:style w:type="character" w:customStyle="1" w:styleId="TREZnak">
    <w:name w:val="TREŚĆ Znak"/>
    <w:link w:val="TRE0"/>
    <w:rsid w:val="009E09C8"/>
    <w:rPr>
      <w:rFonts w:ascii="Times New Roman" w:eastAsia="Times New Roman" w:hAnsi="Times New Roman" w:cs="Times New Roman"/>
      <w:kern w:val="24"/>
      <w:sz w:val="24"/>
      <w:szCs w:val="20"/>
    </w:rPr>
  </w:style>
  <w:style w:type="paragraph" w:customStyle="1" w:styleId="Styl8">
    <w:name w:val="Styl8"/>
    <w:basedOn w:val="Nagwek5"/>
    <w:link w:val="Styl8Znak"/>
    <w:qFormat/>
    <w:rsid w:val="009E09C8"/>
    <w:pPr>
      <w:numPr>
        <w:numId w:val="0"/>
      </w:numPr>
      <w:spacing w:after="0"/>
      <w:ind w:left="431" w:hanging="431"/>
    </w:pPr>
    <w:rPr>
      <w:u w:val="single"/>
    </w:rPr>
  </w:style>
  <w:style w:type="character" w:customStyle="1" w:styleId="Styl8Znak">
    <w:name w:val="Styl8 Znak"/>
    <w:link w:val="Styl8"/>
    <w:rsid w:val="009E09C8"/>
    <w:rPr>
      <w:rFonts w:ascii="Times New Roman" w:eastAsia="Times New Roman" w:hAnsi="Times New Roman" w:cs="Times New Roman"/>
      <w:i/>
      <w:sz w:val="24"/>
      <w:szCs w:val="20"/>
      <w:u w:val="single"/>
    </w:rPr>
  </w:style>
  <w:style w:type="paragraph" w:customStyle="1" w:styleId="WW-Tekstpodstawowy2">
    <w:name w:val="WW-Tekst podstawowy 2"/>
    <w:basedOn w:val="Normalny"/>
    <w:semiHidden/>
    <w:rsid w:val="009E09C8"/>
    <w:pPr>
      <w:suppressAutoHyphens/>
      <w:overflowPunct w:val="0"/>
      <w:autoSpaceDE w:val="0"/>
      <w:autoSpaceDN w:val="0"/>
      <w:adjustRightInd w:val="0"/>
      <w:jc w:val="both"/>
      <w:textAlignment w:val="baseline"/>
    </w:pPr>
    <w:rPr>
      <w:rFonts w:ascii="Times New Roman" w:eastAsia="Times New Roman" w:hAnsi="Times New Roman"/>
      <w:sz w:val="24"/>
      <w:szCs w:val="20"/>
      <w:lang w:eastAsia="pl-PL"/>
    </w:rPr>
  </w:style>
  <w:style w:type="paragraph" w:customStyle="1" w:styleId="WW-Tekstpodstawowy3">
    <w:name w:val="WW-Tekst podstawowy 3"/>
    <w:basedOn w:val="Normalny"/>
    <w:semiHidden/>
    <w:rsid w:val="009E09C8"/>
    <w:pPr>
      <w:suppressAutoHyphens/>
      <w:overflowPunct w:val="0"/>
      <w:autoSpaceDE w:val="0"/>
      <w:autoSpaceDN w:val="0"/>
      <w:adjustRightInd w:val="0"/>
      <w:spacing w:line="360" w:lineRule="auto"/>
      <w:textAlignment w:val="baseline"/>
    </w:pPr>
    <w:rPr>
      <w:rFonts w:ascii="Times New Roman" w:eastAsia="Times New Roman" w:hAnsi="Times New Roman"/>
      <w:sz w:val="28"/>
      <w:szCs w:val="20"/>
      <w:lang w:eastAsia="pl-PL"/>
    </w:rPr>
  </w:style>
  <w:style w:type="paragraph" w:styleId="Adreszwrotnynakopercie">
    <w:name w:val="envelope return"/>
    <w:basedOn w:val="Normalny"/>
    <w:semiHidden/>
    <w:rsid w:val="009E09C8"/>
    <w:pPr>
      <w:suppressAutoHyphens/>
      <w:overflowPunct w:val="0"/>
      <w:autoSpaceDE w:val="0"/>
      <w:autoSpaceDN w:val="0"/>
      <w:adjustRightInd w:val="0"/>
      <w:textAlignment w:val="baseline"/>
    </w:pPr>
    <w:rPr>
      <w:rFonts w:ascii="Times New Roman" w:eastAsia="Times New Roman" w:hAnsi="Times New Roman"/>
      <w:sz w:val="20"/>
      <w:szCs w:val="20"/>
      <w:lang w:eastAsia="pl-PL"/>
    </w:rPr>
  </w:style>
  <w:style w:type="paragraph" w:customStyle="1" w:styleId="Tekstpodstawowy21">
    <w:name w:val="Tekst podstawowy 21"/>
    <w:basedOn w:val="Normalny"/>
    <w:rsid w:val="009E09C8"/>
    <w:pPr>
      <w:widowControl w:val="0"/>
      <w:suppressAutoHyphens/>
      <w:overflowPunct w:val="0"/>
      <w:autoSpaceDE w:val="0"/>
      <w:autoSpaceDN w:val="0"/>
      <w:adjustRightInd w:val="0"/>
      <w:ind w:left="567" w:firstLine="1"/>
      <w:textAlignment w:val="baseline"/>
    </w:pPr>
    <w:rPr>
      <w:rFonts w:ascii="Times New Roman" w:eastAsia="Times New Roman" w:hAnsi="Times New Roman"/>
      <w:sz w:val="24"/>
      <w:szCs w:val="20"/>
      <w:lang w:eastAsia="pl-PL"/>
    </w:rPr>
  </w:style>
  <w:style w:type="paragraph" w:customStyle="1" w:styleId="TableText">
    <w:name w:val="Table Text"/>
    <w:basedOn w:val="Normalny"/>
    <w:uiPriority w:val="99"/>
    <w:semiHidden/>
    <w:rsid w:val="009E09C8"/>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jc w:val="both"/>
    </w:pPr>
    <w:rPr>
      <w:rFonts w:ascii="Times New Roman" w:eastAsia="Times New Roman" w:hAnsi="Times New Roman"/>
      <w:szCs w:val="20"/>
      <w:lang w:val="en-GB" w:eastAsia="pl-PL"/>
    </w:rPr>
  </w:style>
  <w:style w:type="paragraph" w:styleId="Tytu">
    <w:name w:val="Title"/>
    <w:basedOn w:val="Normalny"/>
    <w:link w:val="TytuZnak"/>
    <w:qFormat/>
    <w:rsid w:val="009E09C8"/>
    <w:pPr>
      <w:jc w:val="center"/>
    </w:pPr>
    <w:rPr>
      <w:rFonts w:ascii="Times New Roman" w:eastAsia="Times New Roman" w:hAnsi="Times New Roman"/>
      <w:b/>
      <w:bCs/>
      <w:sz w:val="24"/>
      <w:szCs w:val="24"/>
      <w:u w:val="single"/>
    </w:rPr>
  </w:style>
  <w:style w:type="character" w:customStyle="1" w:styleId="TytuZnak">
    <w:name w:val="Tytuł Znak"/>
    <w:basedOn w:val="Domylnaczcionkaakapitu"/>
    <w:link w:val="Tytu"/>
    <w:rsid w:val="009E09C8"/>
    <w:rPr>
      <w:rFonts w:ascii="Times New Roman" w:eastAsia="Times New Roman" w:hAnsi="Times New Roman" w:cs="Times New Roman"/>
      <w:b/>
      <w:bCs/>
      <w:sz w:val="24"/>
      <w:szCs w:val="24"/>
      <w:u w:val="single"/>
    </w:rPr>
  </w:style>
  <w:style w:type="paragraph" w:styleId="Zwykytekst">
    <w:name w:val="Plain Text"/>
    <w:basedOn w:val="Normalny"/>
    <w:link w:val="ZwykytekstZnak"/>
    <w:uiPriority w:val="99"/>
    <w:rsid w:val="009E09C8"/>
    <w:pPr>
      <w:spacing w:before="60" w:after="20" w:line="252" w:lineRule="auto"/>
      <w:ind w:firstLine="709"/>
      <w:jc w:val="both"/>
    </w:pPr>
    <w:rPr>
      <w:rFonts w:ascii="Courier New" w:eastAsia="Times New Roman" w:hAnsi="Courier New"/>
      <w:color w:val="000000"/>
      <w:sz w:val="20"/>
      <w:szCs w:val="20"/>
    </w:rPr>
  </w:style>
  <w:style w:type="character" w:customStyle="1" w:styleId="ZwykytekstZnak">
    <w:name w:val="Zwykły tekst Znak"/>
    <w:basedOn w:val="Domylnaczcionkaakapitu"/>
    <w:link w:val="Zwykytekst"/>
    <w:uiPriority w:val="99"/>
    <w:rsid w:val="009E09C8"/>
    <w:rPr>
      <w:rFonts w:ascii="Courier New" w:eastAsia="Times New Roman" w:hAnsi="Courier New" w:cs="Times New Roman"/>
      <w:color w:val="000000"/>
      <w:sz w:val="20"/>
      <w:szCs w:val="20"/>
    </w:rPr>
  </w:style>
  <w:style w:type="paragraph" w:customStyle="1" w:styleId="TableHeading">
    <w:name w:val="Table Heading"/>
    <w:basedOn w:val="Wcicienormalne"/>
    <w:semiHidden/>
    <w:rsid w:val="009E09C8"/>
    <w:pPr>
      <w:keepNext/>
      <w:widowControl/>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uppressAutoHyphens w:val="0"/>
      <w:spacing w:before="120" w:after="240"/>
      <w:ind w:left="1008" w:right="0"/>
    </w:pPr>
    <w:rPr>
      <w:b/>
      <w:spacing w:val="0"/>
      <w:lang w:val="en-GB"/>
    </w:rPr>
  </w:style>
  <w:style w:type="paragraph" w:customStyle="1" w:styleId="ContentsHeading">
    <w:name w:val="Contents Heading"/>
    <w:basedOn w:val="Normalny"/>
    <w:semiHidden/>
    <w:rsid w:val="009E09C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jc w:val="center"/>
    </w:pPr>
    <w:rPr>
      <w:rFonts w:ascii="Arial" w:eastAsia="Times New Roman" w:hAnsi="Arial"/>
      <w:b/>
      <w:caps/>
      <w:szCs w:val="20"/>
      <w:lang w:eastAsia="pl-PL"/>
    </w:rPr>
  </w:style>
  <w:style w:type="character" w:styleId="Odwoanieprzypisudolnego">
    <w:name w:val="footnote reference"/>
    <w:uiPriority w:val="99"/>
    <w:rsid w:val="009E09C8"/>
    <w:rPr>
      <w:vertAlign w:val="superscript"/>
    </w:rPr>
  </w:style>
  <w:style w:type="paragraph" w:customStyle="1" w:styleId="Styl4">
    <w:name w:val="Styl4"/>
    <w:basedOn w:val="Normalny"/>
    <w:rsid w:val="009E09C8"/>
    <w:pPr>
      <w:tabs>
        <w:tab w:val="left" w:pos="540"/>
      </w:tabs>
      <w:spacing w:line="480" w:lineRule="auto"/>
      <w:jc w:val="both"/>
    </w:pPr>
    <w:rPr>
      <w:rFonts w:ascii="Times New Roman" w:eastAsia="Times New Roman" w:hAnsi="Times New Roman"/>
      <w:i/>
      <w:sz w:val="24"/>
      <w:szCs w:val="24"/>
      <w:lang w:eastAsia="pl-PL"/>
    </w:rPr>
  </w:style>
  <w:style w:type="paragraph" w:customStyle="1" w:styleId="xl29">
    <w:name w:val="xl29"/>
    <w:basedOn w:val="Normalny"/>
    <w:semiHidden/>
    <w:rsid w:val="009E09C8"/>
    <w:pPr>
      <w:pBdr>
        <w:left w:val="single" w:sz="8" w:space="0" w:color="auto"/>
        <w:bottom w:val="single" w:sz="4" w:space="0" w:color="auto"/>
      </w:pBdr>
      <w:spacing w:before="100" w:beforeAutospacing="1" w:after="100" w:afterAutospacing="1"/>
    </w:pPr>
    <w:rPr>
      <w:rFonts w:ascii="Arial Unicode MS" w:eastAsia="Arial Unicode MS" w:hAnsi="Arial Unicode MS" w:cs="Arial Unicode MS"/>
      <w:sz w:val="24"/>
      <w:szCs w:val="24"/>
      <w:lang w:eastAsia="pl-PL"/>
    </w:rPr>
  </w:style>
  <w:style w:type="paragraph" w:styleId="Tekstpodstawowywcity3">
    <w:name w:val="Body Text Indent 3"/>
    <w:basedOn w:val="Normalny"/>
    <w:link w:val="Tekstpodstawowywcity3Znak"/>
    <w:semiHidden/>
    <w:unhideWhenUsed/>
    <w:rsid w:val="009E09C8"/>
    <w:pPr>
      <w:spacing w:after="120" w:line="276" w:lineRule="auto"/>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E09C8"/>
    <w:rPr>
      <w:rFonts w:ascii="Calibri" w:eastAsia="Calibri" w:hAnsi="Calibri" w:cs="Times New Roman"/>
      <w:sz w:val="16"/>
      <w:szCs w:val="16"/>
    </w:rPr>
  </w:style>
  <w:style w:type="table" w:customStyle="1" w:styleId="TableGrid">
    <w:name w:val="TableGrid"/>
    <w:rsid w:val="009E09C8"/>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tabelawnetrrze1">
    <w:name w:val="tabela wnetrrze 1"/>
    <w:basedOn w:val="Normalny"/>
    <w:rsid w:val="009E09C8"/>
    <w:pPr>
      <w:jc w:val="center"/>
    </w:pPr>
    <w:rPr>
      <w:rFonts w:ascii="Arial Narrow" w:hAnsi="Arial Narrow"/>
      <w:sz w:val="20"/>
      <w:szCs w:val="24"/>
      <w:lang w:eastAsia="pl-PL"/>
    </w:rPr>
  </w:style>
  <w:style w:type="paragraph" w:customStyle="1" w:styleId="StylWymienianie2stPrzed3ptInterliniapojedyncze">
    <w:name w:val="Styl Wymienianie  2 st. * + Przed:  3 pt Interlinia:  pojedyncze"/>
    <w:basedOn w:val="Normalny"/>
    <w:uiPriority w:val="99"/>
    <w:rsid w:val="009E09C8"/>
    <w:pPr>
      <w:numPr>
        <w:numId w:val="4"/>
      </w:numPr>
      <w:jc w:val="both"/>
    </w:pPr>
    <w:rPr>
      <w:rFonts w:ascii="Times New Roman" w:eastAsia="Times New Roman" w:hAnsi="Times New Roman"/>
      <w:sz w:val="24"/>
      <w:szCs w:val="24"/>
      <w:lang w:eastAsia="pl-PL"/>
    </w:rPr>
  </w:style>
  <w:style w:type="character" w:customStyle="1" w:styleId="TekstpodstawowyZnak1">
    <w:name w:val="Tekst podstawowy Znak1"/>
    <w:rsid w:val="009E09C8"/>
    <w:rPr>
      <w:b/>
      <w:sz w:val="28"/>
      <w:lang w:val="pl-PL" w:eastAsia="pl-PL" w:bidi="ar-SA"/>
    </w:rPr>
  </w:style>
  <w:style w:type="paragraph" w:customStyle="1" w:styleId="Styl8ptInterlinia15wiersza">
    <w:name w:val="Styl 8 pt Interlinia:  15 wiersza"/>
    <w:basedOn w:val="Normalny"/>
    <w:rsid w:val="009E09C8"/>
    <w:pPr>
      <w:jc w:val="both"/>
    </w:pPr>
    <w:rPr>
      <w:rFonts w:ascii="Times New Roman" w:eastAsia="Times New Roman" w:hAnsi="Times New Roman"/>
      <w:sz w:val="16"/>
      <w:szCs w:val="20"/>
      <w:lang w:eastAsia="pl-PL"/>
    </w:rPr>
  </w:style>
  <w:style w:type="paragraph" w:customStyle="1" w:styleId="Styl8ptPierwszywiersz032cmZprawej064cmPrzed">
    <w:name w:val="Styl 8 pt Pierwszy wiersz:  032 cm Z prawej:  064 cm Przed:  ..."/>
    <w:basedOn w:val="Normalny"/>
    <w:rsid w:val="009E09C8"/>
    <w:pPr>
      <w:spacing w:before="120" w:after="120"/>
      <w:ind w:right="363" w:firstLine="180"/>
      <w:jc w:val="both"/>
    </w:pPr>
    <w:rPr>
      <w:rFonts w:ascii="Times New Roman" w:eastAsia="Times New Roman" w:hAnsi="Times New Roman"/>
      <w:sz w:val="16"/>
      <w:szCs w:val="20"/>
      <w:lang w:eastAsia="pl-PL"/>
    </w:rPr>
  </w:style>
  <w:style w:type="paragraph" w:customStyle="1" w:styleId="StylWymienianie1stoPrzed3pt">
    <w:name w:val="Styl Wymienianie  1 st. o + Przed:  3 pt"/>
    <w:basedOn w:val="Normalny"/>
    <w:autoRedefine/>
    <w:rsid w:val="009E09C8"/>
    <w:pPr>
      <w:numPr>
        <w:numId w:val="5"/>
      </w:numPr>
      <w:tabs>
        <w:tab w:val="clear" w:pos="1647"/>
        <w:tab w:val="num" w:pos="360"/>
        <w:tab w:val="num" w:pos="720"/>
        <w:tab w:val="left" w:pos="2835"/>
        <w:tab w:val="left" w:pos="6237"/>
      </w:tabs>
      <w:ind w:left="720" w:hanging="360"/>
      <w:jc w:val="both"/>
    </w:pPr>
    <w:rPr>
      <w:rFonts w:ascii="Times New Roman" w:eastAsia="Times New Roman" w:hAnsi="Times New Roman"/>
      <w:kern w:val="24"/>
      <w:sz w:val="24"/>
      <w:szCs w:val="20"/>
      <w:lang w:eastAsia="pl-PL"/>
    </w:rPr>
  </w:style>
  <w:style w:type="character" w:customStyle="1" w:styleId="ZnakZnak1">
    <w:name w:val="Znak Znak1"/>
    <w:rsid w:val="009E09C8"/>
    <w:rPr>
      <w:b/>
      <w:sz w:val="28"/>
      <w:lang w:val="pl-PL" w:eastAsia="pl-PL" w:bidi="ar-SA"/>
    </w:rPr>
  </w:style>
  <w:style w:type="character" w:customStyle="1" w:styleId="st">
    <w:name w:val="st"/>
    <w:rsid w:val="009E09C8"/>
  </w:style>
  <w:style w:type="paragraph" w:customStyle="1" w:styleId="Tekstdokumentu">
    <w:name w:val="Tekst dokumentu"/>
    <w:basedOn w:val="Normalny"/>
    <w:rsid w:val="009E09C8"/>
    <w:pPr>
      <w:suppressAutoHyphens/>
      <w:overflowPunct w:val="0"/>
      <w:autoSpaceDE w:val="0"/>
      <w:autoSpaceDN w:val="0"/>
      <w:adjustRightInd w:val="0"/>
      <w:spacing w:after="60"/>
      <w:ind w:firstLine="720"/>
      <w:jc w:val="both"/>
      <w:textAlignment w:val="baseline"/>
    </w:pPr>
    <w:rPr>
      <w:rFonts w:ascii="Times New Roman" w:hAnsi="Times New Roman"/>
      <w:sz w:val="20"/>
      <w:szCs w:val="20"/>
      <w:lang w:eastAsia="pl-PL"/>
    </w:rPr>
  </w:style>
  <w:style w:type="paragraph" w:customStyle="1" w:styleId="TextmitEinzug">
    <w:name w:val="Text mit Einzug"/>
    <w:rsid w:val="009E09C8"/>
    <w:pPr>
      <w:tabs>
        <w:tab w:val="right" w:pos="4820"/>
        <w:tab w:val="right" w:pos="5103"/>
        <w:tab w:val="right" w:pos="6237"/>
        <w:tab w:val="left" w:pos="6521"/>
      </w:tabs>
      <w:spacing w:after="0" w:line="240" w:lineRule="auto"/>
      <w:ind w:left="1418" w:right="1985"/>
    </w:pPr>
    <w:rPr>
      <w:rFonts w:ascii="Arial" w:eastAsia="Calibri" w:hAnsi="Arial" w:cs="Times New Roman"/>
      <w:sz w:val="20"/>
      <w:szCs w:val="20"/>
      <w:lang w:val="de-DE" w:eastAsia="de-DE"/>
    </w:rPr>
  </w:style>
  <w:style w:type="paragraph" w:customStyle="1" w:styleId="Akapitzlist1">
    <w:name w:val="Akapit z listą1"/>
    <w:basedOn w:val="Normalny"/>
    <w:rsid w:val="009E09C8"/>
    <w:pPr>
      <w:spacing w:after="200" w:line="276" w:lineRule="auto"/>
      <w:ind w:left="720"/>
      <w:contextualSpacing/>
    </w:pPr>
    <w:rPr>
      <w:rFonts w:eastAsia="Times New Roman"/>
    </w:rPr>
  </w:style>
  <w:style w:type="paragraph" w:customStyle="1" w:styleId="xl46">
    <w:name w:val="xl46"/>
    <w:basedOn w:val="Normalny"/>
    <w:rsid w:val="009E09C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0000FF"/>
      <w:sz w:val="24"/>
      <w:szCs w:val="24"/>
      <w:lang w:eastAsia="pl-PL"/>
    </w:rPr>
  </w:style>
  <w:style w:type="paragraph" w:customStyle="1" w:styleId="Zawartotabeli">
    <w:name w:val="Zawarto?? tabeli"/>
    <w:basedOn w:val="Tekstpodstawowy"/>
    <w:rsid w:val="009E09C8"/>
    <w:pPr>
      <w:suppressAutoHyphens/>
      <w:overflowPunct w:val="0"/>
      <w:autoSpaceDE w:val="0"/>
      <w:autoSpaceDN w:val="0"/>
      <w:adjustRightInd w:val="0"/>
      <w:spacing w:after="0" w:line="360" w:lineRule="auto"/>
      <w:jc w:val="both"/>
    </w:pPr>
    <w:rPr>
      <w:rFonts w:ascii="Times New Roman" w:eastAsia="Times New Roman" w:hAnsi="Times New Roman"/>
      <w:b/>
      <w:sz w:val="28"/>
      <w:szCs w:val="20"/>
      <w:lang w:eastAsia="pl-PL"/>
    </w:rPr>
  </w:style>
  <w:style w:type="character" w:customStyle="1" w:styleId="BodyTextChar">
    <w:name w:val="Body Text Char"/>
    <w:locked/>
    <w:rsid w:val="009E09C8"/>
    <w:rPr>
      <w:rFonts w:ascii="Times New Roman" w:hAnsi="Times New Roman" w:cs="Times New Roman"/>
      <w:b/>
      <w:sz w:val="20"/>
      <w:szCs w:val="20"/>
      <w:lang w:eastAsia="pl-PL"/>
    </w:rPr>
  </w:style>
  <w:style w:type="character" w:customStyle="1" w:styleId="FontStyle107">
    <w:name w:val="Font Style107"/>
    <w:uiPriority w:val="99"/>
    <w:rsid w:val="009E09C8"/>
    <w:rPr>
      <w:rFonts w:ascii="Times New Roman" w:hAnsi="Times New Roman" w:cs="Times New Roman"/>
      <w:sz w:val="22"/>
      <w:szCs w:val="22"/>
    </w:rPr>
  </w:style>
  <w:style w:type="paragraph" w:customStyle="1" w:styleId="Style31">
    <w:name w:val="Style31"/>
    <w:basedOn w:val="Normalny"/>
    <w:uiPriority w:val="99"/>
    <w:rsid w:val="009E09C8"/>
    <w:pPr>
      <w:widowControl w:val="0"/>
      <w:autoSpaceDE w:val="0"/>
      <w:autoSpaceDN w:val="0"/>
      <w:adjustRightInd w:val="0"/>
      <w:spacing w:line="281" w:lineRule="exact"/>
      <w:ind w:hanging="353"/>
      <w:jc w:val="both"/>
    </w:pPr>
    <w:rPr>
      <w:rFonts w:ascii="Arial" w:eastAsia="Times New Roman" w:hAnsi="Arial" w:cs="Arial"/>
      <w:sz w:val="24"/>
      <w:szCs w:val="24"/>
      <w:lang w:eastAsia="pl-PL"/>
    </w:rPr>
  </w:style>
  <w:style w:type="character" w:customStyle="1" w:styleId="FontStyle30">
    <w:name w:val="Font Style30"/>
    <w:uiPriority w:val="99"/>
    <w:rsid w:val="009E09C8"/>
    <w:rPr>
      <w:rFonts w:ascii="Times New Roman" w:hAnsi="Times New Roman" w:cs="Times New Roman"/>
      <w:sz w:val="18"/>
      <w:szCs w:val="18"/>
    </w:rPr>
  </w:style>
  <w:style w:type="paragraph" w:customStyle="1" w:styleId="Akapitzlist2">
    <w:name w:val="Akapit z listą2"/>
    <w:basedOn w:val="Normalny"/>
    <w:rsid w:val="009E09C8"/>
    <w:pPr>
      <w:spacing w:after="200" w:line="276" w:lineRule="auto"/>
      <w:ind w:left="720"/>
      <w:contextualSpacing/>
    </w:pPr>
    <w:rPr>
      <w:rFonts w:eastAsia="Times New Roman"/>
    </w:rPr>
  </w:style>
  <w:style w:type="character" w:customStyle="1" w:styleId="ZnakZnak11">
    <w:name w:val="Znak Znak11"/>
    <w:rsid w:val="009E09C8"/>
    <w:rPr>
      <w:b/>
      <w:sz w:val="28"/>
      <w:lang w:val="pl-PL" w:eastAsia="pl-PL" w:bidi="ar-SA"/>
    </w:rPr>
  </w:style>
  <w:style w:type="character" w:customStyle="1" w:styleId="TytuZnak1">
    <w:name w:val="Tytuł Znak1"/>
    <w:locked/>
    <w:rsid w:val="009E09C8"/>
    <w:rPr>
      <w:b/>
      <w:bCs/>
      <w:sz w:val="24"/>
      <w:szCs w:val="24"/>
      <w:u w:val="single"/>
      <w:lang w:val="pl-PL" w:eastAsia="pl-PL" w:bidi="ar-SA"/>
    </w:rPr>
  </w:style>
  <w:style w:type="paragraph" w:customStyle="1" w:styleId="angebot">
    <w:name w:val="angebot"/>
    <w:basedOn w:val="Normalny"/>
    <w:link w:val="angebotZchn"/>
    <w:rsid w:val="009E09C8"/>
    <w:pPr>
      <w:tabs>
        <w:tab w:val="left" w:pos="1134"/>
        <w:tab w:val="left" w:pos="3402"/>
        <w:tab w:val="left" w:pos="6804"/>
        <w:tab w:val="decimal" w:pos="8505"/>
      </w:tabs>
    </w:pPr>
    <w:rPr>
      <w:rFonts w:ascii="Univers" w:eastAsia="Times New Roman" w:hAnsi="Univers"/>
      <w:szCs w:val="20"/>
      <w:lang w:val="de-DE" w:eastAsia="de-DE"/>
    </w:rPr>
  </w:style>
  <w:style w:type="character" w:customStyle="1" w:styleId="angebotZchn">
    <w:name w:val="angebot Zchn"/>
    <w:link w:val="angebot"/>
    <w:rsid w:val="009E09C8"/>
    <w:rPr>
      <w:rFonts w:ascii="Univers" w:eastAsia="Times New Roman" w:hAnsi="Univers" w:cs="Times New Roman"/>
      <w:szCs w:val="20"/>
      <w:lang w:val="de-DE" w:eastAsia="de-DE"/>
    </w:rPr>
  </w:style>
  <w:style w:type="paragraph" w:customStyle="1" w:styleId="Angebot0">
    <w:name w:val="Angebot"/>
    <w:basedOn w:val="Normalny"/>
    <w:rsid w:val="009E09C8"/>
    <w:pPr>
      <w:tabs>
        <w:tab w:val="left" w:pos="1134"/>
        <w:tab w:val="left" w:pos="3402"/>
        <w:tab w:val="left" w:pos="6804"/>
        <w:tab w:val="decimal" w:pos="8505"/>
      </w:tabs>
    </w:pPr>
    <w:rPr>
      <w:rFonts w:ascii="Arial" w:eastAsia="Times New Roman" w:hAnsi="Arial"/>
      <w:szCs w:val="20"/>
      <w:lang w:val="de-DE" w:eastAsia="de-DE"/>
    </w:rPr>
  </w:style>
  <w:style w:type="numbering" w:customStyle="1" w:styleId="WW8Num35">
    <w:name w:val="WW8Num35"/>
    <w:rsid w:val="009E09C8"/>
    <w:pPr>
      <w:numPr>
        <w:numId w:val="8"/>
      </w:numPr>
    </w:pPr>
  </w:style>
  <w:style w:type="paragraph" w:customStyle="1" w:styleId="Wymienianie1sto">
    <w:name w:val="Wymienianie  1 st. o"/>
    <w:basedOn w:val="Normalny"/>
    <w:autoRedefine/>
    <w:rsid w:val="009E09C8"/>
    <w:pPr>
      <w:numPr>
        <w:numId w:val="9"/>
      </w:numPr>
      <w:tabs>
        <w:tab w:val="left" w:pos="2970"/>
      </w:tabs>
      <w:spacing w:line="360" w:lineRule="auto"/>
      <w:jc w:val="both"/>
    </w:pPr>
    <w:rPr>
      <w:rFonts w:ascii="Times New Roman" w:eastAsia="Times New Roman" w:hAnsi="Times New Roman" w:cs="Wingdings 3"/>
      <w:kern w:val="24"/>
      <w:sz w:val="24"/>
      <w:szCs w:val="20"/>
      <w:lang w:eastAsia="pl-PL"/>
    </w:rPr>
  </w:style>
  <w:style w:type="character" w:styleId="Tekstzastpczy">
    <w:name w:val="Placeholder Text"/>
    <w:uiPriority w:val="99"/>
    <w:semiHidden/>
    <w:rsid w:val="009E09C8"/>
    <w:rPr>
      <w:color w:val="808080"/>
    </w:rPr>
  </w:style>
  <w:style w:type="character" w:customStyle="1" w:styleId="Nagweklubstopka">
    <w:name w:val="Nagłówek lub stopka_"/>
    <w:link w:val="Nagweklubstopka0"/>
    <w:rsid w:val="009E09C8"/>
    <w:rPr>
      <w:rFonts w:ascii="Times New Roman" w:hAnsi="Times New Roman"/>
      <w:shd w:val="clear" w:color="auto" w:fill="FFFFFF"/>
    </w:rPr>
  </w:style>
  <w:style w:type="paragraph" w:customStyle="1" w:styleId="Nagweklubstopka0">
    <w:name w:val="Nagłówek lub stopka"/>
    <w:basedOn w:val="Normalny"/>
    <w:link w:val="Nagweklubstopka"/>
    <w:rsid w:val="009E09C8"/>
    <w:pPr>
      <w:shd w:val="clear" w:color="auto" w:fill="FFFFFF"/>
    </w:pPr>
    <w:rPr>
      <w:rFonts w:ascii="Times New Roman" w:eastAsiaTheme="minorHAnsi" w:hAnsi="Times New Roman" w:cstheme="minorBidi"/>
    </w:rPr>
  </w:style>
  <w:style w:type="character" w:customStyle="1" w:styleId="NagweklubstopkaVerdana1">
    <w:name w:val="Nagłówek lub stopka + Verdana1"/>
    <w:aliases w:val="7,5 pt7,Kursywa2"/>
    <w:rsid w:val="009E09C8"/>
    <w:rPr>
      <w:rFonts w:ascii="Verdana" w:hAnsi="Verdana" w:cs="Verdana"/>
      <w:i/>
      <w:iCs/>
      <w:spacing w:val="0"/>
      <w:sz w:val="15"/>
      <w:szCs w:val="15"/>
    </w:rPr>
  </w:style>
  <w:style w:type="character" w:customStyle="1" w:styleId="NagweklubstopkaVerdana">
    <w:name w:val="Nagłówek lub stopka + Verdana"/>
    <w:aliases w:val="6,5 pt10,Kursywa"/>
    <w:rsid w:val="009E09C8"/>
    <w:rPr>
      <w:rFonts w:ascii="Verdana" w:hAnsi="Verdana" w:cs="Verdana"/>
      <w:i/>
      <w:iCs/>
      <w:spacing w:val="0"/>
      <w:sz w:val="13"/>
      <w:szCs w:val="13"/>
    </w:rPr>
  </w:style>
  <w:style w:type="character" w:customStyle="1" w:styleId="Teksttreci2">
    <w:name w:val="Tekst treści (2)_"/>
    <w:link w:val="Teksttreci21"/>
    <w:rsid w:val="009E09C8"/>
    <w:rPr>
      <w:rFonts w:ascii="Verdana" w:hAnsi="Verdana" w:cs="Verdana"/>
      <w:sz w:val="19"/>
      <w:szCs w:val="19"/>
      <w:shd w:val="clear" w:color="auto" w:fill="FFFFFF"/>
    </w:rPr>
  </w:style>
  <w:style w:type="paragraph" w:customStyle="1" w:styleId="Teksttreci21">
    <w:name w:val="Tekst treści (2)1"/>
    <w:basedOn w:val="Normalny"/>
    <w:link w:val="Teksttreci2"/>
    <w:rsid w:val="009E09C8"/>
    <w:pPr>
      <w:shd w:val="clear" w:color="auto" w:fill="FFFFFF"/>
      <w:spacing w:line="240" w:lineRule="atLeast"/>
      <w:ind w:hanging="1700"/>
    </w:pPr>
    <w:rPr>
      <w:rFonts w:ascii="Verdana" w:eastAsiaTheme="minorHAnsi" w:hAnsi="Verdana" w:cs="Verdana"/>
      <w:sz w:val="19"/>
      <w:szCs w:val="19"/>
    </w:rPr>
  </w:style>
  <w:style w:type="character" w:styleId="Odwoaniedelikatne">
    <w:name w:val="Subtle Reference"/>
    <w:uiPriority w:val="31"/>
    <w:qFormat/>
    <w:rsid w:val="009E09C8"/>
    <w:rPr>
      <w:smallCaps/>
      <w:color w:val="C0504D"/>
      <w:u w:val="single"/>
    </w:rPr>
  </w:style>
  <w:style w:type="character" w:styleId="Tytuksiki">
    <w:name w:val="Book Title"/>
    <w:uiPriority w:val="33"/>
    <w:qFormat/>
    <w:rsid w:val="009E09C8"/>
    <w:rPr>
      <w:b/>
      <w:bCs/>
      <w:smallCaps/>
      <w:spacing w:val="5"/>
    </w:rPr>
  </w:style>
  <w:style w:type="paragraph" w:customStyle="1" w:styleId="Standard">
    <w:name w:val="Standard"/>
    <w:basedOn w:val="Normalny"/>
    <w:rsid w:val="009E09C8"/>
    <w:pPr>
      <w:spacing w:line="320" w:lineRule="atLeast"/>
      <w:jc w:val="both"/>
    </w:pPr>
    <w:rPr>
      <w:rFonts w:ascii="Arial" w:eastAsia="Times New Roman" w:hAnsi="Arial" w:cs="Arial"/>
      <w:bCs/>
      <w:iCs/>
      <w:color w:val="000000"/>
      <w:szCs w:val="14"/>
      <w:lang w:eastAsia="pl-PL"/>
    </w:rPr>
  </w:style>
  <w:style w:type="character" w:customStyle="1" w:styleId="hps">
    <w:name w:val="hps"/>
    <w:uiPriority w:val="99"/>
    <w:rsid w:val="009E09C8"/>
    <w:rPr>
      <w:rFonts w:cs="Times New Roman"/>
    </w:rPr>
  </w:style>
  <w:style w:type="paragraph" w:customStyle="1" w:styleId="OS-tekstnormalny">
    <w:name w:val="O.S. - tekst normalny"/>
    <w:basedOn w:val="Normalny"/>
    <w:rsid w:val="009E09C8"/>
    <w:pPr>
      <w:spacing w:line="276" w:lineRule="auto"/>
      <w:jc w:val="both"/>
    </w:pPr>
    <w:rPr>
      <w:rFonts w:ascii="Times New Roman" w:eastAsia="Times New Roman" w:hAnsi="Times New Roman"/>
      <w:sz w:val="24"/>
      <w:szCs w:val="24"/>
      <w:lang w:eastAsia="pl-PL"/>
    </w:rPr>
  </w:style>
  <w:style w:type="paragraph" w:customStyle="1" w:styleId="Wymienianie1st">
    <w:name w:val="Wymienianie 1st"/>
    <w:basedOn w:val="Normalny"/>
    <w:autoRedefine/>
    <w:rsid w:val="009E09C8"/>
    <w:pPr>
      <w:numPr>
        <w:numId w:val="14"/>
      </w:numPr>
      <w:tabs>
        <w:tab w:val="clear" w:pos="1418"/>
        <w:tab w:val="num" w:pos="1080"/>
        <w:tab w:val="left" w:pos="5670"/>
      </w:tabs>
      <w:spacing w:line="360" w:lineRule="auto"/>
      <w:ind w:hanging="878"/>
      <w:jc w:val="both"/>
    </w:pPr>
    <w:rPr>
      <w:rFonts w:ascii="Times New Roman" w:eastAsia="Times New Roman" w:hAnsi="Times New Roman"/>
      <w:sz w:val="24"/>
      <w:szCs w:val="24"/>
      <w:lang w:eastAsia="pl-PL"/>
    </w:rPr>
  </w:style>
  <w:style w:type="paragraph" w:customStyle="1" w:styleId="TextmitEinzug1">
    <w:name w:val="Text mit Einzug_1"/>
    <w:basedOn w:val="TextmitEinzug"/>
    <w:next w:val="TextmitEinzug"/>
    <w:rsid w:val="009E09C8"/>
    <w:pPr>
      <w:tabs>
        <w:tab w:val="clear" w:pos="4820"/>
        <w:tab w:val="clear" w:pos="5103"/>
        <w:tab w:val="clear" w:pos="6237"/>
        <w:tab w:val="clear" w:pos="6521"/>
        <w:tab w:val="right" w:pos="7088"/>
      </w:tabs>
      <w:jc w:val="both"/>
    </w:pPr>
    <w:rPr>
      <w:rFonts w:eastAsia="Times New Roman"/>
    </w:rPr>
  </w:style>
  <w:style w:type="paragraph" w:styleId="Lista3">
    <w:name w:val="List 3"/>
    <w:basedOn w:val="Normalny"/>
    <w:uiPriority w:val="99"/>
    <w:unhideWhenUsed/>
    <w:rsid w:val="009E09C8"/>
    <w:pPr>
      <w:spacing w:after="200" w:line="276" w:lineRule="auto"/>
      <w:ind w:left="849" w:hanging="283"/>
      <w:contextualSpacing/>
    </w:pPr>
  </w:style>
  <w:style w:type="paragraph" w:customStyle="1" w:styleId="Style17">
    <w:name w:val="Style17"/>
    <w:basedOn w:val="Normalny"/>
    <w:uiPriority w:val="99"/>
    <w:rsid w:val="009E09C8"/>
    <w:pPr>
      <w:widowControl w:val="0"/>
      <w:autoSpaceDE w:val="0"/>
      <w:autoSpaceDN w:val="0"/>
      <w:adjustRightInd w:val="0"/>
    </w:pPr>
    <w:rPr>
      <w:rFonts w:ascii="Arial" w:eastAsia="Times New Roman" w:hAnsi="Arial" w:cs="Arial"/>
      <w:sz w:val="24"/>
      <w:szCs w:val="24"/>
      <w:lang w:eastAsia="pl-PL"/>
    </w:rPr>
  </w:style>
  <w:style w:type="character" w:customStyle="1" w:styleId="Nagwek1Znak1">
    <w:name w:val="Nagłówek 1 Znak1"/>
    <w:aliases w:val="Tytuł1 Znak1,Tytu31 Znak1,Tytuł 1 st. Znak1,Tytu³1 Znak1,A-Üb-Nr-1 Znak1,Ü1 + Nr Znak1,Nr-1 Znak1,Section Heading Znak1"/>
    <w:rsid w:val="009E09C8"/>
    <w:rPr>
      <w:rFonts w:ascii="Cambria" w:eastAsia="Times New Roman" w:hAnsi="Cambria" w:cs="Times New Roman"/>
      <w:b/>
      <w:bCs/>
      <w:color w:val="365F91"/>
      <w:sz w:val="28"/>
      <w:szCs w:val="28"/>
      <w:lang w:eastAsia="en-US"/>
    </w:rPr>
  </w:style>
  <w:style w:type="character" w:customStyle="1" w:styleId="Nagwek2Znak1">
    <w:name w:val="Nagłówek 2 Znak1"/>
    <w:aliases w:val="Podtytuł1 Znak1,Podtytu³1 Znak1,Podtytu31 Znak1,A-Üb-Nr-2 Znak1,Ü2 + Nr Znak1,Nr-1.1 Znak1,Reset numbering Znak1"/>
    <w:semiHidden/>
    <w:rsid w:val="009E09C8"/>
    <w:rPr>
      <w:rFonts w:ascii="Cambria" w:eastAsia="Times New Roman" w:hAnsi="Cambria" w:cs="Times New Roman"/>
      <w:b/>
      <w:bCs/>
      <w:color w:val="4F81BD"/>
      <w:sz w:val="26"/>
      <w:szCs w:val="26"/>
      <w:lang w:eastAsia="en-US"/>
    </w:rPr>
  </w:style>
  <w:style w:type="character" w:customStyle="1" w:styleId="Nagwek3Znak1">
    <w:name w:val="Nagłówek 3 Znak1"/>
    <w:aliases w:val="Podtytuł2 Znak1,Podtytu32 Znak1,A-Üb-Nr-3 Znak1,Ü3 + Nr Znak1,Nr1.1.1 Znak1,Podtytu³2 Znak1,Level 1 - 1 Znak1"/>
    <w:semiHidden/>
    <w:rsid w:val="009E09C8"/>
    <w:rPr>
      <w:rFonts w:ascii="Cambria" w:eastAsia="Times New Roman" w:hAnsi="Cambria" w:cs="Times New Roman"/>
      <w:b/>
      <w:bCs/>
      <w:color w:val="4F81BD"/>
      <w:sz w:val="22"/>
      <w:szCs w:val="22"/>
      <w:lang w:eastAsia="en-US"/>
    </w:rPr>
  </w:style>
  <w:style w:type="character" w:customStyle="1" w:styleId="Nagwek4Znak1">
    <w:name w:val="Nagłówek 4 Znak1"/>
    <w:aliases w:val="Reset numbering + Wyjustowany Znak1,Z lewej:  0 cm Znak1,Wysunięcie:  2 Znak1,5 cm... Znak1,Level 2 - a Znak1,Ü4 + Nr Znak1,Nr-1.1.1.1 Znak1"/>
    <w:semiHidden/>
    <w:rsid w:val="009E09C8"/>
    <w:rPr>
      <w:rFonts w:ascii="Cambria" w:eastAsia="Times New Roman" w:hAnsi="Cambria" w:cs="Times New Roman"/>
      <w:b/>
      <w:bCs/>
      <w:i/>
      <w:iCs/>
      <w:color w:val="4F81BD"/>
      <w:sz w:val="22"/>
      <w:szCs w:val="22"/>
      <w:lang w:eastAsia="en-US"/>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
    <w:uiPriority w:val="99"/>
    <w:semiHidden/>
    <w:rsid w:val="009E09C8"/>
    <w:rPr>
      <w:sz w:val="22"/>
      <w:szCs w:val="22"/>
      <w:lang w:eastAsia="en-US"/>
    </w:rPr>
  </w:style>
  <w:style w:type="character" w:styleId="Uwydatnienie">
    <w:name w:val="Emphasis"/>
    <w:qFormat/>
    <w:rsid w:val="009E09C8"/>
    <w:rPr>
      <w:i/>
      <w:iCs/>
    </w:rPr>
  </w:style>
  <w:style w:type="character" w:customStyle="1" w:styleId="AkapitzlistZnak">
    <w:name w:val="Akapit z listą Znak"/>
    <w:aliases w:val="Numerowanie Znak,punktor kreska Znak,Normal Znak,Akapit z listą3 Znak,Akapit z listą31 Znak,Wypunktowanie Znak,Normal2 Znak,Obiekt Znak,Wyliczanie Znak,BulletC Znak,List_Paragraph Znak,Multilevel para_II Znak,Akapit z listą BS Znak"/>
    <w:link w:val="Akapitzlist"/>
    <w:uiPriority w:val="34"/>
    <w:qFormat/>
    <w:rsid w:val="009E09C8"/>
    <w:rPr>
      <w:rFonts w:ascii="Calibri" w:eastAsia="Calibri" w:hAnsi="Calibri" w:cs="Times New Roman"/>
    </w:rPr>
  </w:style>
  <w:style w:type="paragraph" w:customStyle="1" w:styleId="PFUtyt">
    <w:name w:val="PFU tyt"/>
    <w:basedOn w:val="Akapitzlist"/>
    <w:link w:val="PFUtytZnak"/>
    <w:qFormat/>
    <w:rsid w:val="009E09C8"/>
    <w:pPr>
      <w:numPr>
        <w:numId w:val="25"/>
      </w:numPr>
      <w:spacing w:before="120" w:after="120" w:line="240" w:lineRule="auto"/>
      <w:ind w:left="425" w:hanging="425"/>
      <w:jc w:val="both"/>
      <w:outlineLvl w:val="0"/>
    </w:pPr>
    <w:rPr>
      <w:rFonts w:ascii="Times New Roman" w:hAnsi="Times New Roman"/>
      <w:b/>
      <w:color w:val="0000FF"/>
      <w:sz w:val="24"/>
      <w:szCs w:val="24"/>
    </w:rPr>
  </w:style>
  <w:style w:type="character" w:customStyle="1" w:styleId="PFUtytZnak">
    <w:name w:val="PFU tyt Znak"/>
    <w:link w:val="PFUtyt"/>
    <w:rsid w:val="009E09C8"/>
    <w:rPr>
      <w:rFonts w:ascii="Times New Roman" w:eastAsia="Calibri" w:hAnsi="Times New Roman" w:cs="Times New Roman"/>
      <w:b/>
      <w:color w:val="0000FF"/>
      <w:sz w:val="24"/>
      <w:szCs w:val="24"/>
    </w:rPr>
  </w:style>
  <w:style w:type="paragraph" w:styleId="Legenda">
    <w:name w:val="caption"/>
    <w:basedOn w:val="Normalny"/>
    <w:next w:val="Normalny"/>
    <w:uiPriority w:val="35"/>
    <w:qFormat/>
    <w:rsid w:val="009E09C8"/>
    <w:rPr>
      <w:rFonts w:ascii="Times New Roman" w:eastAsia="Times New Roman" w:hAnsi="Times New Roman"/>
      <w:b/>
      <w:bCs/>
      <w:sz w:val="20"/>
      <w:szCs w:val="20"/>
      <w:lang w:eastAsia="pl-PL"/>
    </w:rPr>
  </w:style>
  <w:style w:type="table" w:customStyle="1" w:styleId="Tabela-Siatka1">
    <w:name w:val="Tabela - Siatka1"/>
    <w:basedOn w:val="Standardowy"/>
    <w:next w:val="Tabela-Siatka"/>
    <w:uiPriority w:val="59"/>
    <w:rsid w:val="009E09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qFormat/>
    <w:rsid w:val="009E09C8"/>
    <w:pPr>
      <w:spacing w:after="60"/>
      <w:jc w:val="center"/>
      <w:outlineLvl w:val="1"/>
    </w:pPr>
    <w:rPr>
      <w:rFonts w:ascii="Cambria" w:eastAsia="Times New Roman" w:hAnsi="Cambria"/>
      <w:szCs w:val="24"/>
    </w:rPr>
  </w:style>
  <w:style w:type="character" w:customStyle="1" w:styleId="PodtytuZnak">
    <w:name w:val="Podtytuł Znak"/>
    <w:basedOn w:val="Domylnaczcionkaakapitu"/>
    <w:link w:val="Podtytu"/>
    <w:rsid w:val="009E09C8"/>
    <w:rPr>
      <w:rFonts w:ascii="Cambria" w:eastAsia="Times New Roman" w:hAnsi="Cambria" w:cs="Times New Roman"/>
      <w:szCs w:val="24"/>
    </w:rPr>
  </w:style>
  <w:style w:type="character" w:customStyle="1" w:styleId="Teksttreci38">
    <w:name w:val="Tekst treści (3) + 8"/>
    <w:aliases w:val="5 pt,Odstępy 0 pt,Tekst treści (2) + Candara,12 pt"/>
    <w:rsid w:val="009E09C8"/>
    <w:rPr>
      <w:rFonts w:ascii="Arial" w:eastAsia="Arial" w:hAnsi="Arial" w:cs="Arial"/>
      <w:b/>
      <w:bCs/>
      <w:color w:val="000000"/>
      <w:spacing w:val="0"/>
      <w:w w:val="100"/>
      <w:position w:val="0"/>
      <w:sz w:val="17"/>
      <w:szCs w:val="17"/>
      <w:shd w:val="clear" w:color="auto" w:fill="FFFFFF"/>
      <w:lang w:val="pl-PL" w:eastAsia="pl-PL" w:bidi="pl-PL"/>
    </w:rPr>
  </w:style>
  <w:style w:type="character" w:customStyle="1" w:styleId="Teksttreci2Odstpy1pt">
    <w:name w:val="Tekst treści (2) + Odstępy 1 pt"/>
    <w:rsid w:val="009E09C8"/>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pl-PL" w:eastAsia="pl-PL" w:bidi="pl-PL"/>
    </w:rPr>
  </w:style>
  <w:style w:type="paragraph" w:customStyle="1" w:styleId="Wymienianie2st">
    <w:name w:val="Wymienianie  2 st. *"/>
    <w:basedOn w:val="Normalny"/>
    <w:rsid w:val="009E09C8"/>
    <w:pPr>
      <w:tabs>
        <w:tab w:val="num" w:pos="720"/>
      </w:tabs>
      <w:spacing w:before="60"/>
      <w:ind w:left="720" w:hanging="360"/>
      <w:jc w:val="both"/>
    </w:pPr>
    <w:rPr>
      <w:rFonts w:ascii="Verdana" w:eastAsia="Times New Roman" w:hAnsi="Verdana"/>
      <w:bCs/>
      <w:iCs/>
      <w:kern w:val="24"/>
      <w:szCs w:val="20"/>
      <w:lang w:eastAsia="pl-PL"/>
    </w:rPr>
  </w:style>
  <w:style w:type="paragraph" w:customStyle="1" w:styleId="Nagwekspisutreci1">
    <w:name w:val="Nagłówek spisu treści1"/>
    <w:basedOn w:val="Nagwek1"/>
    <w:next w:val="Normalny"/>
    <w:uiPriority w:val="39"/>
    <w:unhideWhenUsed/>
    <w:qFormat/>
    <w:rsid w:val="00D66085"/>
    <w:pPr>
      <w:keepLines/>
      <w:numPr>
        <w:numId w:val="17"/>
      </w:numPr>
      <w:spacing w:before="480" w:after="0" w:line="276" w:lineRule="auto"/>
      <w:outlineLvl w:val="9"/>
    </w:pPr>
    <w:rPr>
      <w:color w:val="365F91"/>
      <w:kern w:val="0"/>
      <w:sz w:val="28"/>
      <w:szCs w:val="28"/>
      <w:lang w:eastAsia="pl-PL"/>
    </w:rPr>
  </w:style>
  <w:style w:type="paragraph" w:customStyle="1" w:styleId="redniasiatka21">
    <w:name w:val="Średnia siatka 21"/>
    <w:uiPriority w:val="1"/>
    <w:qFormat/>
    <w:rsid w:val="00D66085"/>
    <w:pPr>
      <w:spacing w:after="0" w:line="240" w:lineRule="auto"/>
    </w:pPr>
    <w:rPr>
      <w:rFonts w:ascii="Calibri" w:eastAsia="Calibri" w:hAnsi="Calibri" w:cs="Times New Roman"/>
    </w:rPr>
  </w:style>
  <w:style w:type="paragraph" w:customStyle="1" w:styleId="Kolorowecieniowanieakcent11">
    <w:name w:val="Kolorowe cieniowanie — akcent 11"/>
    <w:hidden/>
    <w:uiPriority w:val="99"/>
    <w:semiHidden/>
    <w:rsid w:val="00D66085"/>
    <w:pPr>
      <w:spacing w:after="0" w:line="240" w:lineRule="auto"/>
    </w:pPr>
    <w:rPr>
      <w:rFonts w:ascii="Calibri" w:eastAsia="Calibri" w:hAnsi="Calibri" w:cs="Times New Roman"/>
    </w:rPr>
  </w:style>
  <w:style w:type="paragraph" w:customStyle="1" w:styleId="Kolorowalistaakcent11">
    <w:name w:val="Kolorowa lista — akcent 11"/>
    <w:basedOn w:val="Normalny"/>
    <w:uiPriority w:val="34"/>
    <w:qFormat/>
    <w:rsid w:val="00D66085"/>
    <w:pPr>
      <w:spacing w:after="200" w:line="276" w:lineRule="auto"/>
      <w:ind w:left="720"/>
      <w:contextualSpacing/>
    </w:pPr>
  </w:style>
  <w:style w:type="character" w:customStyle="1" w:styleId="redniasiatka11">
    <w:name w:val="Średnia siatka 11"/>
    <w:uiPriority w:val="99"/>
    <w:semiHidden/>
    <w:rsid w:val="00D66085"/>
    <w:rPr>
      <w:color w:val="808080"/>
    </w:rPr>
  </w:style>
  <w:style w:type="character" w:customStyle="1" w:styleId="Odwoaniedelikatne1">
    <w:name w:val="Odwołanie delikatne1"/>
    <w:uiPriority w:val="31"/>
    <w:qFormat/>
    <w:rsid w:val="00D66085"/>
    <w:rPr>
      <w:smallCaps/>
      <w:color w:val="C0504D"/>
      <w:u w:val="single"/>
    </w:rPr>
  </w:style>
  <w:style w:type="character" w:customStyle="1" w:styleId="Tytuksiki1">
    <w:name w:val="Tytuł książki1"/>
    <w:uiPriority w:val="33"/>
    <w:qFormat/>
    <w:rsid w:val="00D66085"/>
    <w:rPr>
      <w:b/>
      <w:bCs/>
      <w:smallCaps/>
      <w:spacing w:val="5"/>
    </w:rPr>
  </w:style>
  <w:style w:type="paragraph" w:styleId="Mapadokumentu">
    <w:name w:val="Document Map"/>
    <w:basedOn w:val="Normalny"/>
    <w:link w:val="MapadokumentuZnak"/>
    <w:uiPriority w:val="99"/>
    <w:semiHidden/>
    <w:unhideWhenUsed/>
    <w:rsid w:val="00D66085"/>
    <w:rPr>
      <w:rFonts w:ascii="Times New Roman" w:hAnsi="Times New Roman"/>
      <w:sz w:val="24"/>
      <w:szCs w:val="24"/>
    </w:rPr>
  </w:style>
  <w:style w:type="character" w:customStyle="1" w:styleId="MapadokumentuZnak">
    <w:name w:val="Mapa dokumentu Znak"/>
    <w:basedOn w:val="Domylnaczcionkaakapitu"/>
    <w:link w:val="Mapadokumentu"/>
    <w:uiPriority w:val="99"/>
    <w:semiHidden/>
    <w:rsid w:val="00D66085"/>
    <w:rPr>
      <w:rFonts w:ascii="Times New Roman" w:eastAsia="Calibri" w:hAnsi="Times New Roman" w:cs="Times New Roman"/>
      <w:sz w:val="24"/>
      <w:szCs w:val="24"/>
    </w:rPr>
  </w:style>
  <w:style w:type="paragraph" w:styleId="HTML-wstpniesformatowany">
    <w:name w:val="HTML Preformatted"/>
    <w:basedOn w:val="Normalny"/>
    <w:link w:val="HTML-wstpniesformatowanyZnak"/>
    <w:uiPriority w:val="99"/>
    <w:semiHidden/>
    <w:unhideWhenUsed/>
    <w:rsid w:val="00D66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66085"/>
    <w:rPr>
      <w:rFonts w:ascii="Courier New" w:eastAsia="Calibri" w:hAnsi="Courier New" w:cs="Courier New"/>
      <w:color w:val="000000"/>
      <w:sz w:val="20"/>
      <w:szCs w:val="20"/>
      <w:lang w:eastAsia="pl-PL"/>
    </w:rPr>
  </w:style>
  <w:style w:type="character" w:customStyle="1" w:styleId="Nierozpoznanawzmianka1">
    <w:name w:val="Nierozpoznana wzmianka1"/>
    <w:basedOn w:val="Domylnaczcionkaakapitu"/>
    <w:uiPriority w:val="99"/>
    <w:semiHidden/>
    <w:unhideWhenUsed/>
    <w:rsid w:val="005947A4"/>
    <w:rPr>
      <w:color w:val="605E5C"/>
      <w:shd w:val="clear" w:color="auto" w:fill="E1DFDD"/>
    </w:rPr>
  </w:style>
  <w:style w:type="character" w:customStyle="1" w:styleId="Teksttreci1Znak">
    <w:name w:val="Tekst treści1 Znak"/>
    <w:rsid w:val="00451DCA"/>
    <w:rPr>
      <w:rFonts w:cs="Times New Roman"/>
      <w:sz w:val="24"/>
      <w:szCs w:val="21"/>
      <w:shd w:val="clear" w:color="auto" w:fill="FFFFFF"/>
    </w:rPr>
  </w:style>
  <w:style w:type="character" w:customStyle="1" w:styleId="Teksttreci0">
    <w:name w:val="Tekst treści"/>
    <w:basedOn w:val="Teksttreci1Znak"/>
    <w:qFormat/>
    <w:rsid w:val="00451DCA"/>
    <w:rPr>
      <w:rFonts w:cs="Times New Roman"/>
      <w:sz w:val="24"/>
      <w:szCs w:val="21"/>
      <w:shd w:val="clear" w:color="auto" w:fill="FFFFFF"/>
    </w:rPr>
  </w:style>
  <w:style w:type="character" w:customStyle="1" w:styleId="Nierozpoznanawzmianka2">
    <w:name w:val="Nierozpoznana wzmianka2"/>
    <w:basedOn w:val="Domylnaczcionkaakapitu"/>
    <w:uiPriority w:val="99"/>
    <w:semiHidden/>
    <w:unhideWhenUsed/>
    <w:rsid w:val="00E72063"/>
    <w:rPr>
      <w:color w:val="605E5C"/>
      <w:shd w:val="clear" w:color="auto" w:fill="E1DFDD"/>
    </w:rPr>
  </w:style>
  <w:style w:type="paragraph" w:styleId="Listapunktowana2">
    <w:name w:val="List Bullet 2"/>
    <w:basedOn w:val="Normalny"/>
    <w:unhideWhenUsed/>
    <w:rsid w:val="005A1EF7"/>
    <w:pPr>
      <w:numPr>
        <w:numId w:val="53"/>
      </w:numPr>
      <w:suppressAutoHyphens/>
      <w:spacing w:after="120" w:line="240" w:lineRule="atLeast"/>
      <w:contextualSpacing/>
    </w:pPr>
    <w:rPr>
      <w:rFonts w:ascii="Arial" w:eastAsia="Times New Roman" w:hAnsi="Arial" w:cs="Arial"/>
      <w:sz w:val="20"/>
      <w:szCs w:val="20"/>
      <w:lang w:val="nl-NL" w:eastAsia="ar-SA"/>
    </w:rPr>
  </w:style>
  <w:style w:type="character" w:customStyle="1" w:styleId="Nierozpoznanawzmianka3">
    <w:name w:val="Nierozpoznana wzmianka3"/>
    <w:basedOn w:val="Domylnaczcionkaakapitu"/>
    <w:uiPriority w:val="99"/>
    <w:semiHidden/>
    <w:unhideWhenUsed/>
    <w:rsid w:val="00C54E08"/>
    <w:rPr>
      <w:color w:val="605E5C"/>
      <w:shd w:val="clear" w:color="auto" w:fill="E1DFDD"/>
    </w:rPr>
  </w:style>
  <w:style w:type="character" w:styleId="Nierozpoznanawzmianka">
    <w:name w:val="Unresolved Mention"/>
    <w:basedOn w:val="Domylnaczcionkaakapitu"/>
    <w:uiPriority w:val="99"/>
    <w:semiHidden/>
    <w:unhideWhenUsed/>
    <w:rsid w:val="004746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4350">
      <w:bodyDiv w:val="1"/>
      <w:marLeft w:val="0"/>
      <w:marRight w:val="0"/>
      <w:marTop w:val="0"/>
      <w:marBottom w:val="0"/>
      <w:divBdr>
        <w:top w:val="none" w:sz="0" w:space="0" w:color="auto"/>
        <w:left w:val="none" w:sz="0" w:space="0" w:color="auto"/>
        <w:bottom w:val="none" w:sz="0" w:space="0" w:color="auto"/>
        <w:right w:val="none" w:sz="0" w:space="0" w:color="auto"/>
      </w:divBdr>
    </w:div>
    <w:div w:id="14111702">
      <w:bodyDiv w:val="1"/>
      <w:marLeft w:val="0"/>
      <w:marRight w:val="0"/>
      <w:marTop w:val="0"/>
      <w:marBottom w:val="0"/>
      <w:divBdr>
        <w:top w:val="none" w:sz="0" w:space="0" w:color="auto"/>
        <w:left w:val="none" w:sz="0" w:space="0" w:color="auto"/>
        <w:bottom w:val="none" w:sz="0" w:space="0" w:color="auto"/>
        <w:right w:val="none" w:sz="0" w:space="0" w:color="auto"/>
      </w:divBdr>
    </w:div>
    <w:div w:id="17003411">
      <w:bodyDiv w:val="1"/>
      <w:marLeft w:val="0"/>
      <w:marRight w:val="0"/>
      <w:marTop w:val="0"/>
      <w:marBottom w:val="0"/>
      <w:divBdr>
        <w:top w:val="none" w:sz="0" w:space="0" w:color="auto"/>
        <w:left w:val="none" w:sz="0" w:space="0" w:color="auto"/>
        <w:bottom w:val="none" w:sz="0" w:space="0" w:color="auto"/>
        <w:right w:val="none" w:sz="0" w:space="0" w:color="auto"/>
      </w:divBdr>
    </w:div>
    <w:div w:id="22630776">
      <w:bodyDiv w:val="1"/>
      <w:marLeft w:val="0"/>
      <w:marRight w:val="0"/>
      <w:marTop w:val="0"/>
      <w:marBottom w:val="0"/>
      <w:divBdr>
        <w:top w:val="none" w:sz="0" w:space="0" w:color="auto"/>
        <w:left w:val="none" w:sz="0" w:space="0" w:color="auto"/>
        <w:bottom w:val="none" w:sz="0" w:space="0" w:color="auto"/>
        <w:right w:val="none" w:sz="0" w:space="0" w:color="auto"/>
      </w:divBdr>
    </w:div>
    <w:div w:id="43987561">
      <w:bodyDiv w:val="1"/>
      <w:marLeft w:val="0"/>
      <w:marRight w:val="0"/>
      <w:marTop w:val="0"/>
      <w:marBottom w:val="0"/>
      <w:divBdr>
        <w:top w:val="none" w:sz="0" w:space="0" w:color="auto"/>
        <w:left w:val="none" w:sz="0" w:space="0" w:color="auto"/>
        <w:bottom w:val="none" w:sz="0" w:space="0" w:color="auto"/>
        <w:right w:val="none" w:sz="0" w:space="0" w:color="auto"/>
      </w:divBdr>
    </w:div>
    <w:div w:id="49426568">
      <w:bodyDiv w:val="1"/>
      <w:marLeft w:val="0"/>
      <w:marRight w:val="0"/>
      <w:marTop w:val="0"/>
      <w:marBottom w:val="0"/>
      <w:divBdr>
        <w:top w:val="none" w:sz="0" w:space="0" w:color="auto"/>
        <w:left w:val="none" w:sz="0" w:space="0" w:color="auto"/>
        <w:bottom w:val="none" w:sz="0" w:space="0" w:color="auto"/>
        <w:right w:val="none" w:sz="0" w:space="0" w:color="auto"/>
      </w:divBdr>
    </w:div>
    <w:div w:id="49808777">
      <w:bodyDiv w:val="1"/>
      <w:marLeft w:val="0"/>
      <w:marRight w:val="0"/>
      <w:marTop w:val="0"/>
      <w:marBottom w:val="0"/>
      <w:divBdr>
        <w:top w:val="none" w:sz="0" w:space="0" w:color="auto"/>
        <w:left w:val="none" w:sz="0" w:space="0" w:color="auto"/>
        <w:bottom w:val="none" w:sz="0" w:space="0" w:color="auto"/>
        <w:right w:val="none" w:sz="0" w:space="0" w:color="auto"/>
      </w:divBdr>
    </w:div>
    <w:div w:id="64230636">
      <w:bodyDiv w:val="1"/>
      <w:marLeft w:val="0"/>
      <w:marRight w:val="0"/>
      <w:marTop w:val="0"/>
      <w:marBottom w:val="0"/>
      <w:divBdr>
        <w:top w:val="none" w:sz="0" w:space="0" w:color="auto"/>
        <w:left w:val="none" w:sz="0" w:space="0" w:color="auto"/>
        <w:bottom w:val="none" w:sz="0" w:space="0" w:color="auto"/>
        <w:right w:val="none" w:sz="0" w:space="0" w:color="auto"/>
      </w:divBdr>
    </w:div>
    <w:div w:id="67385741">
      <w:bodyDiv w:val="1"/>
      <w:marLeft w:val="0"/>
      <w:marRight w:val="0"/>
      <w:marTop w:val="0"/>
      <w:marBottom w:val="0"/>
      <w:divBdr>
        <w:top w:val="none" w:sz="0" w:space="0" w:color="auto"/>
        <w:left w:val="none" w:sz="0" w:space="0" w:color="auto"/>
        <w:bottom w:val="none" w:sz="0" w:space="0" w:color="auto"/>
        <w:right w:val="none" w:sz="0" w:space="0" w:color="auto"/>
      </w:divBdr>
    </w:div>
    <w:div w:id="70855037">
      <w:bodyDiv w:val="1"/>
      <w:marLeft w:val="0"/>
      <w:marRight w:val="0"/>
      <w:marTop w:val="0"/>
      <w:marBottom w:val="0"/>
      <w:divBdr>
        <w:top w:val="none" w:sz="0" w:space="0" w:color="auto"/>
        <w:left w:val="none" w:sz="0" w:space="0" w:color="auto"/>
        <w:bottom w:val="none" w:sz="0" w:space="0" w:color="auto"/>
        <w:right w:val="none" w:sz="0" w:space="0" w:color="auto"/>
      </w:divBdr>
      <w:divsChild>
        <w:div w:id="509104110">
          <w:marLeft w:val="0"/>
          <w:marRight w:val="0"/>
          <w:marTop w:val="0"/>
          <w:marBottom w:val="225"/>
          <w:divBdr>
            <w:top w:val="none" w:sz="0" w:space="0" w:color="auto"/>
            <w:left w:val="none" w:sz="0" w:space="0" w:color="auto"/>
            <w:bottom w:val="none" w:sz="0" w:space="0" w:color="auto"/>
            <w:right w:val="none" w:sz="0" w:space="0" w:color="auto"/>
          </w:divBdr>
        </w:div>
      </w:divsChild>
    </w:div>
    <w:div w:id="96754504">
      <w:bodyDiv w:val="1"/>
      <w:marLeft w:val="0"/>
      <w:marRight w:val="0"/>
      <w:marTop w:val="0"/>
      <w:marBottom w:val="0"/>
      <w:divBdr>
        <w:top w:val="none" w:sz="0" w:space="0" w:color="auto"/>
        <w:left w:val="none" w:sz="0" w:space="0" w:color="auto"/>
        <w:bottom w:val="none" w:sz="0" w:space="0" w:color="auto"/>
        <w:right w:val="none" w:sz="0" w:space="0" w:color="auto"/>
      </w:divBdr>
    </w:div>
    <w:div w:id="101149260">
      <w:bodyDiv w:val="1"/>
      <w:marLeft w:val="0"/>
      <w:marRight w:val="0"/>
      <w:marTop w:val="0"/>
      <w:marBottom w:val="0"/>
      <w:divBdr>
        <w:top w:val="none" w:sz="0" w:space="0" w:color="auto"/>
        <w:left w:val="none" w:sz="0" w:space="0" w:color="auto"/>
        <w:bottom w:val="none" w:sz="0" w:space="0" w:color="auto"/>
        <w:right w:val="none" w:sz="0" w:space="0" w:color="auto"/>
      </w:divBdr>
    </w:div>
    <w:div w:id="101535613">
      <w:bodyDiv w:val="1"/>
      <w:marLeft w:val="0"/>
      <w:marRight w:val="0"/>
      <w:marTop w:val="0"/>
      <w:marBottom w:val="0"/>
      <w:divBdr>
        <w:top w:val="none" w:sz="0" w:space="0" w:color="auto"/>
        <w:left w:val="none" w:sz="0" w:space="0" w:color="auto"/>
        <w:bottom w:val="none" w:sz="0" w:space="0" w:color="auto"/>
        <w:right w:val="none" w:sz="0" w:space="0" w:color="auto"/>
      </w:divBdr>
    </w:div>
    <w:div w:id="127939390">
      <w:bodyDiv w:val="1"/>
      <w:marLeft w:val="0"/>
      <w:marRight w:val="0"/>
      <w:marTop w:val="0"/>
      <w:marBottom w:val="0"/>
      <w:divBdr>
        <w:top w:val="none" w:sz="0" w:space="0" w:color="auto"/>
        <w:left w:val="none" w:sz="0" w:space="0" w:color="auto"/>
        <w:bottom w:val="none" w:sz="0" w:space="0" w:color="auto"/>
        <w:right w:val="none" w:sz="0" w:space="0" w:color="auto"/>
      </w:divBdr>
    </w:div>
    <w:div w:id="144856879">
      <w:bodyDiv w:val="1"/>
      <w:marLeft w:val="0"/>
      <w:marRight w:val="0"/>
      <w:marTop w:val="0"/>
      <w:marBottom w:val="0"/>
      <w:divBdr>
        <w:top w:val="none" w:sz="0" w:space="0" w:color="auto"/>
        <w:left w:val="none" w:sz="0" w:space="0" w:color="auto"/>
        <w:bottom w:val="none" w:sz="0" w:space="0" w:color="auto"/>
        <w:right w:val="none" w:sz="0" w:space="0" w:color="auto"/>
      </w:divBdr>
    </w:div>
    <w:div w:id="145129184">
      <w:bodyDiv w:val="1"/>
      <w:marLeft w:val="0"/>
      <w:marRight w:val="0"/>
      <w:marTop w:val="0"/>
      <w:marBottom w:val="0"/>
      <w:divBdr>
        <w:top w:val="none" w:sz="0" w:space="0" w:color="auto"/>
        <w:left w:val="none" w:sz="0" w:space="0" w:color="auto"/>
        <w:bottom w:val="none" w:sz="0" w:space="0" w:color="auto"/>
        <w:right w:val="none" w:sz="0" w:space="0" w:color="auto"/>
      </w:divBdr>
    </w:div>
    <w:div w:id="150411377">
      <w:bodyDiv w:val="1"/>
      <w:marLeft w:val="0"/>
      <w:marRight w:val="0"/>
      <w:marTop w:val="0"/>
      <w:marBottom w:val="0"/>
      <w:divBdr>
        <w:top w:val="none" w:sz="0" w:space="0" w:color="auto"/>
        <w:left w:val="none" w:sz="0" w:space="0" w:color="auto"/>
        <w:bottom w:val="none" w:sz="0" w:space="0" w:color="auto"/>
        <w:right w:val="none" w:sz="0" w:space="0" w:color="auto"/>
      </w:divBdr>
    </w:div>
    <w:div w:id="154534539">
      <w:bodyDiv w:val="1"/>
      <w:marLeft w:val="0"/>
      <w:marRight w:val="0"/>
      <w:marTop w:val="0"/>
      <w:marBottom w:val="0"/>
      <w:divBdr>
        <w:top w:val="none" w:sz="0" w:space="0" w:color="auto"/>
        <w:left w:val="none" w:sz="0" w:space="0" w:color="auto"/>
        <w:bottom w:val="none" w:sz="0" w:space="0" w:color="auto"/>
        <w:right w:val="none" w:sz="0" w:space="0" w:color="auto"/>
      </w:divBdr>
    </w:div>
    <w:div w:id="173956809">
      <w:bodyDiv w:val="1"/>
      <w:marLeft w:val="0"/>
      <w:marRight w:val="0"/>
      <w:marTop w:val="0"/>
      <w:marBottom w:val="0"/>
      <w:divBdr>
        <w:top w:val="none" w:sz="0" w:space="0" w:color="auto"/>
        <w:left w:val="none" w:sz="0" w:space="0" w:color="auto"/>
        <w:bottom w:val="none" w:sz="0" w:space="0" w:color="auto"/>
        <w:right w:val="none" w:sz="0" w:space="0" w:color="auto"/>
      </w:divBdr>
    </w:div>
    <w:div w:id="182550033">
      <w:bodyDiv w:val="1"/>
      <w:marLeft w:val="0"/>
      <w:marRight w:val="0"/>
      <w:marTop w:val="0"/>
      <w:marBottom w:val="0"/>
      <w:divBdr>
        <w:top w:val="none" w:sz="0" w:space="0" w:color="auto"/>
        <w:left w:val="none" w:sz="0" w:space="0" w:color="auto"/>
        <w:bottom w:val="none" w:sz="0" w:space="0" w:color="auto"/>
        <w:right w:val="none" w:sz="0" w:space="0" w:color="auto"/>
      </w:divBdr>
    </w:div>
    <w:div w:id="186066284">
      <w:bodyDiv w:val="1"/>
      <w:marLeft w:val="0"/>
      <w:marRight w:val="0"/>
      <w:marTop w:val="0"/>
      <w:marBottom w:val="0"/>
      <w:divBdr>
        <w:top w:val="none" w:sz="0" w:space="0" w:color="auto"/>
        <w:left w:val="none" w:sz="0" w:space="0" w:color="auto"/>
        <w:bottom w:val="none" w:sz="0" w:space="0" w:color="auto"/>
        <w:right w:val="none" w:sz="0" w:space="0" w:color="auto"/>
      </w:divBdr>
    </w:div>
    <w:div w:id="197008927">
      <w:bodyDiv w:val="1"/>
      <w:marLeft w:val="0"/>
      <w:marRight w:val="0"/>
      <w:marTop w:val="0"/>
      <w:marBottom w:val="0"/>
      <w:divBdr>
        <w:top w:val="none" w:sz="0" w:space="0" w:color="auto"/>
        <w:left w:val="none" w:sz="0" w:space="0" w:color="auto"/>
        <w:bottom w:val="none" w:sz="0" w:space="0" w:color="auto"/>
        <w:right w:val="none" w:sz="0" w:space="0" w:color="auto"/>
      </w:divBdr>
    </w:div>
    <w:div w:id="197278253">
      <w:bodyDiv w:val="1"/>
      <w:marLeft w:val="0"/>
      <w:marRight w:val="0"/>
      <w:marTop w:val="0"/>
      <w:marBottom w:val="0"/>
      <w:divBdr>
        <w:top w:val="none" w:sz="0" w:space="0" w:color="auto"/>
        <w:left w:val="none" w:sz="0" w:space="0" w:color="auto"/>
        <w:bottom w:val="none" w:sz="0" w:space="0" w:color="auto"/>
        <w:right w:val="none" w:sz="0" w:space="0" w:color="auto"/>
      </w:divBdr>
    </w:div>
    <w:div w:id="224268038">
      <w:bodyDiv w:val="1"/>
      <w:marLeft w:val="0"/>
      <w:marRight w:val="0"/>
      <w:marTop w:val="0"/>
      <w:marBottom w:val="0"/>
      <w:divBdr>
        <w:top w:val="none" w:sz="0" w:space="0" w:color="auto"/>
        <w:left w:val="none" w:sz="0" w:space="0" w:color="auto"/>
        <w:bottom w:val="none" w:sz="0" w:space="0" w:color="auto"/>
        <w:right w:val="none" w:sz="0" w:space="0" w:color="auto"/>
      </w:divBdr>
    </w:div>
    <w:div w:id="225577168">
      <w:bodyDiv w:val="1"/>
      <w:marLeft w:val="0"/>
      <w:marRight w:val="0"/>
      <w:marTop w:val="0"/>
      <w:marBottom w:val="0"/>
      <w:divBdr>
        <w:top w:val="none" w:sz="0" w:space="0" w:color="auto"/>
        <w:left w:val="none" w:sz="0" w:space="0" w:color="auto"/>
        <w:bottom w:val="none" w:sz="0" w:space="0" w:color="auto"/>
        <w:right w:val="none" w:sz="0" w:space="0" w:color="auto"/>
      </w:divBdr>
    </w:div>
    <w:div w:id="271016883">
      <w:bodyDiv w:val="1"/>
      <w:marLeft w:val="0"/>
      <w:marRight w:val="0"/>
      <w:marTop w:val="0"/>
      <w:marBottom w:val="0"/>
      <w:divBdr>
        <w:top w:val="none" w:sz="0" w:space="0" w:color="auto"/>
        <w:left w:val="none" w:sz="0" w:space="0" w:color="auto"/>
        <w:bottom w:val="none" w:sz="0" w:space="0" w:color="auto"/>
        <w:right w:val="none" w:sz="0" w:space="0" w:color="auto"/>
      </w:divBdr>
    </w:div>
    <w:div w:id="305356411">
      <w:bodyDiv w:val="1"/>
      <w:marLeft w:val="0"/>
      <w:marRight w:val="0"/>
      <w:marTop w:val="0"/>
      <w:marBottom w:val="0"/>
      <w:divBdr>
        <w:top w:val="none" w:sz="0" w:space="0" w:color="auto"/>
        <w:left w:val="none" w:sz="0" w:space="0" w:color="auto"/>
        <w:bottom w:val="none" w:sz="0" w:space="0" w:color="auto"/>
        <w:right w:val="none" w:sz="0" w:space="0" w:color="auto"/>
      </w:divBdr>
    </w:div>
    <w:div w:id="319038970">
      <w:bodyDiv w:val="1"/>
      <w:marLeft w:val="0"/>
      <w:marRight w:val="0"/>
      <w:marTop w:val="0"/>
      <w:marBottom w:val="0"/>
      <w:divBdr>
        <w:top w:val="none" w:sz="0" w:space="0" w:color="auto"/>
        <w:left w:val="none" w:sz="0" w:space="0" w:color="auto"/>
        <w:bottom w:val="none" w:sz="0" w:space="0" w:color="auto"/>
        <w:right w:val="none" w:sz="0" w:space="0" w:color="auto"/>
      </w:divBdr>
    </w:div>
    <w:div w:id="348483266">
      <w:bodyDiv w:val="1"/>
      <w:marLeft w:val="0"/>
      <w:marRight w:val="0"/>
      <w:marTop w:val="0"/>
      <w:marBottom w:val="0"/>
      <w:divBdr>
        <w:top w:val="none" w:sz="0" w:space="0" w:color="auto"/>
        <w:left w:val="none" w:sz="0" w:space="0" w:color="auto"/>
        <w:bottom w:val="none" w:sz="0" w:space="0" w:color="auto"/>
        <w:right w:val="none" w:sz="0" w:space="0" w:color="auto"/>
      </w:divBdr>
    </w:div>
    <w:div w:id="366882050">
      <w:bodyDiv w:val="1"/>
      <w:marLeft w:val="0"/>
      <w:marRight w:val="0"/>
      <w:marTop w:val="0"/>
      <w:marBottom w:val="0"/>
      <w:divBdr>
        <w:top w:val="none" w:sz="0" w:space="0" w:color="auto"/>
        <w:left w:val="none" w:sz="0" w:space="0" w:color="auto"/>
        <w:bottom w:val="none" w:sz="0" w:space="0" w:color="auto"/>
        <w:right w:val="none" w:sz="0" w:space="0" w:color="auto"/>
      </w:divBdr>
    </w:div>
    <w:div w:id="384450150">
      <w:bodyDiv w:val="1"/>
      <w:marLeft w:val="0"/>
      <w:marRight w:val="0"/>
      <w:marTop w:val="0"/>
      <w:marBottom w:val="0"/>
      <w:divBdr>
        <w:top w:val="none" w:sz="0" w:space="0" w:color="auto"/>
        <w:left w:val="none" w:sz="0" w:space="0" w:color="auto"/>
        <w:bottom w:val="none" w:sz="0" w:space="0" w:color="auto"/>
        <w:right w:val="none" w:sz="0" w:space="0" w:color="auto"/>
      </w:divBdr>
    </w:div>
    <w:div w:id="385299277">
      <w:bodyDiv w:val="1"/>
      <w:marLeft w:val="0"/>
      <w:marRight w:val="0"/>
      <w:marTop w:val="0"/>
      <w:marBottom w:val="0"/>
      <w:divBdr>
        <w:top w:val="none" w:sz="0" w:space="0" w:color="auto"/>
        <w:left w:val="none" w:sz="0" w:space="0" w:color="auto"/>
        <w:bottom w:val="none" w:sz="0" w:space="0" w:color="auto"/>
        <w:right w:val="none" w:sz="0" w:space="0" w:color="auto"/>
      </w:divBdr>
    </w:div>
    <w:div w:id="392393993">
      <w:bodyDiv w:val="1"/>
      <w:marLeft w:val="0"/>
      <w:marRight w:val="0"/>
      <w:marTop w:val="0"/>
      <w:marBottom w:val="0"/>
      <w:divBdr>
        <w:top w:val="none" w:sz="0" w:space="0" w:color="auto"/>
        <w:left w:val="none" w:sz="0" w:space="0" w:color="auto"/>
        <w:bottom w:val="none" w:sz="0" w:space="0" w:color="auto"/>
        <w:right w:val="none" w:sz="0" w:space="0" w:color="auto"/>
      </w:divBdr>
    </w:div>
    <w:div w:id="394085332">
      <w:bodyDiv w:val="1"/>
      <w:marLeft w:val="0"/>
      <w:marRight w:val="0"/>
      <w:marTop w:val="0"/>
      <w:marBottom w:val="0"/>
      <w:divBdr>
        <w:top w:val="none" w:sz="0" w:space="0" w:color="auto"/>
        <w:left w:val="none" w:sz="0" w:space="0" w:color="auto"/>
        <w:bottom w:val="none" w:sz="0" w:space="0" w:color="auto"/>
        <w:right w:val="none" w:sz="0" w:space="0" w:color="auto"/>
      </w:divBdr>
    </w:div>
    <w:div w:id="413016385">
      <w:bodyDiv w:val="1"/>
      <w:marLeft w:val="0"/>
      <w:marRight w:val="0"/>
      <w:marTop w:val="0"/>
      <w:marBottom w:val="0"/>
      <w:divBdr>
        <w:top w:val="none" w:sz="0" w:space="0" w:color="auto"/>
        <w:left w:val="none" w:sz="0" w:space="0" w:color="auto"/>
        <w:bottom w:val="none" w:sz="0" w:space="0" w:color="auto"/>
        <w:right w:val="none" w:sz="0" w:space="0" w:color="auto"/>
      </w:divBdr>
    </w:div>
    <w:div w:id="415714266">
      <w:bodyDiv w:val="1"/>
      <w:marLeft w:val="0"/>
      <w:marRight w:val="0"/>
      <w:marTop w:val="0"/>
      <w:marBottom w:val="0"/>
      <w:divBdr>
        <w:top w:val="none" w:sz="0" w:space="0" w:color="auto"/>
        <w:left w:val="none" w:sz="0" w:space="0" w:color="auto"/>
        <w:bottom w:val="none" w:sz="0" w:space="0" w:color="auto"/>
        <w:right w:val="none" w:sz="0" w:space="0" w:color="auto"/>
      </w:divBdr>
    </w:div>
    <w:div w:id="445658652">
      <w:bodyDiv w:val="1"/>
      <w:marLeft w:val="0"/>
      <w:marRight w:val="0"/>
      <w:marTop w:val="0"/>
      <w:marBottom w:val="0"/>
      <w:divBdr>
        <w:top w:val="none" w:sz="0" w:space="0" w:color="auto"/>
        <w:left w:val="none" w:sz="0" w:space="0" w:color="auto"/>
        <w:bottom w:val="none" w:sz="0" w:space="0" w:color="auto"/>
        <w:right w:val="none" w:sz="0" w:space="0" w:color="auto"/>
      </w:divBdr>
    </w:div>
    <w:div w:id="451939972">
      <w:bodyDiv w:val="1"/>
      <w:marLeft w:val="0"/>
      <w:marRight w:val="0"/>
      <w:marTop w:val="0"/>
      <w:marBottom w:val="0"/>
      <w:divBdr>
        <w:top w:val="none" w:sz="0" w:space="0" w:color="auto"/>
        <w:left w:val="none" w:sz="0" w:space="0" w:color="auto"/>
        <w:bottom w:val="none" w:sz="0" w:space="0" w:color="auto"/>
        <w:right w:val="none" w:sz="0" w:space="0" w:color="auto"/>
      </w:divBdr>
    </w:div>
    <w:div w:id="460153955">
      <w:bodyDiv w:val="1"/>
      <w:marLeft w:val="0"/>
      <w:marRight w:val="0"/>
      <w:marTop w:val="0"/>
      <w:marBottom w:val="0"/>
      <w:divBdr>
        <w:top w:val="none" w:sz="0" w:space="0" w:color="auto"/>
        <w:left w:val="none" w:sz="0" w:space="0" w:color="auto"/>
        <w:bottom w:val="none" w:sz="0" w:space="0" w:color="auto"/>
        <w:right w:val="none" w:sz="0" w:space="0" w:color="auto"/>
      </w:divBdr>
    </w:div>
    <w:div w:id="481045139">
      <w:bodyDiv w:val="1"/>
      <w:marLeft w:val="0"/>
      <w:marRight w:val="0"/>
      <w:marTop w:val="0"/>
      <w:marBottom w:val="0"/>
      <w:divBdr>
        <w:top w:val="none" w:sz="0" w:space="0" w:color="auto"/>
        <w:left w:val="none" w:sz="0" w:space="0" w:color="auto"/>
        <w:bottom w:val="none" w:sz="0" w:space="0" w:color="auto"/>
        <w:right w:val="none" w:sz="0" w:space="0" w:color="auto"/>
      </w:divBdr>
    </w:div>
    <w:div w:id="481774028">
      <w:bodyDiv w:val="1"/>
      <w:marLeft w:val="0"/>
      <w:marRight w:val="0"/>
      <w:marTop w:val="0"/>
      <w:marBottom w:val="0"/>
      <w:divBdr>
        <w:top w:val="none" w:sz="0" w:space="0" w:color="auto"/>
        <w:left w:val="none" w:sz="0" w:space="0" w:color="auto"/>
        <w:bottom w:val="none" w:sz="0" w:space="0" w:color="auto"/>
        <w:right w:val="none" w:sz="0" w:space="0" w:color="auto"/>
      </w:divBdr>
    </w:div>
    <w:div w:id="482351205">
      <w:bodyDiv w:val="1"/>
      <w:marLeft w:val="0"/>
      <w:marRight w:val="0"/>
      <w:marTop w:val="0"/>
      <w:marBottom w:val="0"/>
      <w:divBdr>
        <w:top w:val="none" w:sz="0" w:space="0" w:color="auto"/>
        <w:left w:val="none" w:sz="0" w:space="0" w:color="auto"/>
        <w:bottom w:val="none" w:sz="0" w:space="0" w:color="auto"/>
        <w:right w:val="none" w:sz="0" w:space="0" w:color="auto"/>
      </w:divBdr>
    </w:div>
    <w:div w:id="494996610">
      <w:bodyDiv w:val="1"/>
      <w:marLeft w:val="0"/>
      <w:marRight w:val="0"/>
      <w:marTop w:val="0"/>
      <w:marBottom w:val="0"/>
      <w:divBdr>
        <w:top w:val="none" w:sz="0" w:space="0" w:color="auto"/>
        <w:left w:val="none" w:sz="0" w:space="0" w:color="auto"/>
        <w:bottom w:val="none" w:sz="0" w:space="0" w:color="auto"/>
        <w:right w:val="none" w:sz="0" w:space="0" w:color="auto"/>
      </w:divBdr>
    </w:div>
    <w:div w:id="509494543">
      <w:bodyDiv w:val="1"/>
      <w:marLeft w:val="0"/>
      <w:marRight w:val="0"/>
      <w:marTop w:val="0"/>
      <w:marBottom w:val="0"/>
      <w:divBdr>
        <w:top w:val="none" w:sz="0" w:space="0" w:color="auto"/>
        <w:left w:val="none" w:sz="0" w:space="0" w:color="auto"/>
        <w:bottom w:val="none" w:sz="0" w:space="0" w:color="auto"/>
        <w:right w:val="none" w:sz="0" w:space="0" w:color="auto"/>
      </w:divBdr>
      <w:divsChild>
        <w:div w:id="1971008643">
          <w:marLeft w:val="0"/>
          <w:marRight w:val="0"/>
          <w:marTop w:val="0"/>
          <w:marBottom w:val="0"/>
          <w:divBdr>
            <w:top w:val="none" w:sz="0" w:space="0" w:color="auto"/>
            <w:left w:val="none" w:sz="0" w:space="0" w:color="auto"/>
            <w:bottom w:val="none" w:sz="0" w:space="0" w:color="auto"/>
            <w:right w:val="none" w:sz="0" w:space="0" w:color="auto"/>
          </w:divBdr>
          <w:divsChild>
            <w:div w:id="79109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384373">
      <w:bodyDiv w:val="1"/>
      <w:marLeft w:val="0"/>
      <w:marRight w:val="0"/>
      <w:marTop w:val="0"/>
      <w:marBottom w:val="0"/>
      <w:divBdr>
        <w:top w:val="none" w:sz="0" w:space="0" w:color="auto"/>
        <w:left w:val="none" w:sz="0" w:space="0" w:color="auto"/>
        <w:bottom w:val="none" w:sz="0" w:space="0" w:color="auto"/>
        <w:right w:val="none" w:sz="0" w:space="0" w:color="auto"/>
      </w:divBdr>
    </w:div>
    <w:div w:id="540678423">
      <w:bodyDiv w:val="1"/>
      <w:marLeft w:val="0"/>
      <w:marRight w:val="0"/>
      <w:marTop w:val="0"/>
      <w:marBottom w:val="0"/>
      <w:divBdr>
        <w:top w:val="none" w:sz="0" w:space="0" w:color="auto"/>
        <w:left w:val="none" w:sz="0" w:space="0" w:color="auto"/>
        <w:bottom w:val="none" w:sz="0" w:space="0" w:color="auto"/>
        <w:right w:val="none" w:sz="0" w:space="0" w:color="auto"/>
      </w:divBdr>
    </w:div>
    <w:div w:id="543521594">
      <w:bodyDiv w:val="1"/>
      <w:marLeft w:val="0"/>
      <w:marRight w:val="0"/>
      <w:marTop w:val="0"/>
      <w:marBottom w:val="0"/>
      <w:divBdr>
        <w:top w:val="none" w:sz="0" w:space="0" w:color="auto"/>
        <w:left w:val="none" w:sz="0" w:space="0" w:color="auto"/>
        <w:bottom w:val="none" w:sz="0" w:space="0" w:color="auto"/>
        <w:right w:val="none" w:sz="0" w:space="0" w:color="auto"/>
      </w:divBdr>
    </w:div>
    <w:div w:id="575673091">
      <w:bodyDiv w:val="1"/>
      <w:marLeft w:val="0"/>
      <w:marRight w:val="0"/>
      <w:marTop w:val="0"/>
      <w:marBottom w:val="0"/>
      <w:divBdr>
        <w:top w:val="none" w:sz="0" w:space="0" w:color="auto"/>
        <w:left w:val="none" w:sz="0" w:space="0" w:color="auto"/>
        <w:bottom w:val="none" w:sz="0" w:space="0" w:color="auto"/>
        <w:right w:val="none" w:sz="0" w:space="0" w:color="auto"/>
      </w:divBdr>
    </w:div>
    <w:div w:id="577909555">
      <w:bodyDiv w:val="1"/>
      <w:marLeft w:val="0"/>
      <w:marRight w:val="0"/>
      <w:marTop w:val="0"/>
      <w:marBottom w:val="0"/>
      <w:divBdr>
        <w:top w:val="none" w:sz="0" w:space="0" w:color="auto"/>
        <w:left w:val="none" w:sz="0" w:space="0" w:color="auto"/>
        <w:bottom w:val="none" w:sz="0" w:space="0" w:color="auto"/>
        <w:right w:val="none" w:sz="0" w:space="0" w:color="auto"/>
      </w:divBdr>
    </w:div>
    <w:div w:id="601105999">
      <w:bodyDiv w:val="1"/>
      <w:marLeft w:val="0"/>
      <w:marRight w:val="0"/>
      <w:marTop w:val="0"/>
      <w:marBottom w:val="0"/>
      <w:divBdr>
        <w:top w:val="none" w:sz="0" w:space="0" w:color="auto"/>
        <w:left w:val="none" w:sz="0" w:space="0" w:color="auto"/>
        <w:bottom w:val="none" w:sz="0" w:space="0" w:color="auto"/>
        <w:right w:val="none" w:sz="0" w:space="0" w:color="auto"/>
      </w:divBdr>
    </w:div>
    <w:div w:id="644312133">
      <w:bodyDiv w:val="1"/>
      <w:marLeft w:val="0"/>
      <w:marRight w:val="0"/>
      <w:marTop w:val="0"/>
      <w:marBottom w:val="0"/>
      <w:divBdr>
        <w:top w:val="none" w:sz="0" w:space="0" w:color="auto"/>
        <w:left w:val="none" w:sz="0" w:space="0" w:color="auto"/>
        <w:bottom w:val="none" w:sz="0" w:space="0" w:color="auto"/>
        <w:right w:val="none" w:sz="0" w:space="0" w:color="auto"/>
      </w:divBdr>
    </w:div>
    <w:div w:id="644697446">
      <w:bodyDiv w:val="1"/>
      <w:marLeft w:val="0"/>
      <w:marRight w:val="0"/>
      <w:marTop w:val="0"/>
      <w:marBottom w:val="0"/>
      <w:divBdr>
        <w:top w:val="none" w:sz="0" w:space="0" w:color="auto"/>
        <w:left w:val="none" w:sz="0" w:space="0" w:color="auto"/>
        <w:bottom w:val="none" w:sz="0" w:space="0" w:color="auto"/>
        <w:right w:val="none" w:sz="0" w:space="0" w:color="auto"/>
      </w:divBdr>
    </w:div>
    <w:div w:id="667362712">
      <w:bodyDiv w:val="1"/>
      <w:marLeft w:val="0"/>
      <w:marRight w:val="0"/>
      <w:marTop w:val="0"/>
      <w:marBottom w:val="0"/>
      <w:divBdr>
        <w:top w:val="none" w:sz="0" w:space="0" w:color="auto"/>
        <w:left w:val="none" w:sz="0" w:space="0" w:color="auto"/>
        <w:bottom w:val="none" w:sz="0" w:space="0" w:color="auto"/>
        <w:right w:val="none" w:sz="0" w:space="0" w:color="auto"/>
      </w:divBdr>
    </w:div>
    <w:div w:id="675040719">
      <w:bodyDiv w:val="1"/>
      <w:marLeft w:val="0"/>
      <w:marRight w:val="0"/>
      <w:marTop w:val="0"/>
      <w:marBottom w:val="0"/>
      <w:divBdr>
        <w:top w:val="none" w:sz="0" w:space="0" w:color="auto"/>
        <w:left w:val="none" w:sz="0" w:space="0" w:color="auto"/>
        <w:bottom w:val="none" w:sz="0" w:space="0" w:color="auto"/>
        <w:right w:val="none" w:sz="0" w:space="0" w:color="auto"/>
      </w:divBdr>
    </w:div>
    <w:div w:id="688725632">
      <w:bodyDiv w:val="1"/>
      <w:marLeft w:val="0"/>
      <w:marRight w:val="0"/>
      <w:marTop w:val="0"/>
      <w:marBottom w:val="0"/>
      <w:divBdr>
        <w:top w:val="none" w:sz="0" w:space="0" w:color="auto"/>
        <w:left w:val="none" w:sz="0" w:space="0" w:color="auto"/>
        <w:bottom w:val="none" w:sz="0" w:space="0" w:color="auto"/>
        <w:right w:val="none" w:sz="0" w:space="0" w:color="auto"/>
      </w:divBdr>
    </w:div>
    <w:div w:id="701326787">
      <w:bodyDiv w:val="1"/>
      <w:marLeft w:val="0"/>
      <w:marRight w:val="0"/>
      <w:marTop w:val="0"/>
      <w:marBottom w:val="0"/>
      <w:divBdr>
        <w:top w:val="none" w:sz="0" w:space="0" w:color="auto"/>
        <w:left w:val="none" w:sz="0" w:space="0" w:color="auto"/>
        <w:bottom w:val="none" w:sz="0" w:space="0" w:color="auto"/>
        <w:right w:val="none" w:sz="0" w:space="0" w:color="auto"/>
      </w:divBdr>
    </w:div>
    <w:div w:id="703093717">
      <w:bodyDiv w:val="1"/>
      <w:marLeft w:val="0"/>
      <w:marRight w:val="0"/>
      <w:marTop w:val="0"/>
      <w:marBottom w:val="0"/>
      <w:divBdr>
        <w:top w:val="none" w:sz="0" w:space="0" w:color="auto"/>
        <w:left w:val="none" w:sz="0" w:space="0" w:color="auto"/>
        <w:bottom w:val="none" w:sz="0" w:space="0" w:color="auto"/>
        <w:right w:val="none" w:sz="0" w:space="0" w:color="auto"/>
      </w:divBdr>
    </w:div>
    <w:div w:id="717440156">
      <w:bodyDiv w:val="1"/>
      <w:marLeft w:val="0"/>
      <w:marRight w:val="0"/>
      <w:marTop w:val="0"/>
      <w:marBottom w:val="0"/>
      <w:divBdr>
        <w:top w:val="none" w:sz="0" w:space="0" w:color="auto"/>
        <w:left w:val="none" w:sz="0" w:space="0" w:color="auto"/>
        <w:bottom w:val="none" w:sz="0" w:space="0" w:color="auto"/>
        <w:right w:val="none" w:sz="0" w:space="0" w:color="auto"/>
      </w:divBdr>
    </w:div>
    <w:div w:id="736442737">
      <w:bodyDiv w:val="1"/>
      <w:marLeft w:val="0"/>
      <w:marRight w:val="0"/>
      <w:marTop w:val="0"/>
      <w:marBottom w:val="0"/>
      <w:divBdr>
        <w:top w:val="none" w:sz="0" w:space="0" w:color="auto"/>
        <w:left w:val="none" w:sz="0" w:space="0" w:color="auto"/>
        <w:bottom w:val="none" w:sz="0" w:space="0" w:color="auto"/>
        <w:right w:val="none" w:sz="0" w:space="0" w:color="auto"/>
      </w:divBdr>
    </w:div>
    <w:div w:id="738481390">
      <w:bodyDiv w:val="1"/>
      <w:marLeft w:val="0"/>
      <w:marRight w:val="0"/>
      <w:marTop w:val="0"/>
      <w:marBottom w:val="0"/>
      <w:divBdr>
        <w:top w:val="none" w:sz="0" w:space="0" w:color="auto"/>
        <w:left w:val="none" w:sz="0" w:space="0" w:color="auto"/>
        <w:bottom w:val="none" w:sz="0" w:space="0" w:color="auto"/>
        <w:right w:val="none" w:sz="0" w:space="0" w:color="auto"/>
      </w:divBdr>
    </w:div>
    <w:div w:id="747456679">
      <w:bodyDiv w:val="1"/>
      <w:marLeft w:val="0"/>
      <w:marRight w:val="0"/>
      <w:marTop w:val="0"/>
      <w:marBottom w:val="0"/>
      <w:divBdr>
        <w:top w:val="none" w:sz="0" w:space="0" w:color="auto"/>
        <w:left w:val="none" w:sz="0" w:space="0" w:color="auto"/>
        <w:bottom w:val="none" w:sz="0" w:space="0" w:color="auto"/>
        <w:right w:val="none" w:sz="0" w:space="0" w:color="auto"/>
      </w:divBdr>
    </w:div>
    <w:div w:id="758672297">
      <w:bodyDiv w:val="1"/>
      <w:marLeft w:val="0"/>
      <w:marRight w:val="0"/>
      <w:marTop w:val="0"/>
      <w:marBottom w:val="0"/>
      <w:divBdr>
        <w:top w:val="none" w:sz="0" w:space="0" w:color="auto"/>
        <w:left w:val="none" w:sz="0" w:space="0" w:color="auto"/>
        <w:bottom w:val="none" w:sz="0" w:space="0" w:color="auto"/>
        <w:right w:val="none" w:sz="0" w:space="0" w:color="auto"/>
      </w:divBdr>
    </w:div>
    <w:div w:id="767046941">
      <w:bodyDiv w:val="1"/>
      <w:marLeft w:val="0"/>
      <w:marRight w:val="0"/>
      <w:marTop w:val="0"/>
      <w:marBottom w:val="0"/>
      <w:divBdr>
        <w:top w:val="none" w:sz="0" w:space="0" w:color="auto"/>
        <w:left w:val="none" w:sz="0" w:space="0" w:color="auto"/>
        <w:bottom w:val="none" w:sz="0" w:space="0" w:color="auto"/>
        <w:right w:val="none" w:sz="0" w:space="0" w:color="auto"/>
      </w:divBdr>
    </w:div>
    <w:div w:id="775367437">
      <w:bodyDiv w:val="1"/>
      <w:marLeft w:val="0"/>
      <w:marRight w:val="0"/>
      <w:marTop w:val="0"/>
      <w:marBottom w:val="0"/>
      <w:divBdr>
        <w:top w:val="none" w:sz="0" w:space="0" w:color="auto"/>
        <w:left w:val="none" w:sz="0" w:space="0" w:color="auto"/>
        <w:bottom w:val="none" w:sz="0" w:space="0" w:color="auto"/>
        <w:right w:val="none" w:sz="0" w:space="0" w:color="auto"/>
      </w:divBdr>
    </w:div>
    <w:div w:id="799151877">
      <w:bodyDiv w:val="1"/>
      <w:marLeft w:val="0"/>
      <w:marRight w:val="0"/>
      <w:marTop w:val="0"/>
      <w:marBottom w:val="0"/>
      <w:divBdr>
        <w:top w:val="none" w:sz="0" w:space="0" w:color="auto"/>
        <w:left w:val="none" w:sz="0" w:space="0" w:color="auto"/>
        <w:bottom w:val="none" w:sz="0" w:space="0" w:color="auto"/>
        <w:right w:val="none" w:sz="0" w:space="0" w:color="auto"/>
      </w:divBdr>
    </w:div>
    <w:div w:id="808520877">
      <w:bodyDiv w:val="1"/>
      <w:marLeft w:val="0"/>
      <w:marRight w:val="0"/>
      <w:marTop w:val="0"/>
      <w:marBottom w:val="0"/>
      <w:divBdr>
        <w:top w:val="none" w:sz="0" w:space="0" w:color="auto"/>
        <w:left w:val="none" w:sz="0" w:space="0" w:color="auto"/>
        <w:bottom w:val="none" w:sz="0" w:space="0" w:color="auto"/>
        <w:right w:val="none" w:sz="0" w:space="0" w:color="auto"/>
      </w:divBdr>
    </w:div>
    <w:div w:id="811757235">
      <w:bodyDiv w:val="1"/>
      <w:marLeft w:val="0"/>
      <w:marRight w:val="0"/>
      <w:marTop w:val="0"/>
      <w:marBottom w:val="0"/>
      <w:divBdr>
        <w:top w:val="none" w:sz="0" w:space="0" w:color="auto"/>
        <w:left w:val="none" w:sz="0" w:space="0" w:color="auto"/>
        <w:bottom w:val="none" w:sz="0" w:space="0" w:color="auto"/>
        <w:right w:val="none" w:sz="0" w:space="0" w:color="auto"/>
      </w:divBdr>
    </w:div>
    <w:div w:id="812989660">
      <w:bodyDiv w:val="1"/>
      <w:marLeft w:val="0"/>
      <w:marRight w:val="0"/>
      <w:marTop w:val="0"/>
      <w:marBottom w:val="0"/>
      <w:divBdr>
        <w:top w:val="none" w:sz="0" w:space="0" w:color="auto"/>
        <w:left w:val="none" w:sz="0" w:space="0" w:color="auto"/>
        <w:bottom w:val="none" w:sz="0" w:space="0" w:color="auto"/>
        <w:right w:val="none" w:sz="0" w:space="0" w:color="auto"/>
      </w:divBdr>
    </w:div>
    <w:div w:id="813835583">
      <w:bodyDiv w:val="1"/>
      <w:marLeft w:val="0"/>
      <w:marRight w:val="0"/>
      <w:marTop w:val="0"/>
      <w:marBottom w:val="0"/>
      <w:divBdr>
        <w:top w:val="none" w:sz="0" w:space="0" w:color="auto"/>
        <w:left w:val="none" w:sz="0" w:space="0" w:color="auto"/>
        <w:bottom w:val="none" w:sz="0" w:space="0" w:color="auto"/>
        <w:right w:val="none" w:sz="0" w:space="0" w:color="auto"/>
      </w:divBdr>
    </w:div>
    <w:div w:id="814294065">
      <w:bodyDiv w:val="1"/>
      <w:marLeft w:val="0"/>
      <w:marRight w:val="0"/>
      <w:marTop w:val="0"/>
      <w:marBottom w:val="0"/>
      <w:divBdr>
        <w:top w:val="none" w:sz="0" w:space="0" w:color="auto"/>
        <w:left w:val="none" w:sz="0" w:space="0" w:color="auto"/>
        <w:bottom w:val="none" w:sz="0" w:space="0" w:color="auto"/>
        <w:right w:val="none" w:sz="0" w:space="0" w:color="auto"/>
      </w:divBdr>
    </w:div>
    <w:div w:id="817577608">
      <w:bodyDiv w:val="1"/>
      <w:marLeft w:val="0"/>
      <w:marRight w:val="0"/>
      <w:marTop w:val="0"/>
      <w:marBottom w:val="0"/>
      <w:divBdr>
        <w:top w:val="none" w:sz="0" w:space="0" w:color="auto"/>
        <w:left w:val="none" w:sz="0" w:space="0" w:color="auto"/>
        <w:bottom w:val="none" w:sz="0" w:space="0" w:color="auto"/>
        <w:right w:val="none" w:sz="0" w:space="0" w:color="auto"/>
      </w:divBdr>
    </w:div>
    <w:div w:id="831530625">
      <w:bodyDiv w:val="1"/>
      <w:marLeft w:val="0"/>
      <w:marRight w:val="0"/>
      <w:marTop w:val="0"/>
      <w:marBottom w:val="0"/>
      <w:divBdr>
        <w:top w:val="none" w:sz="0" w:space="0" w:color="auto"/>
        <w:left w:val="none" w:sz="0" w:space="0" w:color="auto"/>
        <w:bottom w:val="none" w:sz="0" w:space="0" w:color="auto"/>
        <w:right w:val="none" w:sz="0" w:space="0" w:color="auto"/>
      </w:divBdr>
    </w:div>
    <w:div w:id="861825079">
      <w:bodyDiv w:val="1"/>
      <w:marLeft w:val="0"/>
      <w:marRight w:val="0"/>
      <w:marTop w:val="0"/>
      <w:marBottom w:val="0"/>
      <w:divBdr>
        <w:top w:val="none" w:sz="0" w:space="0" w:color="auto"/>
        <w:left w:val="none" w:sz="0" w:space="0" w:color="auto"/>
        <w:bottom w:val="none" w:sz="0" w:space="0" w:color="auto"/>
        <w:right w:val="none" w:sz="0" w:space="0" w:color="auto"/>
      </w:divBdr>
    </w:div>
    <w:div w:id="865098315">
      <w:bodyDiv w:val="1"/>
      <w:marLeft w:val="0"/>
      <w:marRight w:val="0"/>
      <w:marTop w:val="0"/>
      <w:marBottom w:val="0"/>
      <w:divBdr>
        <w:top w:val="none" w:sz="0" w:space="0" w:color="auto"/>
        <w:left w:val="none" w:sz="0" w:space="0" w:color="auto"/>
        <w:bottom w:val="none" w:sz="0" w:space="0" w:color="auto"/>
        <w:right w:val="none" w:sz="0" w:space="0" w:color="auto"/>
      </w:divBdr>
    </w:div>
    <w:div w:id="894857475">
      <w:bodyDiv w:val="1"/>
      <w:marLeft w:val="0"/>
      <w:marRight w:val="0"/>
      <w:marTop w:val="0"/>
      <w:marBottom w:val="0"/>
      <w:divBdr>
        <w:top w:val="none" w:sz="0" w:space="0" w:color="auto"/>
        <w:left w:val="none" w:sz="0" w:space="0" w:color="auto"/>
        <w:bottom w:val="none" w:sz="0" w:space="0" w:color="auto"/>
        <w:right w:val="none" w:sz="0" w:space="0" w:color="auto"/>
      </w:divBdr>
    </w:div>
    <w:div w:id="913203982">
      <w:bodyDiv w:val="1"/>
      <w:marLeft w:val="0"/>
      <w:marRight w:val="0"/>
      <w:marTop w:val="0"/>
      <w:marBottom w:val="0"/>
      <w:divBdr>
        <w:top w:val="none" w:sz="0" w:space="0" w:color="auto"/>
        <w:left w:val="none" w:sz="0" w:space="0" w:color="auto"/>
        <w:bottom w:val="none" w:sz="0" w:space="0" w:color="auto"/>
        <w:right w:val="none" w:sz="0" w:space="0" w:color="auto"/>
      </w:divBdr>
    </w:div>
    <w:div w:id="916592128">
      <w:bodyDiv w:val="1"/>
      <w:marLeft w:val="0"/>
      <w:marRight w:val="0"/>
      <w:marTop w:val="0"/>
      <w:marBottom w:val="0"/>
      <w:divBdr>
        <w:top w:val="none" w:sz="0" w:space="0" w:color="auto"/>
        <w:left w:val="none" w:sz="0" w:space="0" w:color="auto"/>
        <w:bottom w:val="none" w:sz="0" w:space="0" w:color="auto"/>
        <w:right w:val="none" w:sz="0" w:space="0" w:color="auto"/>
      </w:divBdr>
    </w:div>
    <w:div w:id="956133630">
      <w:bodyDiv w:val="1"/>
      <w:marLeft w:val="0"/>
      <w:marRight w:val="0"/>
      <w:marTop w:val="0"/>
      <w:marBottom w:val="0"/>
      <w:divBdr>
        <w:top w:val="none" w:sz="0" w:space="0" w:color="auto"/>
        <w:left w:val="none" w:sz="0" w:space="0" w:color="auto"/>
        <w:bottom w:val="none" w:sz="0" w:space="0" w:color="auto"/>
        <w:right w:val="none" w:sz="0" w:space="0" w:color="auto"/>
      </w:divBdr>
    </w:div>
    <w:div w:id="980308911">
      <w:bodyDiv w:val="1"/>
      <w:marLeft w:val="0"/>
      <w:marRight w:val="0"/>
      <w:marTop w:val="0"/>
      <w:marBottom w:val="0"/>
      <w:divBdr>
        <w:top w:val="none" w:sz="0" w:space="0" w:color="auto"/>
        <w:left w:val="none" w:sz="0" w:space="0" w:color="auto"/>
        <w:bottom w:val="none" w:sz="0" w:space="0" w:color="auto"/>
        <w:right w:val="none" w:sz="0" w:space="0" w:color="auto"/>
      </w:divBdr>
    </w:div>
    <w:div w:id="995650768">
      <w:bodyDiv w:val="1"/>
      <w:marLeft w:val="0"/>
      <w:marRight w:val="0"/>
      <w:marTop w:val="0"/>
      <w:marBottom w:val="0"/>
      <w:divBdr>
        <w:top w:val="none" w:sz="0" w:space="0" w:color="auto"/>
        <w:left w:val="none" w:sz="0" w:space="0" w:color="auto"/>
        <w:bottom w:val="none" w:sz="0" w:space="0" w:color="auto"/>
        <w:right w:val="none" w:sz="0" w:space="0" w:color="auto"/>
      </w:divBdr>
    </w:div>
    <w:div w:id="1005597797">
      <w:bodyDiv w:val="1"/>
      <w:marLeft w:val="0"/>
      <w:marRight w:val="0"/>
      <w:marTop w:val="0"/>
      <w:marBottom w:val="0"/>
      <w:divBdr>
        <w:top w:val="none" w:sz="0" w:space="0" w:color="auto"/>
        <w:left w:val="none" w:sz="0" w:space="0" w:color="auto"/>
        <w:bottom w:val="none" w:sz="0" w:space="0" w:color="auto"/>
        <w:right w:val="none" w:sz="0" w:space="0" w:color="auto"/>
      </w:divBdr>
    </w:div>
    <w:div w:id="1012494941">
      <w:bodyDiv w:val="1"/>
      <w:marLeft w:val="0"/>
      <w:marRight w:val="0"/>
      <w:marTop w:val="0"/>
      <w:marBottom w:val="0"/>
      <w:divBdr>
        <w:top w:val="none" w:sz="0" w:space="0" w:color="auto"/>
        <w:left w:val="none" w:sz="0" w:space="0" w:color="auto"/>
        <w:bottom w:val="none" w:sz="0" w:space="0" w:color="auto"/>
        <w:right w:val="none" w:sz="0" w:space="0" w:color="auto"/>
      </w:divBdr>
    </w:div>
    <w:div w:id="1063793188">
      <w:bodyDiv w:val="1"/>
      <w:marLeft w:val="0"/>
      <w:marRight w:val="0"/>
      <w:marTop w:val="0"/>
      <w:marBottom w:val="0"/>
      <w:divBdr>
        <w:top w:val="none" w:sz="0" w:space="0" w:color="auto"/>
        <w:left w:val="none" w:sz="0" w:space="0" w:color="auto"/>
        <w:bottom w:val="none" w:sz="0" w:space="0" w:color="auto"/>
        <w:right w:val="none" w:sz="0" w:space="0" w:color="auto"/>
      </w:divBdr>
    </w:div>
    <w:div w:id="1070035709">
      <w:bodyDiv w:val="1"/>
      <w:marLeft w:val="0"/>
      <w:marRight w:val="0"/>
      <w:marTop w:val="0"/>
      <w:marBottom w:val="0"/>
      <w:divBdr>
        <w:top w:val="none" w:sz="0" w:space="0" w:color="auto"/>
        <w:left w:val="none" w:sz="0" w:space="0" w:color="auto"/>
        <w:bottom w:val="none" w:sz="0" w:space="0" w:color="auto"/>
        <w:right w:val="none" w:sz="0" w:space="0" w:color="auto"/>
      </w:divBdr>
    </w:div>
    <w:div w:id="1082986468">
      <w:bodyDiv w:val="1"/>
      <w:marLeft w:val="0"/>
      <w:marRight w:val="0"/>
      <w:marTop w:val="0"/>
      <w:marBottom w:val="0"/>
      <w:divBdr>
        <w:top w:val="none" w:sz="0" w:space="0" w:color="auto"/>
        <w:left w:val="none" w:sz="0" w:space="0" w:color="auto"/>
        <w:bottom w:val="none" w:sz="0" w:space="0" w:color="auto"/>
        <w:right w:val="none" w:sz="0" w:space="0" w:color="auto"/>
      </w:divBdr>
    </w:div>
    <w:div w:id="1084297559">
      <w:bodyDiv w:val="1"/>
      <w:marLeft w:val="0"/>
      <w:marRight w:val="0"/>
      <w:marTop w:val="0"/>
      <w:marBottom w:val="0"/>
      <w:divBdr>
        <w:top w:val="none" w:sz="0" w:space="0" w:color="auto"/>
        <w:left w:val="none" w:sz="0" w:space="0" w:color="auto"/>
        <w:bottom w:val="none" w:sz="0" w:space="0" w:color="auto"/>
        <w:right w:val="none" w:sz="0" w:space="0" w:color="auto"/>
      </w:divBdr>
    </w:div>
    <w:div w:id="1130903516">
      <w:bodyDiv w:val="1"/>
      <w:marLeft w:val="0"/>
      <w:marRight w:val="0"/>
      <w:marTop w:val="0"/>
      <w:marBottom w:val="0"/>
      <w:divBdr>
        <w:top w:val="none" w:sz="0" w:space="0" w:color="auto"/>
        <w:left w:val="none" w:sz="0" w:space="0" w:color="auto"/>
        <w:bottom w:val="none" w:sz="0" w:space="0" w:color="auto"/>
        <w:right w:val="none" w:sz="0" w:space="0" w:color="auto"/>
      </w:divBdr>
    </w:div>
    <w:div w:id="1131167206">
      <w:bodyDiv w:val="1"/>
      <w:marLeft w:val="0"/>
      <w:marRight w:val="0"/>
      <w:marTop w:val="0"/>
      <w:marBottom w:val="0"/>
      <w:divBdr>
        <w:top w:val="none" w:sz="0" w:space="0" w:color="auto"/>
        <w:left w:val="none" w:sz="0" w:space="0" w:color="auto"/>
        <w:bottom w:val="none" w:sz="0" w:space="0" w:color="auto"/>
        <w:right w:val="none" w:sz="0" w:space="0" w:color="auto"/>
      </w:divBdr>
    </w:div>
    <w:div w:id="1133600315">
      <w:bodyDiv w:val="1"/>
      <w:marLeft w:val="0"/>
      <w:marRight w:val="0"/>
      <w:marTop w:val="0"/>
      <w:marBottom w:val="0"/>
      <w:divBdr>
        <w:top w:val="none" w:sz="0" w:space="0" w:color="auto"/>
        <w:left w:val="none" w:sz="0" w:space="0" w:color="auto"/>
        <w:bottom w:val="none" w:sz="0" w:space="0" w:color="auto"/>
        <w:right w:val="none" w:sz="0" w:space="0" w:color="auto"/>
      </w:divBdr>
    </w:div>
    <w:div w:id="1154032656">
      <w:bodyDiv w:val="1"/>
      <w:marLeft w:val="0"/>
      <w:marRight w:val="0"/>
      <w:marTop w:val="0"/>
      <w:marBottom w:val="0"/>
      <w:divBdr>
        <w:top w:val="none" w:sz="0" w:space="0" w:color="auto"/>
        <w:left w:val="none" w:sz="0" w:space="0" w:color="auto"/>
        <w:bottom w:val="none" w:sz="0" w:space="0" w:color="auto"/>
        <w:right w:val="none" w:sz="0" w:space="0" w:color="auto"/>
      </w:divBdr>
    </w:div>
    <w:div w:id="1178278381">
      <w:bodyDiv w:val="1"/>
      <w:marLeft w:val="0"/>
      <w:marRight w:val="0"/>
      <w:marTop w:val="0"/>
      <w:marBottom w:val="0"/>
      <w:divBdr>
        <w:top w:val="none" w:sz="0" w:space="0" w:color="auto"/>
        <w:left w:val="none" w:sz="0" w:space="0" w:color="auto"/>
        <w:bottom w:val="none" w:sz="0" w:space="0" w:color="auto"/>
        <w:right w:val="none" w:sz="0" w:space="0" w:color="auto"/>
      </w:divBdr>
    </w:div>
    <w:div w:id="1179153099">
      <w:bodyDiv w:val="1"/>
      <w:marLeft w:val="0"/>
      <w:marRight w:val="0"/>
      <w:marTop w:val="0"/>
      <w:marBottom w:val="0"/>
      <w:divBdr>
        <w:top w:val="none" w:sz="0" w:space="0" w:color="auto"/>
        <w:left w:val="none" w:sz="0" w:space="0" w:color="auto"/>
        <w:bottom w:val="none" w:sz="0" w:space="0" w:color="auto"/>
        <w:right w:val="none" w:sz="0" w:space="0" w:color="auto"/>
      </w:divBdr>
    </w:div>
    <w:div w:id="1197738606">
      <w:bodyDiv w:val="1"/>
      <w:marLeft w:val="0"/>
      <w:marRight w:val="0"/>
      <w:marTop w:val="0"/>
      <w:marBottom w:val="0"/>
      <w:divBdr>
        <w:top w:val="none" w:sz="0" w:space="0" w:color="auto"/>
        <w:left w:val="none" w:sz="0" w:space="0" w:color="auto"/>
        <w:bottom w:val="none" w:sz="0" w:space="0" w:color="auto"/>
        <w:right w:val="none" w:sz="0" w:space="0" w:color="auto"/>
      </w:divBdr>
    </w:div>
    <w:div w:id="1201673213">
      <w:bodyDiv w:val="1"/>
      <w:marLeft w:val="0"/>
      <w:marRight w:val="0"/>
      <w:marTop w:val="0"/>
      <w:marBottom w:val="0"/>
      <w:divBdr>
        <w:top w:val="none" w:sz="0" w:space="0" w:color="auto"/>
        <w:left w:val="none" w:sz="0" w:space="0" w:color="auto"/>
        <w:bottom w:val="none" w:sz="0" w:space="0" w:color="auto"/>
        <w:right w:val="none" w:sz="0" w:space="0" w:color="auto"/>
      </w:divBdr>
    </w:div>
    <w:div w:id="1219783506">
      <w:bodyDiv w:val="1"/>
      <w:marLeft w:val="0"/>
      <w:marRight w:val="0"/>
      <w:marTop w:val="0"/>
      <w:marBottom w:val="0"/>
      <w:divBdr>
        <w:top w:val="none" w:sz="0" w:space="0" w:color="auto"/>
        <w:left w:val="none" w:sz="0" w:space="0" w:color="auto"/>
        <w:bottom w:val="none" w:sz="0" w:space="0" w:color="auto"/>
        <w:right w:val="none" w:sz="0" w:space="0" w:color="auto"/>
      </w:divBdr>
    </w:div>
    <w:div w:id="1254557982">
      <w:bodyDiv w:val="1"/>
      <w:marLeft w:val="0"/>
      <w:marRight w:val="0"/>
      <w:marTop w:val="0"/>
      <w:marBottom w:val="0"/>
      <w:divBdr>
        <w:top w:val="none" w:sz="0" w:space="0" w:color="auto"/>
        <w:left w:val="none" w:sz="0" w:space="0" w:color="auto"/>
        <w:bottom w:val="none" w:sz="0" w:space="0" w:color="auto"/>
        <w:right w:val="none" w:sz="0" w:space="0" w:color="auto"/>
      </w:divBdr>
    </w:div>
    <w:div w:id="1278222721">
      <w:bodyDiv w:val="1"/>
      <w:marLeft w:val="0"/>
      <w:marRight w:val="0"/>
      <w:marTop w:val="0"/>
      <w:marBottom w:val="0"/>
      <w:divBdr>
        <w:top w:val="none" w:sz="0" w:space="0" w:color="auto"/>
        <w:left w:val="none" w:sz="0" w:space="0" w:color="auto"/>
        <w:bottom w:val="none" w:sz="0" w:space="0" w:color="auto"/>
        <w:right w:val="none" w:sz="0" w:space="0" w:color="auto"/>
      </w:divBdr>
    </w:div>
    <w:div w:id="1279872587">
      <w:bodyDiv w:val="1"/>
      <w:marLeft w:val="0"/>
      <w:marRight w:val="0"/>
      <w:marTop w:val="0"/>
      <w:marBottom w:val="0"/>
      <w:divBdr>
        <w:top w:val="none" w:sz="0" w:space="0" w:color="auto"/>
        <w:left w:val="none" w:sz="0" w:space="0" w:color="auto"/>
        <w:bottom w:val="none" w:sz="0" w:space="0" w:color="auto"/>
        <w:right w:val="none" w:sz="0" w:space="0" w:color="auto"/>
      </w:divBdr>
    </w:div>
    <w:div w:id="1353799848">
      <w:bodyDiv w:val="1"/>
      <w:marLeft w:val="0"/>
      <w:marRight w:val="0"/>
      <w:marTop w:val="0"/>
      <w:marBottom w:val="0"/>
      <w:divBdr>
        <w:top w:val="none" w:sz="0" w:space="0" w:color="auto"/>
        <w:left w:val="none" w:sz="0" w:space="0" w:color="auto"/>
        <w:bottom w:val="none" w:sz="0" w:space="0" w:color="auto"/>
        <w:right w:val="none" w:sz="0" w:space="0" w:color="auto"/>
      </w:divBdr>
    </w:div>
    <w:div w:id="1359813899">
      <w:bodyDiv w:val="1"/>
      <w:marLeft w:val="0"/>
      <w:marRight w:val="0"/>
      <w:marTop w:val="0"/>
      <w:marBottom w:val="0"/>
      <w:divBdr>
        <w:top w:val="none" w:sz="0" w:space="0" w:color="auto"/>
        <w:left w:val="none" w:sz="0" w:space="0" w:color="auto"/>
        <w:bottom w:val="none" w:sz="0" w:space="0" w:color="auto"/>
        <w:right w:val="none" w:sz="0" w:space="0" w:color="auto"/>
      </w:divBdr>
    </w:div>
    <w:div w:id="1372421433">
      <w:bodyDiv w:val="1"/>
      <w:marLeft w:val="0"/>
      <w:marRight w:val="0"/>
      <w:marTop w:val="0"/>
      <w:marBottom w:val="0"/>
      <w:divBdr>
        <w:top w:val="none" w:sz="0" w:space="0" w:color="auto"/>
        <w:left w:val="none" w:sz="0" w:space="0" w:color="auto"/>
        <w:bottom w:val="none" w:sz="0" w:space="0" w:color="auto"/>
        <w:right w:val="none" w:sz="0" w:space="0" w:color="auto"/>
      </w:divBdr>
    </w:div>
    <w:div w:id="1375347880">
      <w:bodyDiv w:val="1"/>
      <w:marLeft w:val="0"/>
      <w:marRight w:val="0"/>
      <w:marTop w:val="0"/>
      <w:marBottom w:val="0"/>
      <w:divBdr>
        <w:top w:val="none" w:sz="0" w:space="0" w:color="auto"/>
        <w:left w:val="none" w:sz="0" w:space="0" w:color="auto"/>
        <w:bottom w:val="none" w:sz="0" w:space="0" w:color="auto"/>
        <w:right w:val="none" w:sz="0" w:space="0" w:color="auto"/>
      </w:divBdr>
    </w:div>
    <w:div w:id="1376270071">
      <w:bodyDiv w:val="1"/>
      <w:marLeft w:val="0"/>
      <w:marRight w:val="0"/>
      <w:marTop w:val="0"/>
      <w:marBottom w:val="0"/>
      <w:divBdr>
        <w:top w:val="none" w:sz="0" w:space="0" w:color="auto"/>
        <w:left w:val="none" w:sz="0" w:space="0" w:color="auto"/>
        <w:bottom w:val="none" w:sz="0" w:space="0" w:color="auto"/>
        <w:right w:val="none" w:sz="0" w:space="0" w:color="auto"/>
      </w:divBdr>
      <w:divsChild>
        <w:div w:id="1041593137">
          <w:marLeft w:val="0"/>
          <w:marRight w:val="0"/>
          <w:marTop w:val="0"/>
          <w:marBottom w:val="225"/>
          <w:divBdr>
            <w:top w:val="none" w:sz="0" w:space="0" w:color="auto"/>
            <w:left w:val="none" w:sz="0" w:space="0" w:color="auto"/>
            <w:bottom w:val="none" w:sz="0" w:space="0" w:color="auto"/>
            <w:right w:val="none" w:sz="0" w:space="0" w:color="auto"/>
          </w:divBdr>
        </w:div>
      </w:divsChild>
    </w:div>
    <w:div w:id="1410077244">
      <w:bodyDiv w:val="1"/>
      <w:marLeft w:val="0"/>
      <w:marRight w:val="0"/>
      <w:marTop w:val="0"/>
      <w:marBottom w:val="0"/>
      <w:divBdr>
        <w:top w:val="none" w:sz="0" w:space="0" w:color="auto"/>
        <w:left w:val="none" w:sz="0" w:space="0" w:color="auto"/>
        <w:bottom w:val="none" w:sz="0" w:space="0" w:color="auto"/>
        <w:right w:val="none" w:sz="0" w:space="0" w:color="auto"/>
      </w:divBdr>
    </w:div>
    <w:div w:id="1413889575">
      <w:bodyDiv w:val="1"/>
      <w:marLeft w:val="0"/>
      <w:marRight w:val="0"/>
      <w:marTop w:val="0"/>
      <w:marBottom w:val="0"/>
      <w:divBdr>
        <w:top w:val="none" w:sz="0" w:space="0" w:color="auto"/>
        <w:left w:val="none" w:sz="0" w:space="0" w:color="auto"/>
        <w:bottom w:val="none" w:sz="0" w:space="0" w:color="auto"/>
        <w:right w:val="none" w:sz="0" w:space="0" w:color="auto"/>
      </w:divBdr>
    </w:div>
    <w:div w:id="1447847996">
      <w:bodyDiv w:val="1"/>
      <w:marLeft w:val="0"/>
      <w:marRight w:val="0"/>
      <w:marTop w:val="0"/>
      <w:marBottom w:val="0"/>
      <w:divBdr>
        <w:top w:val="none" w:sz="0" w:space="0" w:color="auto"/>
        <w:left w:val="none" w:sz="0" w:space="0" w:color="auto"/>
        <w:bottom w:val="none" w:sz="0" w:space="0" w:color="auto"/>
        <w:right w:val="none" w:sz="0" w:space="0" w:color="auto"/>
      </w:divBdr>
    </w:div>
    <w:div w:id="1448894598">
      <w:bodyDiv w:val="1"/>
      <w:marLeft w:val="0"/>
      <w:marRight w:val="0"/>
      <w:marTop w:val="0"/>
      <w:marBottom w:val="0"/>
      <w:divBdr>
        <w:top w:val="none" w:sz="0" w:space="0" w:color="auto"/>
        <w:left w:val="none" w:sz="0" w:space="0" w:color="auto"/>
        <w:bottom w:val="none" w:sz="0" w:space="0" w:color="auto"/>
        <w:right w:val="none" w:sz="0" w:space="0" w:color="auto"/>
      </w:divBdr>
    </w:div>
    <w:div w:id="1454787872">
      <w:bodyDiv w:val="1"/>
      <w:marLeft w:val="0"/>
      <w:marRight w:val="0"/>
      <w:marTop w:val="0"/>
      <w:marBottom w:val="0"/>
      <w:divBdr>
        <w:top w:val="none" w:sz="0" w:space="0" w:color="auto"/>
        <w:left w:val="none" w:sz="0" w:space="0" w:color="auto"/>
        <w:bottom w:val="none" w:sz="0" w:space="0" w:color="auto"/>
        <w:right w:val="none" w:sz="0" w:space="0" w:color="auto"/>
      </w:divBdr>
    </w:div>
    <w:div w:id="1462646234">
      <w:bodyDiv w:val="1"/>
      <w:marLeft w:val="0"/>
      <w:marRight w:val="0"/>
      <w:marTop w:val="0"/>
      <w:marBottom w:val="0"/>
      <w:divBdr>
        <w:top w:val="none" w:sz="0" w:space="0" w:color="auto"/>
        <w:left w:val="none" w:sz="0" w:space="0" w:color="auto"/>
        <w:bottom w:val="none" w:sz="0" w:space="0" w:color="auto"/>
        <w:right w:val="none" w:sz="0" w:space="0" w:color="auto"/>
      </w:divBdr>
    </w:div>
    <w:div w:id="1464498330">
      <w:bodyDiv w:val="1"/>
      <w:marLeft w:val="0"/>
      <w:marRight w:val="0"/>
      <w:marTop w:val="0"/>
      <w:marBottom w:val="0"/>
      <w:divBdr>
        <w:top w:val="none" w:sz="0" w:space="0" w:color="auto"/>
        <w:left w:val="none" w:sz="0" w:space="0" w:color="auto"/>
        <w:bottom w:val="none" w:sz="0" w:space="0" w:color="auto"/>
        <w:right w:val="none" w:sz="0" w:space="0" w:color="auto"/>
      </w:divBdr>
    </w:div>
    <w:div w:id="1503398584">
      <w:bodyDiv w:val="1"/>
      <w:marLeft w:val="0"/>
      <w:marRight w:val="0"/>
      <w:marTop w:val="0"/>
      <w:marBottom w:val="0"/>
      <w:divBdr>
        <w:top w:val="none" w:sz="0" w:space="0" w:color="auto"/>
        <w:left w:val="none" w:sz="0" w:space="0" w:color="auto"/>
        <w:bottom w:val="none" w:sz="0" w:space="0" w:color="auto"/>
        <w:right w:val="none" w:sz="0" w:space="0" w:color="auto"/>
      </w:divBdr>
    </w:div>
    <w:div w:id="1504122259">
      <w:bodyDiv w:val="1"/>
      <w:marLeft w:val="0"/>
      <w:marRight w:val="0"/>
      <w:marTop w:val="0"/>
      <w:marBottom w:val="0"/>
      <w:divBdr>
        <w:top w:val="none" w:sz="0" w:space="0" w:color="auto"/>
        <w:left w:val="none" w:sz="0" w:space="0" w:color="auto"/>
        <w:bottom w:val="none" w:sz="0" w:space="0" w:color="auto"/>
        <w:right w:val="none" w:sz="0" w:space="0" w:color="auto"/>
      </w:divBdr>
    </w:div>
    <w:div w:id="1512253465">
      <w:bodyDiv w:val="1"/>
      <w:marLeft w:val="0"/>
      <w:marRight w:val="0"/>
      <w:marTop w:val="0"/>
      <w:marBottom w:val="0"/>
      <w:divBdr>
        <w:top w:val="none" w:sz="0" w:space="0" w:color="auto"/>
        <w:left w:val="none" w:sz="0" w:space="0" w:color="auto"/>
        <w:bottom w:val="none" w:sz="0" w:space="0" w:color="auto"/>
        <w:right w:val="none" w:sz="0" w:space="0" w:color="auto"/>
      </w:divBdr>
    </w:div>
    <w:div w:id="1522553881">
      <w:bodyDiv w:val="1"/>
      <w:marLeft w:val="0"/>
      <w:marRight w:val="0"/>
      <w:marTop w:val="0"/>
      <w:marBottom w:val="0"/>
      <w:divBdr>
        <w:top w:val="none" w:sz="0" w:space="0" w:color="auto"/>
        <w:left w:val="none" w:sz="0" w:space="0" w:color="auto"/>
        <w:bottom w:val="none" w:sz="0" w:space="0" w:color="auto"/>
        <w:right w:val="none" w:sz="0" w:space="0" w:color="auto"/>
      </w:divBdr>
    </w:div>
    <w:div w:id="1528712498">
      <w:bodyDiv w:val="1"/>
      <w:marLeft w:val="0"/>
      <w:marRight w:val="0"/>
      <w:marTop w:val="0"/>
      <w:marBottom w:val="0"/>
      <w:divBdr>
        <w:top w:val="none" w:sz="0" w:space="0" w:color="auto"/>
        <w:left w:val="none" w:sz="0" w:space="0" w:color="auto"/>
        <w:bottom w:val="none" w:sz="0" w:space="0" w:color="auto"/>
        <w:right w:val="none" w:sz="0" w:space="0" w:color="auto"/>
      </w:divBdr>
      <w:divsChild>
        <w:div w:id="1724216047">
          <w:marLeft w:val="0"/>
          <w:marRight w:val="0"/>
          <w:marTop w:val="150"/>
          <w:marBottom w:val="150"/>
          <w:divBdr>
            <w:top w:val="none" w:sz="0" w:space="0" w:color="auto"/>
            <w:left w:val="none" w:sz="0" w:space="0" w:color="auto"/>
            <w:bottom w:val="none" w:sz="0" w:space="0" w:color="auto"/>
            <w:right w:val="none" w:sz="0" w:space="0" w:color="auto"/>
          </w:divBdr>
          <w:divsChild>
            <w:div w:id="174155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5464">
      <w:bodyDiv w:val="1"/>
      <w:marLeft w:val="0"/>
      <w:marRight w:val="0"/>
      <w:marTop w:val="0"/>
      <w:marBottom w:val="0"/>
      <w:divBdr>
        <w:top w:val="none" w:sz="0" w:space="0" w:color="auto"/>
        <w:left w:val="none" w:sz="0" w:space="0" w:color="auto"/>
        <w:bottom w:val="none" w:sz="0" w:space="0" w:color="auto"/>
        <w:right w:val="none" w:sz="0" w:space="0" w:color="auto"/>
      </w:divBdr>
    </w:div>
    <w:div w:id="1559198947">
      <w:bodyDiv w:val="1"/>
      <w:marLeft w:val="0"/>
      <w:marRight w:val="0"/>
      <w:marTop w:val="0"/>
      <w:marBottom w:val="0"/>
      <w:divBdr>
        <w:top w:val="none" w:sz="0" w:space="0" w:color="auto"/>
        <w:left w:val="none" w:sz="0" w:space="0" w:color="auto"/>
        <w:bottom w:val="none" w:sz="0" w:space="0" w:color="auto"/>
        <w:right w:val="none" w:sz="0" w:space="0" w:color="auto"/>
      </w:divBdr>
    </w:div>
    <w:div w:id="1568497813">
      <w:bodyDiv w:val="1"/>
      <w:marLeft w:val="0"/>
      <w:marRight w:val="0"/>
      <w:marTop w:val="0"/>
      <w:marBottom w:val="0"/>
      <w:divBdr>
        <w:top w:val="none" w:sz="0" w:space="0" w:color="auto"/>
        <w:left w:val="none" w:sz="0" w:space="0" w:color="auto"/>
        <w:bottom w:val="none" w:sz="0" w:space="0" w:color="auto"/>
        <w:right w:val="none" w:sz="0" w:space="0" w:color="auto"/>
      </w:divBdr>
    </w:div>
    <w:div w:id="1615867872">
      <w:bodyDiv w:val="1"/>
      <w:marLeft w:val="0"/>
      <w:marRight w:val="0"/>
      <w:marTop w:val="0"/>
      <w:marBottom w:val="0"/>
      <w:divBdr>
        <w:top w:val="none" w:sz="0" w:space="0" w:color="auto"/>
        <w:left w:val="none" w:sz="0" w:space="0" w:color="auto"/>
        <w:bottom w:val="none" w:sz="0" w:space="0" w:color="auto"/>
        <w:right w:val="none" w:sz="0" w:space="0" w:color="auto"/>
      </w:divBdr>
    </w:div>
    <w:div w:id="1617179657">
      <w:bodyDiv w:val="1"/>
      <w:marLeft w:val="0"/>
      <w:marRight w:val="0"/>
      <w:marTop w:val="0"/>
      <w:marBottom w:val="0"/>
      <w:divBdr>
        <w:top w:val="none" w:sz="0" w:space="0" w:color="auto"/>
        <w:left w:val="none" w:sz="0" w:space="0" w:color="auto"/>
        <w:bottom w:val="none" w:sz="0" w:space="0" w:color="auto"/>
        <w:right w:val="none" w:sz="0" w:space="0" w:color="auto"/>
      </w:divBdr>
    </w:div>
    <w:div w:id="1621182132">
      <w:bodyDiv w:val="1"/>
      <w:marLeft w:val="0"/>
      <w:marRight w:val="0"/>
      <w:marTop w:val="0"/>
      <w:marBottom w:val="0"/>
      <w:divBdr>
        <w:top w:val="none" w:sz="0" w:space="0" w:color="auto"/>
        <w:left w:val="none" w:sz="0" w:space="0" w:color="auto"/>
        <w:bottom w:val="none" w:sz="0" w:space="0" w:color="auto"/>
        <w:right w:val="none" w:sz="0" w:space="0" w:color="auto"/>
      </w:divBdr>
    </w:div>
    <w:div w:id="1666784473">
      <w:bodyDiv w:val="1"/>
      <w:marLeft w:val="0"/>
      <w:marRight w:val="0"/>
      <w:marTop w:val="0"/>
      <w:marBottom w:val="0"/>
      <w:divBdr>
        <w:top w:val="none" w:sz="0" w:space="0" w:color="auto"/>
        <w:left w:val="none" w:sz="0" w:space="0" w:color="auto"/>
        <w:bottom w:val="none" w:sz="0" w:space="0" w:color="auto"/>
        <w:right w:val="none" w:sz="0" w:space="0" w:color="auto"/>
      </w:divBdr>
    </w:div>
    <w:div w:id="1668941327">
      <w:bodyDiv w:val="1"/>
      <w:marLeft w:val="0"/>
      <w:marRight w:val="0"/>
      <w:marTop w:val="0"/>
      <w:marBottom w:val="0"/>
      <w:divBdr>
        <w:top w:val="none" w:sz="0" w:space="0" w:color="auto"/>
        <w:left w:val="none" w:sz="0" w:space="0" w:color="auto"/>
        <w:bottom w:val="none" w:sz="0" w:space="0" w:color="auto"/>
        <w:right w:val="none" w:sz="0" w:space="0" w:color="auto"/>
      </w:divBdr>
    </w:div>
    <w:div w:id="1673601166">
      <w:bodyDiv w:val="1"/>
      <w:marLeft w:val="0"/>
      <w:marRight w:val="0"/>
      <w:marTop w:val="0"/>
      <w:marBottom w:val="0"/>
      <w:divBdr>
        <w:top w:val="none" w:sz="0" w:space="0" w:color="auto"/>
        <w:left w:val="none" w:sz="0" w:space="0" w:color="auto"/>
        <w:bottom w:val="none" w:sz="0" w:space="0" w:color="auto"/>
        <w:right w:val="none" w:sz="0" w:space="0" w:color="auto"/>
      </w:divBdr>
    </w:div>
    <w:div w:id="1695183640">
      <w:bodyDiv w:val="1"/>
      <w:marLeft w:val="0"/>
      <w:marRight w:val="0"/>
      <w:marTop w:val="0"/>
      <w:marBottom w:val="0"/>
      <w:divBdr>
        <w:top w:val="none" w:sz="0" w:space="0" w:color="auto"/>
        <w:left w:val="none" w:sz="0" w:space="0" w:color="auto"/>
        <w:bottom w:val="none" w:sz="0" w:space="0" w:color="auto"/>
        <w:right w:val="none" w:sz="0" w:space="0" w:color="auto"/>
      </w:divBdr>
    </w:div>
    <w:div w:id="1717655184">
      <w:bodyDiv w:val="1"/>
      <w:marLeft w:val="0"/>
      <w:marRight w:val="0"/>
      <w:marTop w:val="0"/>
      <w:marBottom w:val="0"/>
      <w:divBdr>
        <w:top w:val="none" w:sz="0" w:space="0" w:color="auto"/>
        <w:left w:val="none" w:sz="0" w:space="0" w:color="auto"/>
        <w:bottom w:val="none" w:sz="0" w:space="0" w:color="auto"/>
        <w:right w:val="none" w:sz="0" w:space="0" w:color="auto"/>
      </w:divBdr>
    </w:div>
    <w:div w:id="1732776111">
      <w:bodyDiv w:val="1"/>
      <w:marLeft w:val="0"/>
      <w:marRight w:val="0"/>
      <w:marTop w:val="0"/>
      <w:marBottom w:val="0"/>
      <w:divBdr>
        <w:top w:val="none" w:sz="0" w:space="0" w:color="auto"/>
        <w:left w:val="none" w:sz="0" w:space="0" w:color="auto"/>
        <w:bottom w:val="none" w:sz="0" w:space="0" w:color="auto"/>
        <w:right w:val="none" w:sz="0" w:space="0" w:color="auto"/>
      </w:divBdr>
    </w:div>
    <w:div w:id="1733849823">
      <w:bodyDiv w:val="1"/>
      <w:marLeft w:val="0"/>
      <w:marRight w:val="0"/>
      <w:marTop w:val="0"/>
      <w:marBottom w:val="0"/>
      <w:divBdr>
        <w:top w:val="none" w:sz="0" w:space="0" w:color="auto"/>
        <w:left w:val="none" w:sz="0" w:space="0" w:color="auto"/>
        <w:bottom w:val="none" w:sz="0" w:space="0" w:color="auto"/>
        <w:right w:val="none" w:sz="0" w:space="0" w:color="auto"/>
      </w:divBdr>
    </w:div>
    <w:div w:id="1734623106">
      <w:bodyDiv w:val="1"/>
      <w:marLeft w:val="0"/>
      <w:marRight w:val="0"/>
      <w:marTop w:val="0"/>
      <w:marBottom w:val="0"/>
      <w:divBdr>
        <w:top w:val="none" w:sz="0" w:space="0" w:color="auto"/>
        <w:left w:val="none" w:sz="0" w:space="0" w:color="auto"/>
        <w:bottom w:val="none" w:sz="0" w:space="0" w:color="auto"/>
        <w:right w:val="none" w:sz="0" w:space="0" w:color="auto"/>
      </w:divBdr>
    </w:div>
    <w:div w:id="1740009335">
      <w:bodyDiv w:val="1"/>
      <w:marLeft w:val="0"/>
      <w:marRight w:val="0"/>
      <w:marTop w:val="0"/>
      <w:marBottom w:val="0"/>
      <w:divBdr>
        <w:top w:val="none" w:sz="0" w:space="0" w:color="auto"/>
        <w:left w:val="none" w:sz="0" w:space="0" w:color="auto"/>
        <w:bottom w:val="none" w:sz="0" w:space="0" w:color="auto"/>
        <w:right w:val="none" w:sz="0" w:space="0" w:color="auto"/>
      </w:divBdr>
    </w:div>
    <w:div w:id="1756585115">
      <w:bodyDiv w:val="1"/>
      <w:marLeft w:val="0"/>
      <w:marRight w:val="0"/>
      <w:marTop w:val="0"/>
      <w:marBottom w:val="0"/>
      <w:divBdr>
        <w:top w:val="none" w:sz="0" w:space="0" w:color="auto"/>
        <w:left w:val="none" w:sz="0" w:space="0" w:color="auto"/>
        <w:bottom w:val="none" w:sz="0" w:space="0" w:color="auto"/>
        <w:right w:val="none" w:sz="0" w:space="0" w:color="auto"/>
      </w:divBdr>
    </w:div>
    <w:div w:id="1768646957">
      <w:bodyDiv w:val="1"/>
      <w:marLeft w:val="0"/>
      <w:marRight w:val="0"/>
      <w:marTop w:val="0"/>
      <w:marBottom w:val="0"/>
      <w:divBdr>
        <w:top w:val="none" w:sz="0" w:space="0" w:color="auto"/>
        <w:left w:val="none" w:sz="0" w:space="0" w:color="auto"/>
        <w:bottom w:val="none" w:sz="0" w:space="0" w:color="auto"/>
        <w:right w:val="none" w:sz="0" w:space="0" w:color="auto"/>
      </w:divBdr>
    </w:div>
    <w:div w:id="1807969287">
      <w:bodyDiv w:val="1"/>
      <w:marLeft w:val="0"/>
      <w:marRight w:val="0"/>
      <w:marTop w:val="0"/>
      <w:marBottom w:val="0"/>
      <w:divBdr>
        <w:top w:val="none" w:sz="0" w:space="0" w:color="auto"/>
        <w:left w:val="none" w:sz="0" w:space="0" w:color="auto"/>
        <w:bottom w:val="none" w:sz="0" w:space="0" w:color="auto"/>
        <w:right w:val="none" w:sz="0" w:space="0" w:color="auto"/>
      </w:divBdr>
    </w:div>
    <w:div w:id="1811437215">
      <w:bodyDiv w:val="1"/>
      <w:marLeft w:val="0"/>
      <w:marRight w:val="0"/>
      <w:marTop w:val="0"/>
      <w:marBottom w:val="0"/>
      <w:divBdr>
        <w:top w:val="none" w:sz="0" w:space="0" w:color="auto"/>
        <w:left w:val="none" w:sz="0" w:space="0" w:color="auto"/>
        <w:bottom w:val="none" w:sz="0" w:space="0" w:color="auto"/>
        <w:right w:val="none" w:sz="0" w:space="0" w:color="auto"/>
      </w:divBdr>
      <w:divsChild>
        <w:div w:id="312218134">
          <w:marLeft w:val="0"/>
          <w:marRight w:val="0"/>
          <w:marTop w:val="150"/>
          <w:marBottom w:val="150"/>
          <w:divBdr>
            <w:top w:val="none" w:sz="0" w:space="0" w:color="auto"/>
            <w:left w:val="none" w:sz="0" w:space="0" w:color="auto"/>
            <w:bottom w:val="none" w:sz="0" w:space="0" w:color="auto"/>
            <w:right w:val="none" w:sz="0" w:space="0" w:color="auto"/>
          </w:divBdr>
          <w:divsChild>
            <w:div w:id="68074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087635">
      <w:bodyDiv w:val="1"/>
      <w:marLeft w:val="0"/>
      <w:marRight w:val="0"/>
      <w:marTop w:val="0"/>
      <w:marBottom w:val="0"/>
      <w:divBdr>
        <w:top w:val="none" w:sz="0" w:space="0" w:color="auto"/>
        <w:left w:val="none" w:sz="0" w:space="0" w:color="auto"/>
        <w:bottom w:val="none" w:sz="0" w:space="0" w:color="auto"/>
        <w:right w:val="none" w:sz="0" w:space="0" w:color="auto"/>
      </w:divBdr>
    </w:div>
    <w:div w:id="1862430290">
      <w:bodyDiv w:val="1"/>
      <w:marLeft w:val="0"/>
      <w:marRight w:val="0"/>
      <w:marTop w:val="0"/>
      <w:marBottom w:val="0"/>
      <w:divBdr>
        <w:top w:val="none" w:sz="0" w:space="0" w:color="auto"/>
        <w:left w:val="none" w:sz="0" w:space="0" w:color="auto"/>
        <w:bottom w:val="none" w:sz="0" w:space="0" w:color="auto"/>
        <w:right w:val="none" w:sz="0" w:space="0" w:color="auto"/>
      </w:divBdr>
    </w:div>
    <w:div w:id="1868105014">
      <w:bodyDiv w:val="1"/>
      <w:marLeft w:val="0"/>
      <w:marRight w:val="0"/>
      <w:marTop w:val="0"/>
      <w:marBottom w:val="0"/>
      <w:divBdr>
        <w:top w:val="none" w:sz="0" w:space="0" w:color="auto"/>
        <w:left w:val="none" w:sz="0" w:space="0" w:color="auto"/>
        <w:bottom w:val="none" w:sz="0" w:space="0" w:color="auto"/>
        <w:right w:val="none" w:sz="0" w:space="0" w:color="auto"/>
      </w:divBdr>
    </w:div>
    <w:div w:id="1869176910">
      <w:bodyDiv w:val="1"/>
      <w:marLeft w:val="0"/>
      <w:marRight w:val="0"/>
      <w:marTop w:val="0"/>
      <w:marBottom w:val="0"/>
      <w:divBdr>
        <w:top w:val="none" w:sz="0" w:space="0" w:color="auto"/>
        <w:left w:val="none" w:sz="0" w:space="0" w:color="auto"/>
        <w:bottom w:val="none" w:sz="0" w:space="0" w:color="auto"/>
        <w:right w:val="none" w:sz="0" w:space="0" w:color="auto"/>
      </w:divBdr>
    </w:div>
    <w:div w:id="1879976569">
      <w:bodyDiv w:val="1"/>
      <w:marLeft w:val="0"/>
      <w:marRight w:val="0"/>
      <w:marTop w:val="0"/>
      <w:marBottom w:val="0"/>
      <w:divBdr>
        <w:top w:val="none" w:sz="0" w:space="0" w:color="auto"/>
        <w:left w:val="none" w:sz="0" w:space="0" w:color="auto"/>
        <w:bottom w:val="none" w:sz="0" w:space="0" w:color="auto"/>
        <w:right w:val="none" w:sz="0" w:space="0" w:color="auto"/>
      </w:divBdr>
    </w:div>
    <w:div w:id="1929122139">
      <w:bodyDiv w:val="1"/>
      <w:marLeft w:val="0"/>
      <w:marRight w:val="0"/>
      <w:marTop w:val="0"/>
      <w:marBottom w:val="0"/>
      <w:divBdr>
        <w:top w:val="none" w:sz="0" w:space="0" w:color="auto"/>
        <w:left w:val="none" w:sz="0" w:space="0" w:color="auto"/>
        <w:bottom w:val="none" w:sz="0" w:space="0" w:color="auto"/>
        <w:right w:val="none" w:sz="0" w:space="0" w:color="auto"/>
      </w:divBdr>
    </w:div>
    <w:div w:id="1946962055">
      <w:bodyDiv w:val="1"/>
      <w:marLeft w:val="0"/>
      <w:marRight w:val="0"/>
      <w:marTop w:val="0"/>
      <w:marBottom w:val="0"/>
      <w:divBdr>
        <w:top w:val="none" w:sz="0" w:space="0" w:color="auto"/>
        <w:left w:val="none" w:sz="0" w:space="0" w:color="auto"/>
        <w:bottom w:val="none" w:sz="0" w:space="0" w:color="auto"/>
        <w:right w:val="none" w:sz="0" w:space="0" w:color="auto"/>
      </w:divBdr>
    </w:div>
    <w:div w:id="1957986082">
      <w:bodyDiv w:val="1"/>
      <w:marLeft w:val="0"/>
      <w:marRight w:val="0"/>
      <w:marTop w:val="0"/>
      <w:marBottom w:val="0"/>
      <w:divBdr>
        <w:top w:val="none" w:sz="0" w:space="0" w:color="auto"/>
        <w:left w:val="none" w:sz="0" w:space="0" w:color="auto"/>
        <w:bottom w:val="none" w:sz="0" w:space="0" w:color="auto"/>
        <w:right w:val="none" w:sz="0" w:space="0" w:color="auto"/>
      </w:divBdr>
    </w:div>
    <w:div w:id="1966303951">
      <w:bodyDiv w:val="1"/>
      <w:marLeft w:val="0"/>
      <w:marRight w:val="0"/>
      <w:marTop w:val="0"/>
      <w:marBottom w:val="0"/>
      <w:divBdr>
        <w:top w:val="none" w:sz="0" w:space="0" w:color="auto"/>
        <w:left w:val="none" w:sz="0" w:space="0" w:color="auto"/>
        <w:bottom w:val="none" w:sz="0" w:space="0" w:color="auto"/>
        <w:right w:val="none" w:sz="0" w:space="0" w:color="auto"/>
      </w:divBdr>
    </w:div>
    <w:div w:id="1989626558">
      <w:bodyDiv w:val="1"/>
      <w:marLeft w:val="0"/>
      <w:marRight w:val="0"/>
      <w:marTop w:val="0"/>
      <w:marBottom w:val="0"/>
      <w:divBdr>
        <w:top w:val="none" w:sz="0" w:space="0" w:color="auto"/>
        <w:left w:val="none" w:sz="0" w:space="0" w:color="auto"/>
        <w:bottom w:val="none" w:sz="0" w:space="0" w:color="auto"/>
        <w:right w:val="none" w:sz="0" w:space="0" w:color="auto"/>
      </w:divBdr>
    </w:div>
    <w:div w:id="2006322827">
      <w:bodyDiv w:val="1"/>
      <w:marLeft w:val="0"/>
      <w:marRight w:val="0"/>
      <w:marTop w:val="0"/>
      <w:marBottom w:val="0"/>
      <w:divBdr>
        <w:top w:val="none" w:sz="0" w:space="0" w:color="auto"/>
        <w:left w:val="none" w:sz="0" w:space="0" w:color="auto"/>
        <w:bottom w:val="none" w:sz="0" w:space="0" w:color="auto"/>
        <w:right w:val="none" w:sz="0" w:space="0" w:color="auto"/>
      </w:divBdr>
    </w:div>
    <w:div w:id="2008510150">
      <w:bodyDiv w:val="1"/>
      <w:marLeft w:val="0"/>
      <w:marRight w:val="0"/>
      <w:marTop w:val="0"/>
      <w:marBottom w:val="0"/>
      <w:divBdr>
        <w:top w:val="none" w:sz="0" w:space="0" w:color="auto"/>
        <w:left w:val="none" w:sz="0" w:space="0" w:color="auto"/>
        <w:bottom w:val="none" w:sz="0" w:space="0" w:color="auto"/>
        <w:right w:val="none" w:sz="0" w:space="0" w:color="auto"/>
      </w:divBdr>
    </w:div>
    <w:div w:id="2012904264">
      <w:bodyDiv w:val="1"/>
      <w:marLeft w:val="0"/>
      <w:marRight w:val="0"/>
      <w:marTop w:val="0"/>
      <w:marBottom w:val="0"/>
      <w:divBdr>
        <w:top w:val="none" w:sz="0" w:space="0" w:color="auto"/>
        <w:left w:val="none" w:sz="0" w:space="0" w:color="auto"/>
        <w:bottom w:val="none" w:sz="0" w:space="0" w:color="auto"/>
        <w:right w:val="none" w:sz="0" w:space="0" w:color="auto"/>
      </w:divBdr>
    </w:div>
    <w:div w:id="2016027991">
      <w:bodyDiv w:val="1"/>
      <w:marLeft w:val="0"/>
      <w:marRight w:val="0"/>
      <w:marTop w:val="0"/>
      <w:marBottom w:val="0"/>
      <w:divBdr>
        <w:top w:val="none" w:sz="0" w:space="0" w:color="auto"/>
        <w:left w:val="none" w:sz="0" w:space="0" w:color="auto"/>
        <w:bottom w:val="none" w:sz="0" w:space="0" w:color="auto"/>
        <w:right w:val="none" w:sz="0" w:space="0" w:color="auto"/>
      </w:divBdr>
    </w:div>
    <w:div w:id="2024281088">
      <w:bodyDiv w:val="1"/>
      <w:marLeft w:val="0"/>
      <w:marRight w:val="0"/>
      <w:marTop w:val="0"/>
      <w:marBottom w:val="0"/>
      <w:divBdr>
        <w:top w:val="none" w:sz="0" w:space="0" w:color="auto"/>
        <w:left w:val="none" w:sz="0" w:space="0" w:color="auto"/>
        <w:bottom w:val="none" w:sz="0" w:space="0" w:color="auto"/>
        <w:right w:val="none" w:sz="0" w:space="0" w:color="auto"/>
      </w:divBdr>
    </w:div>
    <w:div w:id="2044670024">
      <w:bodyDiv w:val="1"/>
      <w:marLeft w:val="0"/>
      <w:marRight w:val="0"/>
      <w:marTop w:val="0"/>
      <w:marBottom w:val="0"/>
      <w:divBdr>
        <w:top w:val="none" w:sz="0" w:space="0" w:color="auto"/>
        <w:left w:val="none" w:sz="0" w:space="0" w:color="auto"/>
        <w:bottom w:val="none" w:sz="0" w:space="0" w:color="auto"/>
        <w:right w:val="none" w:sz="0" w:space="0" w:color="auto"/>
      </w:divBdr>
    </w:div>
    <w:div w:id="2054116209">
      <w:bodyDiv w:val="1"/>
      <w:marLeft w:val="0"/>
      <w:marRight w:val="0"/>
      <w:marTop w:val="0"/>
      <w:marBottom w:val="0"/>
      <w:divBdr>
        <w:top w:val="none" w:sz="0" w:space="0" w:color="auto"/>
        <w:left w:val="none" w:sz="0" w:space="0" w:color="auto"/>
        <w:bottom w:val="none" w:sz="0" w:space="0" w:color="auto"/>
        <w:right w:val="none" w:sz="0" w:space="0" w:color="auto"/>
      </w:divBdr>
    </w:div>
    <w:div w:id="2083914635">
      <w:bodyDiv w:val="1"/>
      <w:marLeft w:val="0"/>
      <w:marRight w:val="0"/>
      <w:marTop w:val="0"/>
      <w:marBottom w:val="0"/>
      <w:divBdr>
        <w:top w:val="none" w:sz="0" w:space="0" w:color="auto"/>
        <w:left w:val="none" w:sz="0" w:space="0" w:color="auto"/>
        <w:bottom w:val="none" w:sz="0" w:space="0" w:color="auto"/>
        <w:right w:val="none" w:sz="0" w:space="0" w:color="auto"/>
      </w:divBdr>
    </w:div>
    <w:div w:id="2088264817">
      <w:bodyDiv w:val="1"/>
      <w:marLeft w:val="0"/>
      <w:marRight w:val="0"/>
      <w:marTop w:val="0"/>
      <w:marBottom w:val="0"/>
      <w:divBdr>
        <w:top w:val="none" w:sz="0" w:space="0" w:color="auto"/>
        <w:left w:val="none" w:sz="0" w:space="0" w:color="auto"/>
        <w:bottom w:val="none" w:sz="0" w:space="0" w:color="auto"/>
        <w:right w:val="none" w:sz="0" w:space="0" w:color="auto"/>
      </w:divBdr>
    </w:div>
    <w:div w:id="2108306763">
      <w:bodyDiv w:val="1"/>
      <w:marLeft w:val="0"/>
      <w:marRight w:val="0"/>
      <w:marTop w:val="0"/>
      <w:marBottom w:val="0"/>
      <w:divBdr>
        <w:top w:val="none" w:sz="0" w:space="0" w:color="auto"/>
        <w:left w:val="none" w:sz="0" w:space="0" w:color="auto"/>
        <w:bottom w:val="none" w:sz="0" w:space="0" w:color="auto"/>
        <w:right w:val="none" w:sz="0" w:space="0" w:color="auto"/>
      </w:divBdr>
      <w:divsChild>
        <w:div w:id="1777019019">
          <w:marLeft w:val="0"/>
          <w:marRight w:val="0"/>
          <w:marTop w:val="0"/>
          <w:marBottom w:val="0"/>
          <w:divBdr>
            <w:top w:val="none" w:sz="0" w:space="0" w:color="auto"/>
            <w:left w:val="none" w:sz="0" w:space="0" w:color="auto"/>
            <w:bottom w:val="none" w:sz="0" w:space="0" w:color="auto"/>
            <w:right w:val="none" w:sz="0" w:space="0" w:color="auto"/>
          </w:divBdr>
          <w:divsChild>
            <w:div w:id="186420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86602">
      <w:bodyDiv w:val="1"/>
      <w:marLeft w:val="0"/>
      <w:marRight w:val="0"/>
      <w:marTop w:val="0"/>
      <w:marBottom w:val="0"/>
      <w:divBdr>
        <w:top w:val="none" w:sz="0" w:space="0" w:color="auto"/>
        <w:left w:val="none" w:sz="0" w:space="0" w:color="auto"/>
        <w:bottom w:val="none" w:sz="0" w:space="0" w:color="auto"/>
        <w:right w:val="none" w:sz="0" w:space="0" w:color="auto"/>
      </w:divBdr>
      <w:divsChild>
        <w:div w:id="2130926822">
          <w:marLeft w:val="0"/>
          <w:marRight w:val="0"/>
          <w:marTop w:val="0"/>
          <w:marBottom w:val="225"/>
          <w:divBdr>
            <w:top w:val="none" w:sz="0" w:space="0" w:color="auto"/>
            <w:left w:val="none" w:sz="0" w:space="0" w:color="auto"/>
            <w:bottom w:val="none" w:sz="0" w:space="0" w:color="auto"/>
            <w:right w:val="none" w:sz="0" w:space="0" w:color="auto"/>
          </w:divBdr>
        </w:div>
      </w:divsChild>
    </w:div>
    <w:div w:id="2142116998">
      <w:bodyDiv w:val="1"/>
      <w:marLeft w:val="0"/>
      <w:marRight w:val="0"/>
      <w:marTop w:val="0"/>
      <w:marBottom w:val="0"/>
      <w:divBdr>
        <w:top w:val="none" w:sz="0" w:space="0" w:color="auto"/>
        <w:left w:val="none" w:sz="0" w:space="0" w:color="auto"/>
        <w:bottom w:val="none" w:sz="0" w:space="0" w:color="auto"/>
        <w:right w:val="none" w:sz="0" w:space="0" w:color="auto"/>
      </w:divBdr>
      <w:divsChild>
        <w:div w:id="1527865447">
          <w:marLeft w:val="0"/>
          <w:marRight w:val="0"/>
          <w:marTop w:val="150"/>
          <w:marBottom w:val="150"/>
          <w:divBdr>
            <w:top w:val="none" w:sz="0" w:space="0" w:color="auto"/>
            <w:left w:val="none" w:sz="0" w:space="0" w:color="auto"/>
            <w:bottom w:val="none" w:sz="0" w:space="0" w:color="auto"/>
            <w:right w:val="none" w:sz="0" w:space="0" w:color="auto"/>
          </w:divBdr>
          <w:divsChild>
            <w:div w:id="16372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ep.pkn.pl/pn-en-iso-3183-2013-05e.htm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klep.pkn.pl/pn-en-iso-12100-2012p.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lep.pkn.pl/pn-en-iec-60947-7-4-2019-04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klep.pkn.pl/pn-en-13480-6-2017-10e.html" TargetMode="External"/><Relationship Id="rId4" Type="http://schemas.openxmlformats.org/officeDocument/2006/relationships/settings" Target="settings.xml"/><Relationship Id="rId9" Type="http://schemas.openxmlformats.org/officeDocument/2006/relationships/hyperlink" Target="http://sklep.pkn.pl/pn-en-iso-16890-4-2017-01e.htm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DCD6F-4F4B-4339-A81B-44B503271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163</Pages>
  <Words>64246</Words>
  <Characters>385476</Characters>
  <Application>Microsoft Office Word</Application>
  <DocSecurity>0</DocSecurity>
  <Lines>3212</Lines>
  <Paragraphs>897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Ratajczak</dc:creator>
  <cp:lastModifiedBy>Tomasz Matczak</cp:lastModifiedBy>
  <cp:revision>13</cp:revision>
  <cp:lastPrinted>2022-12-05T08:21:00Z</cp:lastPrinted>
  <dcterms:created xsi:type="dcterms:W3CDTF">2022-11-14T17:02:00Z</dcterms:created>
  <dcterms:modified xsi:type="dcterms:W3CDTF">2022-12-05T08:22:00Z</dcterms:modified>
</cp:coreProperties>
</file>